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диагностики первичной цилиарной дискинезии на основе комплексной оценки функции реснитчатого эпителия респираторного тракта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соответствуют поставленным задачам и направлены на достижение цели проекта. Создана база данных больных пациентов, разработана программа ЭВМ, разработана технолгия культивирования клеток в системе ALI.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