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молекулярно-генетических маркеров дифференциальной диагностики аутизма и шизофрении у детей и диагностики тяжести течения детского аутизма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Авторы представили промежуточный отчет о результатах, достигнутых в рамках НИР, тема которой (дифференциальная диагностика РАС и шизофрении детского типа) является актуальной для детской психиатрии, что связано с неуклонным ростом количества детей, у которых выявляют как РАС, так и шизофрению, при этом указанные расстройства требуют различных подходов к коррекции. Таким образом, можно утверждать, что потенциальные результаты исследования востребованы детской психиатрией. Авторский коллектив ранее опубликовал результаты исследований, которые указывают на диагностическую значимость копийности гена рибосомальной РНК [Chestkov et al., 2018], и представленное исследование является логическим продолжением ранее проделанной работы. Работа проведена на современном методическом уровне, достоверность результатов не вызывает сомнений. Однако авторами в 2022-м году уже опубликована работа Ribosomal DNA abundance in the patient’s genome as a feasible marker in differential diagnostics of autism and childhood-onset schizophrenia/ Ershova et al., J. Pers. Med., 2022, 12, 1796, проведенная на той же выборке пациентов (общее число обследованных - 204 чел, пациенты с РАС - 75 чел, пациенты с шизофренией - 43 чел, здоровый контроль - 86 чел), результаты которой весьма похожи на результаты, представленные в отчете. В частности Рисунок 1 отчета (Число копий рДНК в геномах исследуемых групп), на котором по какой-то причине количество исследуемых меньше, чем заявлено в отчете, практически идентична Figure 1B вышеуказанной статьи, которая при этом отсутствует в прилагаемом к отчету списке литературы. Иными словами результаты, представленные авторами как полученные в 2023-м году, в действительности получены и даже опубликованы ранее.. Авторы представили промежуточный отчет о результатах, достигнутых в рамках НИР, тема которой (дифференциальная диагностика РАС и шизофрении детского типа) является актуальной для детской психиатрии, что связано с неуклонным ростом количества детей, у которых выявляют как РАС, так и шизофрению, при этом указанные расстройства требуют различных подходов к коррекции. Таким образом, можно утверждать, что потенциальные результаты исследования востребованы детской психиатрией. Ранее коллектив продемонстрировал повышение уровня окисленной внеклеточной ДНК у 1/3 обследованных взрослых пациентов с диагнозом "шизофрения" (Ershova et al., J. Psychiatr. Res., 2016, 87, 15-22), и в представленном отчете показано, что уровень окисленной внеклеточной ДНК в крови, а также уровень внеклеточной ДНК рибосомных и теломерных повторов выше у детей с РАС, нежели у здоровых детей. Эти результаты авторы опубликовали в профильном издании - журнале "Психиатрия", однако в указанной публикации фигурируют 23 обследованных ребенка (13 мальчиков с РАС и 10 здоровых детей), и неясно, почему в статью не вошли другие обследованные в рамках представленной работы дети. В целом, часть исследования, посвященная исследованию уровня внеклеточной ДНК, обладает новизной и оригинальностью. 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Е.Б. Меньщикова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