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Поиск молекулярно-генетических маркеров дифференциальной диагностики аутизма и шизофрении у детей и диагностики тяжести течения детского аутизма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диагностики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Авторы представили промежуточный отчет о результатах, достигнутых в рамках НИР, тема которой (дифференциальная диагностика РАС и шизофрении детского типа) является актуальной для детской психиатрии, что связано с неуклонным ростом количества детей, у которых выявляют как РАС, так и шизофрению, при этом указанные расстройства требуют различных подходов к коррекции. Таким образом, можно утверждать, что потенциальные результаты исследования востребованы детской психиатрией. Авторский коллектив ранее опубликовал результаты исследований, которые указывают на диагностическую значимость копийности гена рибосомальной РНК [Chestkov et al., 2018], и представленное исследование является логическим продолжением ранее проделанной работы. Работа проведена на современном методическом уровне, достоверность результатов не вызывает сомнений. Однако авторами в 2022-м году уже опубликована работа Ribosomal DNA abundance in the patient’s genome as a feasible marker in differential diagnostics of autism and childhood-onset schizophrenia/ Ershova et al., J. Pers. Med., 2022, 12, 1796, проведенная на той же выборке пациентов (общее число обследованных - 204 чел, пациенты с РАС - 75 чел, пациенты с шизофренией - 43 чел, здоровый контроль - 86 чел), результаты которой весьма похожи на результаты, представленные в отчете. В частности Рисунок 1 отчета (Число копий рДНК в геномах исследуемых групп), на котором по какой-то причине количество исследуемых меньше, чем заявлено в отчете, практически идентична Figure 1B вышеуказанной статьи, которая при этом отсутствует в прилагаемом к отчету списке литературы. Иными словами результаты, представленные авторами как полученные в 2023-м году, в действительности получены и даже опубликованы ранее.. Авторы представили промежуточный отчет о результатах, достигнутых в рамках НИР, тема которой (дифференциальная диагностика РАС и шизофрении детского типа) является актуальной для детской психиатрии, что связано с неуклонным ростом количества детей, у которых выявляют как РАС, так и шизофрению, при этом указанные расстройства требуют различных подходов к коррекции. Таким образом, можно утверждать, что потенциальные результаты исследования востребованы детской психиатрией. Ранее коллектив продемонстрировал повышение уровня окисленной внеклеточной ДНК у 1/3 обследованных взрослых пациентов с диагнозом "шизофрения" (Ershova et al., J. Psychiatr. Res., 2016, 87, 15-22), и в представленном отчете показано, что уровень окисленной внеклеточной ДНК в крови, а также уровень внеклеточной ДНК рибосомных и теломерных повторов выше у детей с РАС, нежели у здоровых детей. Эти результаты авторы опубликовали в профильном издании - журнале "Психиатрия", однако в указанной публикации фигурируют 23 обследованных ребенка (13 мальчиков с РАС и 10 здоровых детей), и неясно, почему в статью не вошли другие обследованные в рамках представленной работы дети. В целом, часть исследования, посвященная исследованию уровня внеклеточной ДНК, обладает новизной и оригинальностью. 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Е.Б. Меньщикова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