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диагностических систем для использования на подтверждающем этапе скрининга новорожденных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Младенческие (инфантильные) гемангиомы: разработка и производство отечественных препаратов в виде лекарственной формы «раствор для приема внутрь».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В целом достигнутый результат соответствует ожидаемым, которые указаны в проекте тематики научного исследования. Однако документов для валидации в отчете не обнаруденоюю Раздел отчета, который описывает процесс проверки правильности выьбора ключевых параметров тест-системы не соответсвует стандартному протоколу валидацииГОСТ Р ИСО 5725-1-2002 «Точность (правильность и</w:t>
        <w:br/>
        <w:t xml:space="preserve">прецизионность) методов и результатов измерений» , который предусматривает наличие комплекта документов , приводимого в Приложении к отчету. 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 Отчет следует рассматривать как соответсвующий плану исследований на отчетный год. Проведен анализ литературы и на основе имеющихся данных выбран алгоритм исследования.  Проведен анализ гено фенотипических для ряда групп наследственных заболеваний. Проведен анализ частоты спектров мутаций гена CFTR у российских  пациентов с муковисцидозом, сформирована панель частых мутаций, выбраны пробы и подобраны  условия их мультиплексирования для реакции аллель-специфичного лигирования. К  недостатком работы следует отнести непонимание термина "валвизация", который подразумевает разработку комплекта документов, соответствующего ГОСТу Р ИСО 5725-1-2002 «Точность (правильность и прецизионность) методов и результатов измерений». Рекомендую оформить имеющиеся данные в соответствии с требованиями и представить их в Приложении к Отчету.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