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диагностических систем для использования на подтверждающем этапе скрининга новорожденных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Младенческие (инфантильные) гемангиомы: разработка и производство отечественных препаратов в виде лекарственной формы «раствор для приема внутрь».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 достигнутый результат соответствует ожидаемым, которые указаны в проекте тематики научного исследования. Однако документов для валидации в отчете не обнаруденоюю Раздел отчета, который описывает процесс проверки правильности выьбора ключевых параметров тест-системы не соответсвует стандартному протоколу валидацииГОСТ Р ИСО 5725-1-2002 «Точность (правильность и прецизионность) методов и результатов измерений» , который предусматривает наличие комплекта документов , приводимого в Приложении к отчету. В целом Отчет следует рассматривать как соответсвующий плану исследований на отчетный год. Проведен анализ литературы и на основе имеющихся данных выбран алгоритм исследования.  Проведен анализ гено фенотипических для ряда групп наследственных заболеваний. Проведен анализ частоты спектров мутаций гена CFTR у российских  пациентов с муковисцидозом, сформирована панель частых мутаций, выбраны пробы и подобраны  условия их мультиплексирования для реакции аллель-специфичного лигирования. К  недостатком работы следует отнести непонимание термина "валвизация", который подразумевает разработку комплекта документов, соответствующего ГОСТу Р ИСО 5725-1-2002 «Точность (правильность и прецизионность) методов и результатов измерений». Рекомендую оформить имеющиеся данные в соответствии с требованиями и представить их в Приложении к Отчету.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