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2023-КПМ-0272-1-001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КПМ-0272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Прогнозирование метаболических и психоэмоциональных нарушений у женщин различных возрастных групп с гиперандрогенными расстройствами для разработки персонифицированных подходов к профилактике и лечению.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FGMZ-2023-0014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"Научный центр проблем здоровья семьи и репродукции человека"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и производство отечественных аналогов автоматизированных систем учета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 перспективная, текущий этап выполнен в соответствии с планом, представленным авторами.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Д.С. Карпов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