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2023-КПМ-0272-1-001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КПМ-0272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Прогнозирование метаболических и психоэмоциональных нарушений у женщин различных возрастных групп с гиперандрогенными расстройствами для разработки персонифицированных подходов к профилактике и лечению.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FGMZ-2023-0014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проблем здоровья семьи и репродукции человека"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и производство отечественных аналогов автоматизированных систем учета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