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лабораторных модулей иммунологического обследования пациенток с целью прогнозирования различных форм акушерской и репродуктивной патологии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промежуточный, поэтому работа должна быть продолжена, чтобы показать способы достижения и реализации цели заявленной НИР.</w:t>
        <w:br/>
        <w:t xml:space="preserve">Исполнители НИР, по всей видимости, не знакомы с критериями оценки эффективности выполнения НИР.</w:t>
        <w:br/>
        <w:t xml:space="preserve">Рекомендуется при исполнении следующего промежуточного отчета указать место проведенных исследований среди задач заявленной НИР, их значимость в достижении цели НИР, показать соответствие выполненных задач промежуточных исследований планируемым задачам НИР в целом, формулировки выводов промежуточного отчета должны соответствовать формулировкам задач НИР в целом.. 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Л.В. Кречетова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