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Современный междисциплинарный подход к персонализированной комплексной реабилитации и абилитации пациентов с инвалидизирующими заболеваниями центральной нервной системы в условиях цифровой трансформации здравоохранения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FGWS-2023-0002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научно-клинический центр реаниматологии и реабилитологии"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Новые знания о предмете исследования (орган, клетка, молекула, геном)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Иное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Анестезиология и реаниматология: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Проект представляет собой комплексное исследование, ориентированное на решение вопросов персонификации реабилитационных мероприятий для пациентов с повреждением головного мозга, разработку новых технологий и продуктов для совершенствования реабилитационных протоколов. В проекте параллельно реализуется несколько объемных задач, связанных с оценкой нейроэндокринного статуса пациентов, механизмов теплового баланса и возможностей его коррекции, изучением и коррекцией нутритивного статуса (с разработкой соответствующих продуктов), изучением особенностей регуляции циркадианных ритмов и цикла "сон-бодрствование", оценкой эффективности применения интерфейсов "мозг-компьютер" в нейрореабилитации, в том числе в контексте персонификации восстановительных мероприятий, применением технологий виртуальной реальности для нейрореабилитации. Следует отметить, что по каждому из этих направлений в отчетном периоде получены новые результаты, подтверждающие возможность достижения цели работы. Наиболее интересными из них можно считать следующие: определение особенностей функционирования щитовидной железы при разной степени тяжести нарушения сознания пациентов, разработка нового клинически применимого алгоритма оценки саркопении у пациентов после тяжелых повреждений головного мозга, разработка технического задания на создание и производство продукта для энтерального питания и витаминно-минерального комплекса, а также эскизного проекта оборудования для температурных воздействий на кору головного мозга, обнаружение факта сохранности циркадианной ритмичности и секреции мелатонина у пациентов с хроническим нарушением сознания, длительно находящихся в условиях реанимации, а также описание феномена увеличенного количества микропробуждений при аноксии головного мозга, что создает предпосылки для совершенствования новых подходов к хронотерапии, оценка эффективности применения виртуальной реальности при остром нарушении мозгового кровообращения, а также когнитивного тренинга с использованием интерфейса "мозг-компьютер", разра.ботка платформы для постгоспитального сопровождения пациентов. Таким образом, отчетные материалы свидетельствуют о том, что по каждому из запланированных направлений исследований получены результаты, развитие которых может обеспечить успешную реализацию проекта, в целом. Считаю важным отметить, что отчет по первому этапу достаточно хорошо структурирован, иллюстрирован, при описании каждого раздела авторами представлен как краткий обзор по проблематике, так и достаточно детализированная методология с описанием полученных результатов и их значения для реализации проекта. Достоинством проекта является его продуктовая направленность, в том числе по созданию продуктов и приборов, производство которых может быть осуществлено в Российской Федерации. Реализация проекта в полном объеме позволит уточнить и дополнить протоколы комплексной реабилитации пациентов, в том числе лиц трудоспособного возраста, привнести персонифицированный компонент в алгоритмы реабилитации (на основе индивидуальных нейроэндокринных, метаболических, нейрофизиологических и иных индикаторов пластичности мозга), а также обосновать новые методы комплексной реабилитации пациентов. По результатам выполнения отчетного этапа в 2023 году было опубликовано 19 статей в профильных научных журналах, данные были обсуждены в 35 докладах на конференциях, получен 1 патент Российской Федерации. В качестве рекомендации: авторам следует обратить внимание на необходимость выполнения патнетного поиска (с учетом того, что в проекте ведутся разработки новых медицинских продуктов), в табл. 14 следует уточнить целевое значение удовлетворения суточной потребности в витаминах (достаточно ли оно для получения значимого эффекта), исправить опечатки (например, hot shock protein - должно быть heat shock protein), в начале отчета предоставлять общий графический дизайн исследования (по всем заявленным направлениям), а в заключительной части  - интегрировать полученные результат в общую концепцию персонифицированной реабилитации пациентов.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А.Б. Салмина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