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ЛЕКУЛЯРНО-КЛЕТОЧНЫЕ МЕХАНИЗМЫ ВОЗДЕЙСТВИЯ СИСТЕМНЫХ ИЗОМЕТРИЧЕСКИХ НАГРУЗОК НА ЛЕЧЕНИЕ И РЕАБИЛИТАЦИЮ ПАЦИЕНТОВ С ТРАВМАМИ И ЗАБОЛЕВАНИЯМИ ОПОРНО-ДВИГАТЕЛЬНОГО АППАРА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NSZ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учреждение здравоохранения Больница Пущинского научного центр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Медицинская часть проекта и отчета по нему особых вопросов не вызывает. Корректно описана проблема и ее значение в деле реабилитации пациентов после сложных хирургических вмешательств при лечении опорно-двигательного аппарата, например, эктопротезирование тазобедренного сустава. Высказано предположение, что изотермические нагрузки на мышцы, окружающие суставы, в процессе реабилитации более щадящи и эффективны, чем динамические нагрузки. Также, высказано предположение, что постоперационное восстановление мышечных тканей может быть связано с изменением экспрессии неких генов в мышечных клетках. В заявке проекта об этом упомянуто вскользь, при том, что сам проект называется «Молекулярно-клеточные механизмы воздействия системных изометрических нагрузок на лечение и реабилитацию пациентов с травмами и заболеваниями опорно-двигательного аппарата». В отчете ничего не сказано и о том, какими именно методами будет изучаться экспрессия генов, и какие ожидаются результаты, если они будут получены. Отмечено лишь, что «На основании проведенного обзора литературы теоретически обоснованы и отобраны показатели мышечной травматизации и системного воспалительного статуса в крови [21, 22, 23, 24, 25, 26]. Маркеры системного воспалительного статуса включают в себя: С-реактивный белок, провоспалительные цитокины TNF alpha, IL-1, IL-6, IL-8; показатели травматизации мышечной ткани: АсАТ, ЛДГ, КФК, миоглобин». Маркеры воспалительного статуса давно известны, и авторам логичнее было бы использовать их для сравнения скорости реабилитации у пациентов с динамическими и изотермическими нагрузками для обоснования эффективности последних. . Авторы в отчете приводят «Рисунок 5. Схема исследования транскриптома» из которого совершенно не ясно что и как исследовалось. Если у авторов отчета и имеются какие-то результаты исследований транскриптома мышечных тканей «до» и «после» оперативного вмешательства, то в отчете они не показаны. Возможно, в следующем отчетном периоде им удастся их показать.. Еще раз, к медицинской части проведенной работы у эксперта претензий нет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С.Б. Кузнец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