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2023-КПМ-0313-1-001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мультидисциплинарного подхода к противотуберкулезной терапии больных с ограниченными формами туберкулеза органов дыхания без бактериовыделения при коморбидных состояниях (хроническая болезнь почек 5 стадии, онкологические, ревматологические заболевания) в условиях высокой распространенности штаммов МБТ с лекарственной устойчивостью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FURE-2023-0005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"Центральный научно-исследовательский институт туберкулеза"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Фтизиатрия: разработка и производство медицинских изделий для диагностики туберкулеза,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Поставленные залдачи решены в полном объеме. 1. Определена возможность оптимизации назначения и безопасность применения различных противотуберкулезных препаратов и их комбинаций в рамках терапевтического или профилактического курса противотуберкулезной терапии у больных ХБП 5 ст., получающих заместительную почечную терапию гемодиализом, у больных с онкологическими заболеваниями различной локализации и у больных с ревматологическими заболеваниями. 2. Создан алгоритм курации больных коморбидной патологией (хроническая болезнь почек 5 стадии, ревматологические заболевания, онкопатология различной локализации) на амбулаторном этапе.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О.Б. Огарков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