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подходы к назначению противотуберкулезной химиотерапии для лечения больных с МЛУ/ШЛУ-туберкулезом в зависимости от генотипической и фенотипической устойчивости M. tuberculosis к линезолиду и бедаквилину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Высокоинформативное исследование открывающее новые перспективы химиотерапии лекарственно-резистентных форм туберкулеза.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