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Генетические причины коморбидности у пациентов с патологической извитостью сонных артерий и их влияние на результаты хирургического лечения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