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и клеточные маркёры прогрессирования гипертрофической кардиомиопатии и их прогностическое значение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соответствуют поставленным задачам, создана база пациентов больных ГКМ, проведен транскиптомный и гистологический анализ биоматериалов современными методами, выявлены редкие аллели генов у больных и обоснована применимость полученных результатов для прогнозирования развития и течения ГКМ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