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Прогностическое значение градиента сужения и турбулентного потока при патологии внутренней сонной артерии, как фактор риска ишемического инсульта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лечения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В ходе выполнения проекта все запланированные задачи решены. В итоге разработан алгоритм лучевого исследования жизнеспособности миокарда, который рекомендован к применению в ЛПУ, оснащенных ПЭТ-томографом.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С.Г. Амбатьелло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