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новых биомаркеров  для прогнозирования  индивидуального риска полиорганной дисфункции у пациентов кардиохирургического профиля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FURG-2023-0038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