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новых биомаркеров  для прогнозирования  индивидуального риска полиорганной дисфункции у пациентов кардиохирургического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