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системы мониторинга тяжести состояния при иммуновоспалительных болезнях желудочно-кишечного тракта у детей для оптимизации выбора патогенетической терапии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FURG-2023-0043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Цель и задачи первого этапа НИР выполнены полностью, критерии эффективности достигнуты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Е.Р. Мескина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