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Определение прогностически значимых маркеров донозологического выявления предикторов ожирения и метаболических нарушений и разработка комплекса превентивно-предиктивных технологий для их коррекции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FURG-2023-0068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отечественных методов ранней диагностики до дебюта заболевания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Согласно данным промежуточного отчета о проведении НИР было проведено обследование 80 человек, представлены результаты данного обследования. Сложно определить характеристики и особенности данной выборки обследованных ( «в исследовании принимали участие практически здоровые пациенты», при этом было 7 пациентов с ИБС и 9 пациентов с сахарным диабетом;  четко не указано сколько человек исходно имели нормальную, избыточную массу тела или ожирение, метаболический синдром, и т.д.), и не представлены результаты проспективного наблюдения, которые позволят установить взаимосвязь между выявленными нарушениями и формированием ожирения или метаболического синдрома в дальнейшем. Рекомендуется более строго применять терминологию, привести протокол исследования в соответствие с заявленной целью и названием работы, при подготовке обзора литературы использовать новейшие источники информации, публикации в высокорейтинговых журналах, в том числе международных, учитывать действующие клинические рекомендации. Возможно продолжение проведение НИР с учетом вышеуказанных замечаний.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Стародубова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