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применения роботизированной механотерапии у детей-инвалидов раннего возраста для формирования правильного паттерна самостоятельных движений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первый этап работы, оценить его пока сложно. Нет системности подхода. Индивидуальный выбор технологий реабилитации, используемый в группах пациентов, не описан - не понятно на чём он основан, хотя именно эта персонификация и лежит в основе выбора той или иной технологии реабилитации. Подождем следующего года.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Н.А.Супонева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