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2023-КПМ-0355-1-001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КПМ-0355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технологии применения роботизированной механотерапии у детей-инвалидов раннего возраста для формирования правильного паттерна самостоятельных движений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FURG-2023-0076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реабилитации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Увеличение количества пациентов с психическими заболеваниями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Отсутствует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первый этап работы, оценить его пока сложно. Нет системности подхода. Индивидуальный выбор технологий реабилитации, используемый в группах пациентов, не описан - не понятно на чём он основан, хотя именно эта персонификация и лежит в основе выбора той или иной технологии реабилитации. Подождем следующего года.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Н.А.Супонева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