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2023-КПМ-0356-1-001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КПМ-0356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Применение компонентов крови с заданными физико-химическими и иммунобиологическими свойствами в лечении раневых и травматических  повреждений организма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FURG-2023-0077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Недостаточное количество и разнообразие в Российской Федерации высокотехнологичных лекарственных препаратов (ВТЛП - ЛП на основе соматических клеток человека) и биомедицинских клеточных продуктов (БМКП)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Тема НИР чрезвычайно актуальна. Разрабатываемые технологии мобилизации регенеративного и противоинфекционного потенциала компонентов крови позволяют получать из крови сыворотку с заданными противоспалительными и регенеративными свойствами, а также фибриновый тромбоцитарно-лейкоцитарного концентрат, позволяющий купировать воспаление и стимулировать регенеративные процессы.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В.Л. Радушкевич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