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программ этапного обезболивания, лечения острой, профилактики хронической и фантомной боли, а также этапной реабилитации пациентов после минно-взрывных травм конечностей на всех этапах хирургического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частично решена только 1-я задача исследования. Клиническая апробация метода только запланирована.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