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программ этапного обезболивания, лечения острой, профилактики хронической и фантомной боли, а также этапной реабилитации пациентов после минно-взрывных травм конечностей на всех этапах хирургического лечения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FURG-2023-0078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 отчетный период частично решена только 1-я задача исследования. Клиническая апробация метода только запланирована.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Денисов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