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2023-КПМ-0363-1-001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КПМ-0363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Пространственно-временной трансляционный профиль поджелудочной железы человека во время пренатального развития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FURG-2023-0096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Отчет полноценный, содержит анализ имеющихся данных, определяет актуальность заявленного исследования, содержит полученные данные, документируемые количественными характеристиками в таблицах и микрофотографиями, пути дальнейших исследований.  Работа имеет значимую научно-практическую ценность в отношении получения комплексной оценки строения поджелудочной железы плодов человека.  Тип и вид приоритетной проблемы НИР отсутствуют в используемой таблице.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А.И. Щеголев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