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Инновационные подходы к мультимодальной диагностике, персонифицированной терапии и профилактике психических и поведенческих расстройств детско-подросткового возраста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FURU-2023-0006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психического здоровья"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Показано, что комплексное использование медикаментозных и немедикаментозных методов лечения в сочетании с нейропсихологической, психотерапевтической и психологопедагогической коррекцией, психосоциальной работой с семьей и пациентом является одним из основополагающих принципов курации больных с шизофренией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