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5F7" w:rsidRPr="00FF7F5B" w:rsidRDefault="007865F7" w:rsidP="007865F7">
      <w:pPr>
        <w:spacing w:after="0" w:line="360" w:lineRule="auto"/>
        <w:jc w:val="center"/>
        <w:rPr>
          <w:rFonts w:ascii="Times New Roman" w:hAnsi="Times New Roman" w:cs="Times New Roman"/>
          <w:sz w:val="28"/>
          <w:szCs w:val="28"/>
        </w:rPr>
      </w:pPr>
      <w:r w:rsidRPr="00FF7F5B">
        <w:rPr>
          <w:rFonts w:ascii="Times New Roman" w:hAnsi="Times New Roman" w:cs="Times New Roman"/>
          <w:sz w:val="28"/>
          <w:szCs w:val="28"/>
        </w:rPr>
        <w:t xml:space="preserve">Экспертное заключение № 2023-КПМ-0370-1-001</w:t>
      </w:r>
    </w:p>
    <w:p w:rsidR="007865F7" w:rsidRPr="00FF7F5B" w:rsidRDefault="007865F7" w:rsidP="007865F7">
      <w:pPr>
        <w:spacing w:after="0" w:line="360" w:lineRule="auto"/>
        <w:jc w:val="center"/>
        <w:rPr>
          <w:rFonts w:ascii="Times New Roman" w:hAnsi="Times New Roman" w:cs="Times New Roman"/>
          <w:sz w:val="28"/>
          <w:szCs w:val="28"/>
        </w:rPr>
      </w:pPr>
      <w:r w:rsidRPr="00FF7F5B">
        <w:rPr>
          <w:rFonts w:ascii="Times New Roman" w:hAnsi="Times New Roman" w:cs="Times New Roman"/>
          <w:sz w:val="28"/>
          <w:szCs w:val="28"/>
        </w:rPr>
        <w:t>по результатам оценки научных и научно-технических результатов НИР,</w:t>
      </w:r>
    </w:p>
    <w:p w:rsidR="007865F7" w:rsidRPr="00FF7F5B" w:rsidRDefault="007865F7" w:rsidP="007865F7">
      <w:pPr>
        <w:spacing w:after="0" w:line="360" w:lineRule="auto"/>
        <w:jc w:val="center"/>
        <w:rPr>
          <w:rFonts w:ascii="Times New Roman" w:hAnsi="Times New Roman" w:cs="Times New Roman"/>
          <w:sz w:val="28"/>
          <w:szCs w:val="28"/>
        </w:rPr>
      </w:pPr>
      <w:r w:rsidRPr="00FF7F5B">
        <w:rPr>
          <w:rFonts w:ascii="Times New Roman" w:hAnsi="Times New Roman" w:cs="Times New Roman"/>
          <w:sz w:val="28"/>
          <w:szCs w:val="28"/>
        </w:rPr>
        <w:t>достигнутых в рамках реализации проектов и мероприятий ГП НТР</w:t>
      </w:r>
    </w:p>
    <w:p w:rsidR="007865F7" w:rsidRDefault="007865F7" w:rsidP="007865F7">
      <w:pPr>
        <w:spacing w:after="0" w:line="360" w:lineRule="auto"/>
        <w:jc w:val="center"/>
        <w:rPr>
          <w:rFonts w:ascii="Times New Roman" w:hAnsi="Times New Roman" w:cs="Times New Roman"/>
          <w:sz w:val="28"/>
          <w:szCs w:val="28"/>
        </w:rPr>
      </w:pPr>
      <w:r w:rsidRPr="00FF7F5B">
        <w:rPr>
          <w:rFonts w:ascii="Times New Roman" w:hAnsi="Times New Roman" w:cs="Times New Roman"/>
          <w:sz w:val="28"/>
          <w:szCs w:val="28"/>
        </w:rPr>
        <w:t>в сфере медицинских наук</w:t>
      </w:r>
    </w:p>
    <w:p w:rsidR="007865F7" w:rsidRPr="007865F7" w:rsidRDefault="007865F7" w:rsidP="007865F7">
      <w:pPr>
        <w:spacing w:after="0" w:line="360" w:lineRule="auto"/>
        <w:rPr>
          <w:rFonts w:ascii="Times New Roman" w:hAnsi="Times New Roman" w:cs="Times New Roman"/>
          <w:b/>
          <w:sz w:val="24"/>
          <w:szCs w:val="24"/>
        </w:rPr>
      </w:pPr>
      <w:r w:rsidRPr="007865F7">
        <w:rPr>
          <w:rFonts w:ascii="Times New Roman" w:hAnsi="Times New Roman" w:cs="Times New Roman"/>
          <w:b/>
          <w:sz w:val="24"/>
          <w:szCs w:val="24"/>
          <w:lang w:val="en-US"/>
        </w:rPr>
        <w:t>I</w:t>
      </w:r>
      <w:r w:rsidRPr="007865F7">
        <w:rPr>
          <w:rFonts w:ascii="Times New Roman" w:hAnsi="Times New Roman" w:cs="Times New Roman"/>
          <w:b/>
          <w:sz w:val="24"/>
          <w:szCs w:val="24"/>
        </w:rPr>
        <w:t>. Общие сведения о проекте</w:t>
      </w:r>
    </w:p>
    <w:p w:rsidR="007865F7" w:rsidRPr="007865F7" w:rsidRDefault="007865F7"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Номер проекта:</w:t>
      </w:r>
      <w:r w:rsidRPr="007865F7">
        <w:rPr>
          <w:rFonts w:ascii="Times New Roman" w:hAnsi="Times New Roman" w:cs="Times New Roman"/>
          <w:sz w:val="24"/>
          <w:szCs w:val="24"/>
        </w:rPr>
        <w:t xml:space="preserve"> КПМ-0370</w:t>
      </w:r>
    </w:p>
    <w:p w:rsidR="007865F7" w:rsidRPr="007865F7" w:rsidRDefault="007865F7"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Наименование тематики:</w:t>
      </w:r>
      <w:r w:rsidRPr="007865F7">
        <w:rPr>
          <w:rFonts w:ascii="Times New Roman" w:hAnsi="Times New Roman" w:cs="Times New Roman"/>
          <w:sz w:val="24"/>
          <w:szCs w:val="24"/>
        </w:rPr>
        <w:t xml:space="preserve"> Новые направления развития функциональной нейрохирургии</w:t>
      </w:r>
    </w:p>
    <w:p w:rsidR="007865F7" w:rsidRPr="007865F7" w:rsidRDefault="007865F7"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Код-шифр тематики:</w:t>
      </w:r>
      <w:r w:rsidRPr="007865F7">
        <w:rPr>
          <w:rFonts w:ascii="Times New Roman" w:hAnsi="Times New Roman" w:cs="Times New Roman"/>
          <w:sz w:val="24"/>
          <w:szCs w:val="24"/>
        </w:rPr>
        <w:t xml:space="preserve"> FURZ-2023-0004</w:t>
      </w:r>
    </w:p>
    <w:p w:rsidR="007865F7" w:rsidRPr="007865F7" w:rsidRDefault="007865F7"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Наименование исполнителя:</w:t>
      </w:r>
      <w:r w:rsidRPr="007865F7">
        <w:rPr>
          <w:rFonts w:ascii="Times New Roman" w:hAnsi="Times New Roman" w:cs="Times New Roman"/>
          <w:sz w:val="24"/>
          <w:szCs w:val="24"/>
        </w:rPr>
        <w:t xml:space="preserve"> Федеральное государственное бюджетное научное учреждение "Научный центр неврологии"</w:t>
      </w:r>
    </w:p>
    <w:p w:rsidR="007865F7" w:rsidRDefault="007865F7" w:rsidP="007865F7">
      <w:pPr>
        <w:spacing w:after="0" w:line="360" w:lineRule="auto"/>
        <w:rPr>
          <w:rFonts w:ascii="Times New Roman" w:hAnsi="Times New Roman" w:cs="Times New Roman"/>
          <w:b/>
          <w:sz w:val="24"/>
          <w:szCs w:val="24"/>
        </w:rPr>
      </w:pPr>
      <w:r w:rsidRPr="007865F7">
        <w:rPr>
          <w:rFonts w:ascii="Times New Roman" w:hAnsi="Times New Roman" w:cs="Times New Roman"/>
          <w:b/>
          <w:sz w:val="24"/>
          <w:szCs w:val="24"/>
          <w:lang w:val="en-US"/>
        </w:rPr>
        <w:t>II</w:t>
      </w:r>
      <w:r w:rsidRPr="007865F7">
        <w:rPr>
          <w:rFonts w:ascii="Times New Roman" w:hAnsi="Times New Roman" w:cs="Times New Roman"/>
          <w:b/>
          <w:sz w:val="24"/>
          <w:szCs w:val="24"/>
        </w:rPr>
        <w:t>. Оценка результатов проектов</w:t>
      </w:r>
    </w:p>
    <w:p w:rsidR="007865F7" w:rsidRPr="007C37F0" w:rsidRDefault="007C37F0"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Вид результата: </w:t>
      </w:r>
      <w:r w:rsidRPr="007C37F0">
        <w:rPr>
          <w:rFonts w:ascii="Times New Roman" w:hAnsi="Times New Roman" w:cs="Times New Roman"/>
          <w:sz w:val="24"/>
          <w:szCs w:val="24"/>
        </w:rPr>
        <w:t xml:space="preserve">Метод лечения</w:t>
      </w:r>
    </w:p>
    <w:p w:rsidR="007C37F0" w:rsidRPr="007C37F0" w:rsidRDefault="007C37F0"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Тип результата:</w:t>
      </w:r>
      <w:r w:rsidRPr="007C37F0">
        <w:rPr>
          <w:rFonts w:ascii="Times New Roman" w:hAnsi="Times New Roman" w:cs="Times New Roman"/>
          <w:sz w:val="24"/>
          <w:szCs w:val="24"/>
        </w:rPr>
        <w:t xml:space="preserve"> Клинические рекомендации</w:t>
      </w:r>
    </w:p>
    <w:p w:rsidR="007C37F0" w:rsidRDefault="007C37F0"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Вклад результата в решение приоритетных проблем медицины и здравоохранения</w:t>
      </w:r>
    </w:p>
    <w:tbl>
      <w:tblPr>
        <w:tblStyle w:val="a3"/>
        <w:tblW w:w="0" w:type="auto"/>
        <w:tblLook w:val="04A0" w:firstRow="1" w:lastRow="0" w:firstColumn="1" w:lastColumn="0" w:noHBand="0" w:noVBand="1"/>
      </w:tblPr>
      <w:tblGrid>
        <w:gridCol w:w="3115"/>
        <w:gridCol w:w="3115"/>
        <w:gridCol w:w="3115"/>
      </w:tblGrid>
      <w:tr w:rsidR="007C37F0" w:rsidTr="007C37F0">
        <w:tc>
          <w:tcPr>
            <w:tcW w:w="3115" w:type="dxa"/>
            <w:vAlign w:val="center"/>
          </w:tcPr>
          <w:p w:rsidR="007C37F0" w:rsidRPr="007C37F0" w:rsidRDefault="007C37F0" w:rsidP="003760AE">
            <w:pPr>
              <w:spacing w:line="360" w:lineRule="auto"/>
              <w:jc w:val="center"/>
              <w:rPr>
                <w:rFonts w:ascii="Times New Roman" w:hAnsi="Times New Roman" w:cs="Times New Roman"/>
                <w:b/>
                <w:sz w:val="24"/>
                <w:szCs w:val="24"/>
              </w:rPr>
            </w:pPr>
            <w:r w:rsidRPr="007C37F0">
              <w:rPr>
                <w:rFonts w:ascii="Times New Roman" w:hAnsi="Times New Roman" w:cs="Times New Roman"/>
                <w:b/>
                <w:sz w:val="24"/>
                <w:szCs w:val="24"/>
              </w:rPr>
              <w:t>Приоритетная проблема медицины и здравоохранения</w:t>
            </w:r>
          </w:p>
        </w:tc>
        <w:tc>
          <w:tcPr>
            <w:tcW w:w="3115" w:type="dxa"/>
            <w:vAlign w:val="center"/>
          </w:tcPr>
          <w:p w:rsidR="007C37F0" w:rsidRPr="007C37F0" w:rsidRDefault="007C37F0" w:rsidP="003760AE">
            <w:pPr>
              <w:spacing w:line="360" w:lineRule="auto"/>
              <w:jc w:val="center"/>
              <w:rPr>
                <w:rFonts w:ascii="Times New Roman" w:hAnsi="Times New Roman" w:cs="Times New Roman"/>
                <w:b/>
                <w:sz w:val="24"/>
                <w:szCs w:val="24"/>
              </w:rPr>
            </w:pPr>
            <w:r w:rsidRPr="007C37F0">
              <w:rPr>
                <w:rFonts w:ascii="Times New Roman" w:hAnsi="Times New Roman" w:cs="Times New Roman"/>
                <w:b/>
                <w:sz w:val="24"/>
                <w:szCs w:val="24"/>
              </w:rPr>
              <w:t>Клинический эффект</w:t>
            </w:r>
          </w:p>
        </w:tc>
        <w:tc>
          <w:tcPr>
            <w:tcW w:w="3115" w:type="dxa"/>
            <w:vAlign w:val="center"/>
          </w:tcPr>
          <w:p w:rsidR="007C37F0" w:rsidRPr="007C37F0" w:rsidRDefault="007C37F0" w:rsidP="003760AE">
            <w:pPr>
              <w:spacing w:line="360" w:lineRule="auto"/>
              <w:jc w:val="center"/>
              <w:rPr>
                <w:rFonts w:ascii="Times New Roman" w:hAnsi="Times New Roman" w:cs="Times New Roman"/>
                <w:b/>
                <w:sz w:val="24"/>
                <w:szCs w:val="24"/>
              </w:rPr>
            </w:pPr>
            <w:r w:rsidRPr="007C37F0">
              <w:rPr>
                <w:rFonts w:ascii="Times New Roman" w:hAnsi="Times New Roman" w:cs="Times New Roman"/>
                <w:b/>
                <w:sz w:val="24"/>
                <w:szCs w:val="24"/>
              </w:rPr>
              <w:t>Возможность импортозамещения</w:t>
            </w:r>
          </w:p>
        </w:tc>
      </w:tr>
      <w:tr w:rsidR="007C37F0" w:rsidTr="007C37F0">
        <w:tc>
          <w:tcPr>
            <w:tcW w:w="3115" w:type="dxa"/>
          </w:tcPr>
          <w:p w:rsidR="007C37F0" w:rsidRPr="007C37F0" w:rsidRDefault="007C37F0" w:rsidP="003760A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Нейрохирургия: разработка и производство отечественных медицинских изделий, которые отсутствуют в Российской Федерации либо нуждаются в совершенствовании, импортозамещении</w:t>
            </w:r>
          </w:p>
        </w:tc>
        <w:tc>
          <w:tcPr>
            <w:tcW w:w="3115" w:type="dxa"/>
          </w:tcPr>
          <w:p w:rsidR="007C37F0" w:rsidRPr="007C37F0" w:rsidRDefault="007C37F0" w:rsidP="003760A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Повышение качества жизни, связанного с состоянием здоровья</w:t>
            </w:r>
          </w:p>
        </w:tc>
        <w:tc>
          <w:tcPr>
            <w:tcW w:w="3115" w:type="dxa"/>
          </w:tcPr>
          <w:p w:rsidR="007C37F0" w:rsidRPr="003760AE" w:rsidRDefault="003760AE" w:rsidP="003760A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Имеется возможность серийного производства в России</w:t>
            </w:r>
          </w:p>
        </w:tc>
      </w:tr>
      <w:tr w:rsidR="007C37F0" w:rsidTr="007C37F0">
        <w:tc>
          <w:tcPr>
            <w:tcW w:w="3115" w:type="dxa"/>
          </w:tcPr>
          <w:p w:rsidR="007C37F0" w:rsidRDefault="007C37F0" w:rsidP="003760AE">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7C37F0" w:rsidRDefault="003760AE" w:rsidP="003760AE">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7C37F0" w:rsidRDefault="003760AE" w:rsidP="003760AE">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r>
      <w:tr w:rsidR="007C37F0" w:rsidTr="007C37F0">
        <w:tc>
          <w:tcPr>
            <w:tcW w:w="3115" w:type="dxa"/>
          </w:tcPr>
          <w:p w:rsidR="007C37F0" w:rsidRDefault="007C37F0" w:rsidP="003760AE">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7C37F0" w:rsidRDefault="003760AE" w:rsidP="003760AE">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7C37F0" w:rsidRDefault="003760AE" w:rsidP="003760AE">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r>
    </w:tbl>
    <w:p w:rsidR="00095062" w:rsidRPr="0023472E" w:rsidRDefault="003760AE" w:rsidP="00095062">
      <w:pPr>
        <w:spacing w:before="120" w:after="0" w:line="360" w:lineRule="auto"/>
        <w:rPr>
          <w:rFonts w:ascii="Times New Roman" w:hAnsi="Times New Roman" w:cs="Times New Roman"/>
          <w:sz w:val="24"/>
          <w:szCs w:val="24"/>
        </w:rPr>
      </w:pPr>
      <w:r>
        <w:rPr>
          <w:rFonts w:ascii="Times New Roman" w:hAnsi="Times New Roman" w:cs="Times New Roman"/>
          <w:sz w:val="24"/>
          <w:szCs w:val="24"/>
        </w:rPr>
        <w:t>З</w:t>
      </w:r>
      <w:r w:rsidRPr="003760AE">
        <w:rPr>
          <w:rFonts w:ascii="Times New Roman" w:hAnsi="Times New Roman" w:cs="Times New Roman"/>
          <w:sz w:val="24"/>
          <w:szCs w:val="24"/>
        </w:rPr>
        <w:t>адачи, полностью решенные к моменту завершения НИР или данного этапа НИР в рамках достижения УГТ оцениваемого научного результата</w:t>
      </w:r>
    </w:p>
    <w:tbl>
      <w:tblPr>
        <w:tblStyle w:val="a3"/>
        <w:tblW w:w="0" w:type="auto"/>
        <w:tblLayout w:type="fixed"/>
        <w:tblLook w:val="04A0" w:firstRow="1" w:lastRow="0" w:firstColumn="1" w:lastColumn="0" w:noHBand="0" w:noVBand="1"/>
      </w:tblPr>
      <w:tblGrid>
        <w:gridCol w:w="7650"/>
        <w:gridCol w:w="1695"/>
      </w:tblGrid>
      <w:tr w:rsidR="006A5BCE" w:rsidRPr="0023472E" w:rsidTr="006A5BCE">
        <w:tc>
          <w:tcPr>
            <w:tcW w:w="7650" w:type="dxa"/>
            <w:vAlign w:val="center"/>
          </w:tcPr>
          <w:p w:rsidR="006A5BCE" w:rsidRPr="006A5BCE" w:rsidRDefault="006A5BCE" w:rsidP="006A5BCE">
            <w:pPr>
              <w:spacing w:line="360" w:lineRule="auto"/>
              <w:jc w:val="center"/>
              <w:rPr>
                <w:rFonts w:ascii="Times New Roman" w:hAnsi="Times New Roman" w:cs="Times New Roman"/>
                <w:b/>
                <w:sz w:val="24"/>
                <w:szCs w:val="24"/>
              </w:rPr>
            </w:pPr>
            <w:r w:rsidRPr="006A5BCE">
              <w:rPr>
                <w:rFonts w:ascii="Times New Roman" w:hAnsi="Times New Roman" w:cs="Times New Roman"/>
                <w:b/>
                <w:sz w:val="24"/>
                <w:szCs w:val="24"/>
              </w:rPr>
              <w:t>Задачи</w:t>
            </w:r>
          </w:p>
        </w:tc>
        <w:tc>
          <w:tcPr>
            <w:tcW w:w="1695" w:type="dxa"/>
            <w:vAlign w:val="center"/>
          </w:tcPr>
          <w:p w:rsidR="006A5BCE" w:rsidRPr="006A5BCE" w:rsidRDefault="006A5BCE" w:rsidP="006A5BCE">
            <w:pPr>
              <w:spacing w:line="360" w:lineRule="auto"/>
              <w:jc w:val="center"/>
              <w:rPr>
                <w:rFonts w:ascii="Times New Roman" w:hAnsi="Times New Roman" w:cs="Times New Roman"/>
                <w:b/>
                <w:sz w:val="24"/>
                <w:szCs w:val="24"/>
              </w:rPr>
            </w:pPr>
            <w:r w:rsidRPr="006A5BCE">
              <w:rPr>
                <w:rFonts w:ascii="Times New Roman" w:hAnsi="Times New Roman" w:cs="Times New Roman"/>
                <w:b/>
                <w:sz w:val="24"/>
                <w:szCs w:val="24"/>
              </w:rPr>
              <w:t>Выполнена</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Проведен аналитический обзор научной, медицинской, технической литературы </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Да</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Собрана и описана информация по заболеванию или состоянию (группы заболеваний или состояний): этиология и патогенез, эпидемиология, классификация, клиническая картина</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Да</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Подтверждены научные принципы нового продукта</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Предварительно определены целевые показатели качества</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Определено целевое назначение продукта</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Подтверждена востребованность нового продукта</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Сформулирована общая концепция нового продукта</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Сформулирована ожидаемая выгода для заказчика </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Сформулирована ожидаемая выгода для потребителей </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Проведены патентные исследования</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Выполнена проверка концепции экспериментальными методами для доказательства эффективности использования идеи</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Проведены экспериментальные работы, подтверждающие применимость разрабатываемых методов диагностики/лечения/реабилитации/профилактики для включения в клинические рекомендации</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Да</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Методы диагностики/лечения/реабилитации/профилактики, разрабатываемые для включения в клинические рекомендации, стандартизированы</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Методы диагностики/лечения/реабилитации/профилактики, разрабатываемые для включения в клинические рекомендации, валидированы</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Методы диагностики/лечения/реабилитации/профилактики, разрабатываемые для включения в клинические рекомендации, верифицированы </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Имеется акт/протокол верификации метода</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Имеется акт/протокол валидации метода</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Подготовлена программа апробации методов диагностики/лечения/реабилитации/профилактики</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Проведены дополнительные патентные исследования</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Выполнен анализ существующих клинических рекомендаций и их качества</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Выполнен анализ научной обоснованности информации, включаемой в клинические рекомендации</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Выполнен анализ достоверности доказательств для методов диагностики, профилактики, лечения, медицинской реабилитации, в том числе основанных на использовании природных лечебных факторов (диагностических, профилактических, лечебных, реабилитационных вмешательств)</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Разработан дизайн клинического исследования метода</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Подготовлен протокол клинического исследования метода</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Проведено предварительное клиническое исследование метода</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Сформирован отчет о предварительных результатах исследования метода</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Проведено клиническое исследование безопасности и эффективности метода</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Сформирован отчет о результатах клинического исследования безопасности и эффективности метода</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Метод доработан на основе результатов клинических исследований</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Разработаны предложения по включению метода в клинические рекомендации</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Проект клинических рекомендаций размещен в информационно-телекоммуникационной сети "Интернет" и направлен в научные организации, образовательные организации высшего образования, медицинские организации, медицинские профессиональные некоммерческие организации их ассоциаций (союзы)</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Получены отзывы на проект клинических рекомендаций</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50024" w:rsidTr="006A5BCE">
        <w:tc>
          <w:tcPr>
            <w:tcW w:w="7650" w:type="dxa"/>
          </w:tcPr>
          <w:p w:rsidR="00F50024" w:rsidRDefault="00F50024" w:rsidP="00F50024">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Проект клинических рекомендаций доработан</w:t>
            </w:r>
          </w:p>
        </w:tc>
        <w:tc>
          <w:tcPr>
            <w:tcW w:w="1695" w:type="dxa"/>
            <w:vAlign w:val="center"/>
          </w:tcPr>
          <w:p w:rsidR="00F50024" w:rsidRDefault="00F50024" w:rsidP="006A5BCE">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bl>
    <w:p w:rsidR="003760AE" w:rsidRDefault="003760AE" w:rsidP="003760AE">
      <w:pPr>
        <w:spacing w:before="120" w:after="0" w:line="360" w:lineRule="auto"/>
        <w:rPr>
          <w:rFonts w:ascii="Times New Roman" w:hAnsi="Times New Roman" w:cs="Times New Roman"/>
          <w:sz w:val="24"/>
          <w:szCs w:val="24"/>
        </w:rPr>
      </w:pPr>
      <w:r>
        <w:rPr>
          <w:rFonts w:ascii="Times New Roman" w:hAnsi="Times New Roman" w:cs="Times New Roman"/>
          <w:sz w:val="24"/>
          <w:szCs w:val="24"/>
        </w:rPr>
        <w:t>И</w:t>
      </w:r>
      <w:r w:rsidRPr="003760AE">
        <w:rPr>
          <w:rFonts w:ascii="Times New Roman" w:hAnsi="Times New Roman" w:cs="Times New Roman"/>
          <w:sz w:val="24"/>
          <w:szCs w:val="24"/>
        </w:rPr>
        <w:t>нформационные материалы, которые имеются в отчетной документации</w:t>
      </w:r>
      <w:r>
        <w:rPr>
          <w:rFonts w:ascii="Times New Roman" w:hAnsi="Times New Roman" w:cs="Times New Roman"/>
          <w:sz w:val="24"/>
          <w:szCs w:val="24"/>
        </w:rPr>
        <w:br/>
      </w:r>
      <w:r w:rsidRPr="003760AE">
        <w:rPr>
          <w:rFonts w:ascii="Times New Roman" w:hAnsi="Times New Roman" w:cs="Times New Roman"/>
          <w:sz w:val="24"/>
          <w:szCs w:val="24"/>
        </w:rPr>
        <w:t>о результатах НИР</w:t>
      </w:r>
    </w:p>
    <w:tbl>
      <w:tblPr>
        <w:tblStyle w:val="a3"/>
        <w:tblW w:w="0" w:type="auto"/>
        <w:tblLayout w:type="fixed"/>
        <w:tblLook w:val="04A0" w:firstRow="1" w:lastRow="0" w:firstColumn="1" w:lastColumn="0" w:noHBand="0" w:noVBand="1"/>
      </w:tblPr>
      <w:tblGrid>
        <w:gridCol w:w="7650"/>
        <w:gridCol w:w="1695"/>
      </w:tblGrid>
      <w:tr w:rsidR="005B66CA" w:rsidRPr="0023472E" w:rsidTr="00C269ED">
        <w:tc>
          <w:tcPr>
            <w:tcW w:w="7650" w:type="dxa"/>
            <w:vAlign w:val="center"/>
          </w:tcPr>
          <w:p w:rsidR="005B66CA" w:rsidRPr="006A5BCE" w:rsidRDefault="005B66CA" w:rsidP="00C269E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Материалы</w:t>
            </w:r>
          </w:p>
        </w:tc>
        <w:tc>
          <w:tcPr>
            <w:tcW w:w="1695" w:type="dxa"/>
            <w:vAlign w:val="center"/>
          </w:tcPr>
          <w:p w:rsidR="005B66CA" w:rsidRPr="006A5BCE" w:rsidRDefault="005B66CA" w:rsidP="00C269E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Наличие</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Отчет о НИР, содержащий:</w:t>
              <w:br/>
              <w:t xml:space="preserve">- материалы о заболевании или состоянии (группе заболеваний или состояниях);</w:t>
              <w:br/>
              <w:t xml:space="preserve">- этиология и патогенез, эпидемиология, классификация, клиническая картина.</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Да</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Медико-экономическое обоснование разработки методов диагностики/лечения/реабилитации/профилактики для включения в клинические рекомендации</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Презентация</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Да</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Отчет о патентных исследованиях</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Публикация, содержащая экспериментальные данные, о разработке методов диагностики/лечения/реабилитации/профилактики</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Пояснительная записка</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Экспертное заключение</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Монография, содержащая экспериментальные данные о разработке методов диагностики/лечения/реабилитации/профилактики</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Отчет о НИР, включающий:</w:t>
              <w:br/>
              <w:t xml:space="preserve">- материалы о целевых областях применения методов диагностики/лечения/реабилитации/профилактики</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Да</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Экспериментальные данные, подтверждающие работоспособность и применимость разрабатываемых методов</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Стандартизированный и (или) валидированный и (или) верифицированный:</w:t>
              <w:br/>
              <w:t xml:space="preserve">- метод диагностики;</w:t>
              <w:br/>
              <w:t xml:space="preserve">- метод лечения;</w:t>
              <w:br/>
              <w:t xml:space="preserve">- метод реабилитации;</w:t>
              <w:br/>
              <w:t xml:space="preserve">-метод профилактики</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Проект технического задания на разработку активной фармацевтической субстанции (АФС) и готовой лекарственной формы (ГЛФ)</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Секрет производства (ноу-хау)</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Изобретение</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Полезная модель</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Программа для ЭВМ</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База данных</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Стандартные операционные процедуры (в рамках системы менеджмента качества)</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Отчет о дополнительных патентных исследованиях</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Обзор существующих клинических рекомендаций и оценка их качества</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Критическая оценка научной обоснованности, включаемой в клинические рекомендации информации</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Оценка уровней достоверности доказательств для методов диагностики, профилактики, лечения, медицинской реабилитации, в том числе основанных на использовании природных лечебных факторов (диагностических, профилактических, лечебных, реабилитационных вмешательств)</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Уведомление о начале разработки клинических рекомендаций</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Проект клинических рекомендаций</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Отзывы на проект клинических рекомендаций</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5B66CA" w:rsidTr="00C269ED">
        <w:tc>
          <w:tcPr>
            <w:tcW w:w="7650" w:type="dxa"/>
          </w:tcPr>
          <w:p w:rsidR="005B66CA" w:rsidRDefault="005B66CA" w:rsidP="005B66CA">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Доработанный проект клинических рекомендаций</w:t>
            </w:r>
          </w:p>
        </w:tc>
        <w:tc>
          <w:tcPr>
            <w:tcW w:w="1695" w:type="dxa"/>
            <w:vAlign w:val="center"/>
          </w:tcPr>
          <w:p w:rsidR="005B66CA" w:rsidRDefault="005B66CA" w:rsidP="005B66CA">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bl>
    <w:p w:rsidR="005B66CA" w:rsidRDefault="005B66CA" w:rsidP="003760AE">
      <w:pPr>
        <w:spacing w:before="120" w:after="0" w:line="360" w:lineRule="auto"/>
        <w:rPr>
          <w:rFonts w:ascii="Times New Roman" w:hAnsi="Times New Roman" w:cs="Times New Roman"/>
          <w:sz w:val="24"/>
          <w:szCs w:val="24"/>
        </w:rPr>
      </w:pPr>
    </w:p>
    <w:p w:rsidR="003760AE" w:rsidRDefault="003760AE" w:rsidP="003760AE">
      <w:pPr>
        <w:spacing w:before="120" w:after="0" w:line="360" w:lineRule="auto"/>
        <w:rPr>
          <w:rFonts w:ascii="Times New Roman" w:hAnsi="Times New Roman" w:cs="Times New Roman"/>
          <w:sz w:val="24"/>
          <w:szCs w:val="24"/>
        </w:rPr>
      </w:pPr>
      <w:r>
        <w:rPr>
          <w:rFonts w:ascii="Times New Roman" w:hAnsi="Times New Roman" w:cs="Times New Roman"/>
          <w:sz w:val="24"/>
          <w:szCs w:val="24"/>
        </w:rPr>
        <w:t xml:space="preserve">Критические технологии, </w:t>
      </w:r>
      <w:r w:rsidR="000739BF">
        <w:rPr>
          <w:rFonts w:ascii="Times New Roman" w:hAnsi="Times New Roman" w:cs="Times New Roman"/>
          <w:sz w:val="24"/>
          <w:szCs w:val="24"/>
        </w:rPr>
        <w:t xml:space="preserve">отмеченные в </w:t>
      </w:r>
      <w:r>
        <w:rPr>
          <w:rFonts w:ascii="Times New Roman" w:hAnsi="Times New Roman" w:cs="Times New Roman"/>
          <w:sz w:val="24"/>
          <w:szCs w:val="24"/>
        </w:rPr>
        <w:t>указ</w:t>
      </w:r>
      <w:r w:rsidR="000739BF">
        <w:rPr>
          <w:rFonts w:ascii="Times New Roman" w:hAnsi="Times New Roman" w:cs="Times New Roman"/>
          <w:sz w:val="24"/>
          <w:szCs w:val="24"/>
        </w:rPr>
        <w:t>е</w:t>
      </w:r>
      <w:r>
        <w:rPr>
          <w:rFonts w:ascii="Times New Roman" w:hAnsi="Times New Roman" w:cs="Times New Roman"/>
          <w:sz w:val="24"/>
          <w:szCs w:val="24"/>
        </w:rPr>
        <w:t xml:space="preserve"> Президента Российской Федерации от 18 июня 2024 года № 529 «Об утверждении приоритетных направлений научно-технологического развития и перечня важнейших наукоемких технологий, к которым относится результат</w:t>
      </w:r>
      <w:r w:rsidR="000739BF">
        <w:rPr>
          <w:rFonts w:ascii="Times New Roman" w:hAnsi="Times New Roman" w:cs="Times New Roman"/>
          <w:sz w:val="24"/>
          <w:szCs w:val="24"/>
        </w:rPr>
        <w:t xml:space="preserve"> проекта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4"/>
        <w:gridCol w:w="1701"/>
      </w:tblGrid>
      <w:tr w:rsidR="000739BF" w:rsidRPr="000739BF" w:rsidTr="000739BF">
        <w:trPr>
          <w:trHeight w:val="600"/>
        </w:trPr>
        <w:tc>
          <w:tcPr>
            <w:tcW w:w="4320" w:type="pct"/>
            <w:shd w:val="clear" w:color="auto" w:fill="auto"/>
            <w:vAlign w:val="center"/>
          </w:tcPr>
          <w:p w:rsidR="000739BF" w:rsidRPr="000739BF" w:rsidRDefault="000739BF" w:rsidP="000739BF">
            <w:pPr>
              <w:spacing w:after="0" w:line="240" w:lineRule="auto"/>
              <w:jc w:val="center"/>
              <w:rPr>
                <w:rFonts w:ascii="Times New Roman" w:eastAsia="Times New Roman" w:hAnsi="Times New Roman" w:cs="Times New Roman"/>
                <w:b/>
                <w:color w:val="000000"/>
                <w:sz w:val="24"/>
                <w:szCs w:val="24"/>
                <w:lang w:eastAsia="ru-RU"/>
              </w:rPr>
            </w:pPr>
            <w:r w:rsidRPr="000739BF">
              <w:rPr>
                <w:rFonts w:ascii="Times New Roman" w:eastAsia="Times New Roman" w:hAnsi="Times New Roman" w:cs="Times New Roman"/>
                <w:b/>
                <w:color w:val="000000"/>
                <w:sz w:val="24"/>
                <w:szCs w:val="24"/>
                <w:lang w:eastAsia="ru-RU"/>
              </w:rPr>
              <w:t>Критическая технология</w:t>
            </w:r>
          </w:p>
        </w:tc>
        <w:tc>
          <w:tcPr>
            <w:tcW w:w="680" w:type="pct"/>
            <w:vAlign w:val="center"/>
          </w:tcPr>
          <w:p w:rsidR="000739BF" w:rsidRPr="000739BF" w:rsidRDefault="000739BF" w:rsidP="000739BF">
            <w:pPr>
              <w:spacing w:after="0" w:line="240" w:lineRule="auto"/>
              <w:jc w:val="center"/>
              <w:rPr>
                <w:rFonts w:ascii="Times New Roman" w:eastAsia="Times New Roman" w:hAnsi="Times New Roman" w:cs="Times New Roman"/>
                <w:b/>
                <w:color w:val="000000"/>
                <w:sz w:val="24"/>
                <w:szCs w:val="24"/>
                <w:lang w:eastAsia="ru-RU"/>
              </w:rPr>
            </w:pPr>
            <w:r w:rsidRPr="000739BF">
              <w:rPr>
                <w:rFonts w:ascii="Times New Roman" w:eastAsia="Times New Roman" w:hAnsi="Times New Roman" w:cs="Times New Roman"/>
                <w:b/>
                <w:color w:val="000000"/>
                <w:sz w:val="24"/>
                <w:szCs w:val="24"/>
                <w:lang w:eastAsia="ru-RU"/>
              </w:rPr>
              <w:t>Соответствие</w:t>
            </w:r>
          </w:p>
        </w:tc>
      </w:tr>
      <w:tr w:rsidR="000739BF" w:rsidRPr="000739BF" w:rsidTr="000739BF">
        <w:trPr>
          <w:trHeight w:val="600"/>
        </w:trPr>
        <w:tc>
          <w:tcPr>
            <w:tcW w:w="4320" w:type="pct"/>
            <w:shd w:val="clear" w:color="auto" w:fill="auto"/>
            <w:vAlign w:val="center"/>
            <w:hideMark/>
          </w:tcPr>
          <w:p w:rsidR="000739BF" w:rsidRPr="000739BF" w:rsidRDefault="000739BF" w:rsidP="000739BF">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Биомедицинские и когнитивные технологии здорового и активного долголетия</w:t>
            </w:r>
          </w:p>
        </w:tc>
        <w:tc>
          <w:tcPr>
            <w:tcW w:w="68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Нет</w:t>
            </w:r>
          </w:p>
        </w:tc>
      </w:tr>
      <w:tr w:rsidR="000739BF" w:rsidRPr="000739BF" w:rsidTr="000739BF">
        <w:trPr>
          <w:trHeight w:val="585"/>
        </w:trPr>
        <w:tc>
          <w:tcPr>
            <w:tcW w:w="4320" w:type="pct"/>
            <w:shd w:val="clear" w:color="auto" w:fill="auto"/>
            <w:vAlign w:val="center"/>
            <w:hideMark/>
          </w:tcPr>
          <w:p w:rsidR="000739BF" w:rsidRPr="000739BF" w:rsidRDefault="000739BF" w:rsidP="000739BF">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Технологии разработки лекарственных средств и платформ нового поколения (биотехнологических, высокотехнологичных и радиофармацевтических лекарственных препаратов)</w:t>
            </w:r>
          </w:p>
        </w:tc>
        <w:tc>
          <w:tcPr>
            <w:tcW w:w="68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0739BF" w:rsidRPr="000739BF" w:rsidTr="000739BF">
        <w:trPr>
          <w:trHeight w:val="585"/>
        </w:trPr>
        <w:tc>
          <w:tcPr>
            <w:tcW w:w="4320" w:type="pct"/>
            <w:shd w:val="clear" w:color="auto" w:fill="auto"/>
            <w:vAlign w:val="center"/>
            <w:hideMark/>
          </w:tcPr>
          <w:p w:rsidR="000739BF" w:rsidRPr="000739BF" w:rsidRDefault="000739BF" w:rsidP="000739BF">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 xml:space="preserve">Технологии персонализированного, лечебного и функционального питания для </w:t>
            </w:r>
            <w:proofErr w:type="spellStart"/>
            <w:r w:rsidRPr="000739BF">
              <w:rPr>
                <w:rFonts w:ascii="Times New Roman" w:eastAsia="Times New Roman" w:hAnsi="Times New Roman" w:cs="Times New Roman"/>
                <w:color w:val="000000"/>
                <w:sz w:val="24"/>
                <w:szCs w:val="24"/>
                <w:lang w:eastAsia="ru-RU"/>
              </w:rPr>
              <w:t>здоровьесбережения</w:t>
            </w:r>
            <w:proofErr w:type="spellEnd"/>
          </w:p>
        </w:tc>
        <w:tc>
          <w:tcPr>
            <w:tcW w:w="68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0739BF" w:rsidRPr="000739BF" w:rsidTr="000739BF">
        <w:trPr>
          <w:trHeight w:val="585"/>
        </w:trPr>
        <w:tc>
          <w:tcPr>
            <w:tcW w:w="4320" w:type="pct"/>
            <w:shd w:val="clear" w:color="auto" w:fill="auto"/>
            <w:vAlign w:val="center"/>
            <w:hideMark/>
          </w:tcPr>
          <w:p w:rsidR="000739BF" w:rsidRPr="000739BF" w:rsidRDefault="000739BF" w:rsidP="000739BF">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 xml:space="preserve">Технологии разработки медицинских изделий нового поколения, включая </w:t>
            </w:r>
            <w:proofErr w:type="spellStart"/>
            <w:r w:rsidRPr="000739BF">
              <w:rPr>
                <w:rFonts w:ascii="Times New Roman" w:eastAsia="Times New Roman" w:hAnsi="Times New Roman" w:cs="Times New Roman"/>
                <w:color w:val="000000"/>
                <w:sz w:val="24"/>
                <w:szCs w:val="24"/>
                <w:lang w:eastAsia="ru-RU"/>
              </w:rPr>
              <w:t>биогибридные</w:t>
            </w:r>
            <w:proofErr w:type="spellEnd"/>
            <w:r w:rsidRPr="000739BF">
              <w:rPr>
                <w:rFonts w:ascii="Times New Roman" w:eastAsia="Times New Roman" w:hAnsi="Times New Roman" w:cs="Times New Roman"/>
                <w:color w:val="000000"/>
                <w:sz w:val="24"/>
                <w:szCs w:val="24"/>
                <w:lang w:eastAsia="ru-RU"/>
              </w:rPr>
              <w:t xml:space="preserve">, бионические технологии и </w:t>
            </w:r>
            <w:proofErr w:type="spellStart"/>
            <w:r w:rsidRPr="000739BF">
              <w:rPr>
                <w:rFonts w:ascii="Times New Roman" w:eastAsia="Times New Roman" w:hAnsi="Times New Roman" w:cs="Times New Roman"/>
                <w:color w:val="000000"/>
                <w:sz w:val="24"/>
                <w:szCs w:val="24"/>
                <w:lang w:eastAsia="ru-RU"/>
              </w:rPr>
              <w:t>нейротехнологии</w:t>
            </w:r>
            <w:proofErr w:type="spellEnd"/>
          </w:p>
        </w:tc>
        <w:tc>
          <w:tcPr>
            <w:tcW w:w="68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Да</w:t>
            </w:r>
          </w:p>
        </w:tc>
      </w:tr>
    </w:tbl>
    <w:p w:rsidR="000739BF" w:rsidRDefault="000739BF" w:rsidP="000739BF">
      <w:pPr>
        <w:spacing w:before="120" w:after="0" w:line="360" w:lineRule="auto"/>
        <w:rPr>
          <w:rFonts w:ascii="Times New Roman" w:hAnsi="Times New Roman" w:cs="Times New Roman"/>
          <w:sz w:val="24"/>
          <w:szCs w:val="24"/>
        </w:rPr>
      </w:pPr>
      <w:r>
        <w:rPr>
          <w:rFonts w:ascii="Times New Roman" w:hAnsi="Times New Roman" w:cs="Times New Roman"/>
          <w:sz w:val="24"/>
          <w:szCs w:val="24"/>
        </w:rPr>
        <w:t>Сквозные технологии, отмеченные в указе Президента Российской Федерации от 18 июня 2024 года № 529 «Об утверждении приоритетных направлений научно-технологического развития и перечня важнейших наукоемких технологий, к которым относится результат проекта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4"/>
        <w:gridCol w:w="1701"/>
      </w:tblGrid>
      <w:tr w:rsidR="000739BF" w:rsidRPr="000739BF" w:rsidTr="006E3BB2">
        <w:trPr>
          <w:trHeight w:val="600"/>
        </w:trPr>
        <w:tc>
          <w:tcPr>
            <w:tcW w:w="4090" w:type="pct"/>
            <w:shd w:val="clear" w:color="auto" w:fill="auto"/>
            <w:vAlign w:val="center"/>
          </w:tcPr>
          <w:p w:rsidR="000739BF" w:rsidRPr="000739BF" w:rsidRDefault="000739BF" w:rsidP="000739BF">
            <w:pPr>
              <w:spacing w:after="0" w:line="240" w:lineRule="auto"/>
              <w:jc w:val="center"/>
              <w:rPr>
                <w:rFonts w:ascii="Times New Roman" w:eastAsia="Times New Roman" w:hAnsi="Times New Roman" w:cs="Times New Roman"/>
                <w:b/>
                <w:color w:val="000000"/>
                <w:sz w:val="24"/>
                <w:szCs w:val="24"/>
                <w:lang w:val="en-US" w:eastAsia="ru-RU"/>
              </w:rPr>
            </w:pPr>
            <w:r>
              <w:rPr>
                <w:rFonts w:ascii="Times New Roman" w:eastAsia="Times New Roman" w:hAnsi="Times New Roman" w:cs="Times New Roman"/>
                <w:b/>
                <w:color w:val="000000"/>
                <w:sz w:val="24"/>
                <w:szCs w:val="24"/>
                <w:lang w:eastAsia="ru-RU"/>
              </w:rPr>
              <w:t>Сквозная технология</w:t>
            </w:r>
          </w:p>
        </w:tc>
        <w:tc>
          <w:tcPr>
            <w:tcW w:w="910" w:type="pct"/>
            <w:vAlign w:val="center"/>
          </w:tcPr>
          <w:p w:rsidR="000739BF" w:rsidRPr="000739BF" w:rsidRDefault="000739BF" w:rsidP="00A86059">
            <w:pPr>
              <w:spacing w:after="0" w:line="240" w:lineRule="auto"/>
              <w:jc w:val="center"/>
              <w:rPr>
                <w:rFonts w:ascii="Times New Roman" w:eastAsia="Times New Roman" w:hAnsi="Times New Roman" w:cs="Times New Roman"/>
                <w:b/>
                <w:color w:val="000000"/>
                <w:sz w:val="24"/>
                <w:szCs w:val="24"/>
                <w:lang w:eastAsia="ru-RU"/>
              </w:rPr>
            </w:pPr>
            <w:r w:rsidRPr="000739BF">
              <w:rPr>
                <w:rFonts w:ascii="Times New Roman" w:eastAsia="Times New Roman" w:hAnsi="Times New Roman" w:cs="Times New Roman"/>
                <w:b/>
                <w:color w:val="000000"/>
                <w:sz w:val="24"/>
                <w:szCs w:val="24"/>
                <w:lang w:eastAsia="ru-RU"/>
              </w:rPr>
              <w:t>Соответствие</w:t>
            </w:r>
          </w:p>
        </w:tc>
      </w:tr>
      <w:tr w:rsidR="000739BF" w:rsidRPr="000739BF" w:rsidTr="006E3BB2">
        <w:trPr>
          <w:trHeight w:val="600"/>
        </w:trPr>
        <w:tc>
          <w:tcPr>
            <w:tcW w:w="4090" w:type="pct"/>
            <w:shd w:val="clear" w:color="auto" w:fill="auto"/>
            <w:vAlign w:val="center"/>
            <w:hideMark/>
          </w:tcPr>
          <w:p w:rsidR="000739BF" w:rsidRPr="000739BF" w:rsidRDefault="000739BF" w:rsidP="00A86059">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Технологии, основанные на методах синтетической биологии и генной инженерии</w:t>
            </w:r>
          </w:p>
        </w:tc>
        <w:tc>
          <w:tcPr>
            <w:tcW w:w="91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Да</w:t>
            </w:r>
          </w:p>
        </w:tc>
      </w:tr>
      <w:tr w:rsidR="000739BF" w:rsidRPr="000739BF" w:rsidTr="006E3BB2">
        <w:trPr>
          <w:trHeight w:val="585"/>
        </w:trPr>
        <w:tc>
          <w:tcPr>
            <w:tcW w:w="4090" w:type="pct"/>
            <w:shd w:val="clear" w:color="auto" w:fill="auto"/>
            <w:vAlign w:val="center"/>
            <w:hideMark/>
          </w:tcPr>
          <w:p w:rsidR="000739BF" w:rsidRPr="000739BF" w:rsidRDefault="000739BF" w:rsidP="00A86059">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Технологии создания новых материалов с заданными свойствами и эксплуатационными характеристиками</w:t>
            </w:r>
          </w:p>
        </w:tc>
        <w:tc>
          <w:tcPr>
            <w:tcW w:w="91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0739BF" w:rsidRPr="000739BF" w:rsidTr="006E3BB2">
        <w:trPr>
          <w:trHeight w:val="585"/>
        </w:trPr>
        <w:tc>
          <w:tcPr>
            <w:tcW w:w="4090" w:type="pct"/>
            <w:shd w:val="clear" w:color="auto" w:fill="auto"/>
            <w:vAlign w:val="center"/>
            <w:hideMark/>
          </w:tcPr>
          <w:p w:rsidR="000739BF" w:rsidRPr="000739BF" w:rsidRDefault="000739BF" w:rsidP="00A86059">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Технологии производства малотоннажной химической продукции, включая особо чистые вещества, для фармацевтики, энергетики и микроэлектроники</w:t>
            </w:r>
          </w:p>
        </w:tc>
        <w:tc>
          <w:tcPr>
            <w:tcW w:w="91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0739BF" w:rsidRPr="000739BF" w:rsidTr="006E3BB2">
        <w:trPr>
          <w:trHeight w:val="585"/>
        </w:trPr>
        <w:tc>
          <w:tcPr>
            <w:tcW w:w="4090" w:type="pct"/>
            <w:shd w:val="clear" w:color="auto" w:fill="auto"/>
            <w:vAlign w:val="center"/>
            <w:hideMark/>
          </w:tcPr>
          <w:p w:rsidR="000739BF" w:rsidRPr="000739BF" w:rsidRDefault="000739BF" w:rsidP="00A86059">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Биотехнологии в отраслях экономики</w:t>
            </w:r>
          </w:p>
        </w:tc>
        <w:tc>
          <w:tcPr>
            <w:tcW w:w="91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bl>
    <w:p w:rsidR="006E3BB2" w:rsidRPr="00C21691" w:rsidRDefault="006E3BB2" w:rsidP="006E3BB2">
      <w:pPr>
        <w:spacing w:before="120" w:after="0" w:line="360" w:lineRule="auto"/>
        <w:rPr>
          <w:rFonts w:ascii="Times New Roman" w:hAnsi="Times New Roman" w:cs="Times New Roman"/>
          <w:sz w:val="24"/>
          <w:szCs w:val="24"/>
        </w:rPr>
      </w:pPr>
      <w:r>
        <w:rPr>
          <w:rFonts w:ascii="Times New Roman" w:hAnsi="Times New Roman" w:cs="Times New Roman"/>
          <w:sz w:val="24"/>
          <w:szCs w:val="24"/>
        </w:rPr>
        <w:t>Соответствие достигнутого научного результата НИР ожидаемым результатам</w:t>
      </w:r>
      <w:r w:rsidR="00C21691">
        <w:rPr>
          <w:rFonts w:ascii="Times New Roman" w:hAnsi="Times New Roman" w:cs="Times New Roman"/>
          <w:sz w:val="24"/>
          <w:szCs w:val="24"/>
        </w:rPr>
        <w:t>, которые указаны в проекте тематики научного исследования:</w:t>
      </w:r>
    </w:p>
    <w:p w:rsidR="006E3BB2" w:rsidRPr="006E3BB2" w:rsidRDefault="006E3BB2" w:rsidP="003760AE">
      <w:pPr>
        <w:spacing w:before="120"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Соответствует</w:t>
      </w:r>
    </w:p>
    <w:p w:rsidR="000739BF" w:rsidRPr="006E3BB2" w:rsidRDefault="000739BF" w:rsidP="003C6D66">
      <w:pPr>
        <w:keepNext/>
        <w:spacing w:before="120" w:after="0" w:line="360" w:lineRule="auto"/>
        <w:rPr>
          <w:rFonts w:ascii="Times New Roman" w:hAnsi="Times New Roman" w:cs="Times New Roman"/>
          <w:b/>
          <w:sz w:val="24"/>
          <w:szCs w:val="24"/>
          <w:lang w:val="en-US"/>
        </w:rPr>
      </w:pPr>
      <w:r w:rsidRPr="000739BF">
        <w:rPr>
          <w:rFonts w:ascii="Times New Roman" w:hAnsi="Times New Roman" w:cs="Times New Roman"/>
          <w:b/>
          <w:sz w:val="24"/>
          <w:szCs w:val="24"/>
          <w:lang w:val="en-US"/>
        </w:rPr>
        <w:lastRenderedPageBreak/>
        <w:t>III</w:t>
      </w:r>
      <w:r w:rsidRPr="006E3BB2">
        <w:rPr>
          <w:rFonts w:ascii="Times New Roman" w:hAnsi="Times New Roman" w:cs="Times New Roman"/>
          <w:b/>
          <w:sz w:val="24"/>
          <w:szCs w:val="24"/>
          <w:lang w:val="en-US"/>
        </w:rPr>
        <w:t xml:space="preserve">. </w:t>
      </w:r>
      <w:r w:rsidRPr="000739BF">
        <w:rPr>
          <w:rFonts w:ascii="Times New Roman" w:hAnsi="Times New Roman" w:cs="Times New Roman"/>
          <w:b/>
          <w:sz w:val="24"/>
          <w:szCs w:val="24"/>
        </w:rPr>
        <w:t>Вывод</w:t>
      </w:r>
      <w:r w:rsidRPr="006E3BB2">
        <w:rPr>
          <w:rFonts w:ascii="Times New Roman" w:hAnsi="Times New Roman" w:cs="Times New Roman"/>
          <w:b/>
          <w:sz w:val="24"/>
          <w:szCs w:val="24"/>
          <w:lang w:val="en-US"/>
        </w:rPr>
        <w:t>:</w:t>
      </w:r>
    </w:p>
    <w:p w:rsidR="000739BF" w:rsidRPr="006E3BB2" w:rsidRDefault="000739BF" w:rsidP="003760AE">
      <w:pPr>
        <w:spacing w:before="120" w:after="0" w:line="360" w:lineRule="auto"/>
        <w:rPr>
          <w:rFonts w:ascii="Times New Roman" w:hAnsi="Times New Roman" w:cs="Times New Roman"/>
          <w:sz w:val="24"/>
          <w:szCs w:val="24"/>
          <w:lang w:val="en-US"/>
        </w:rPr>
      </w:pPr>
      <w:r w:rsidRPr="006E3BB2">
        <w:rPr>
          <w:rFonts w:ascii="Times New Roman" w:hAnsi="Times New Roman" w:cs="Times New Roman"/>
          <w:sz w:val="24"/>
          <w:szCs w:val="24"/>
          <w:lang w:val="en-US"/>
        </w:rPr>
        <w:t xml:space="preserve">1. Предложена темпорополярная височная лобэктомия, которая является эффективным и безопасным методом хирургического лечения фармакорезистентной медиальной височной эпилепсии, она обеспечивает полный контроль над приступами у 71% пациентов через год после операции и более 90% благоприятных исходов (I-II классы по Engel) на протяжении первых двух лет катамнеза. 2. Предложена Адаптивная глубинная стимуляция головного мозга является следующим этапом развития функциональной нейрохирургии. Внедрение отечественного устройства адаптивной DBS позволит проводить симптоматическую терапию различных заболеваний ЦНС более целенаправленно и безопасно для пациентов.</w:t>
      </w:r>
    </w:p>
    <w:p w:rsidR="007865F7" w:rsidRPr="006E3BB2" w:rsidRDefault="007865F7" w:rsidP="007865F7">
      <w:pPr>
        <w:spacing w:after="0" w:line="360" w:lineRule="auto"/>
        <w:jc w:val="center"/>
        <w:rPr>
          <w:rFonts w:ascii="Times New Roman" w:hAnsi="Times New Roman" w:cs="Times New Roman"/>
          <w:sz w:val="28"/>
          <w:szCs w:val="28"/>
          <w:lang w:val="en-US"/>
        </w:rPr>
      </w:pPr>
    </w:p>
    <w:p w:rsidR="0021237F" w:rsidRPr="006E3BB2" w:rsidRDefault="007865F7" w:rsidP="000739BF">
      <w:pPr>
        <w:spacing w:after="0" w:line="360" w:lineRule="auto"/>
        <w:jc w:val="center"/>
        <w:rPr>
          <w:rFonts w:ascii="Times New Roman" w:hAnsi="Times New Roman" w:cs="Times New Roman"/>
          <w:sz w:val="24"/>
          <w:szCs w:val="24"/>
          <w:lang w:val="en-US"/>
        </w:rPr>
      </w:pPr>
      <w:r w:rsidRPr="00FF7F5B">
        <w:rPr>
          <w:rFonts w:ascii="Times New Roman" w:hAnsi="Times New Roman" w:cs="Times New Roman"/>
          <w:sz w:val="24"/>
          <w:szCs w:val="24"/>
        </w:rPr>
        <w:t>Эксперт</w:t>
      </w:r>
      <w:r w:rsidRPr="006E3BB2">
        <w:rPr>
          <w:rFonts w:ascii="Times New Roman" w:hAnsi="Times New Roman" w:cs="Times New Roman"/>
          <w:sz w:val="24"/>
          <w:szCs w:val="24"/>
          <w:lang w:val="en-US"/>
        </w:rPr>
        <w:t xml:space="preserve"> _________</w:t>
      </w:r>
      <w:r w:rsidR="002736B0" w:rsidRPr="006E3BB2">
        <w:rPr>
          <w:rFonts w:ascii="Times New Roman" w:hAnsi="Times New Roman" w:cs="Times New Roman"/>
          <w:sz w:val="24"/>
          <w:szCs w:val="24"/>
          <w:lang w:val="en-US"/>
        </w:rPr>
        <w:t>_________________________</w:t>
      </w:r>
      <w:r w:rsidRPr="006E3BB2">
        <w:rPr>
          <w:rFonts w:ascii="Times New Roman" w:hAnsi="Times New Roman" w:cs="Times New Roman"/>
          <w:sz w:val="24"/>
          <w:szCs w:val="24"/>
          <w:lang w:val="en-US"/>
        </w:rPr>
        <w:t>_________(</w:t>
      </w:r>
      <w:r w:rsidR="005C73E2">
        <w:rPr>
          <w:rFonts w:ascii="Times New Roman" w:hAnsi="Times New Roman" w:cs="Times New Roman"/>
          <w:sz w:val="24"/>
          <w:szCs w:val="24"/>
          <w:lang w:val="en-US"/>
        </w:rPr>
        <w:t xml:space="preserve">А.В. Зайцев</w:t>
      </w:r>
      <w:r w:rsidRPr="006E3BB2">
        <w:rPr>
          <w:rFonts w:ascii="Times New Roman" w:hAnsi="Times New Roman" w:cs="Times New Roman"/>
          <w:sz w:val="24"/>
          <w:szCs w:val="24"/>
          <w:lang w:val="en-US"/>
        </w:rPr>
        <w:t>)</w:t>
      </w:r>
    </w:p>
    <w:sectPr w:rsidR="0021237F" w:rsidRPr="006E3B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C36"/>
    <w:rsid w:val="00050033"/>
    <w:rsid w:val="00070F33"/>
    <w:rsid w:val="000739BF"/>
    <w:rsid w:val="00095062"/>
    <w:rsid w:val="00097C84"/>
    <w:rsid w:val="0021237F"/>
    <w:rsid w:val="0023472E"/>
    <w:rsid w:val="002736B0"/>
    <w:rsid w:val="003760AE"/>
    <w:rsid w:val="003C6D66"/>
    <w:rsid w:val="00417CCB"/>
    <w:rsid w:val="00515329"/>
    <w:rsid w:val="005B66CA"/>
    <w:rsid w:val="005C73E2"/>
    <w:rsid w:val="00652CD5"/>
    <w:rsid w:val="0068721D"/>
    <w:rsid w:val="006A5BCE"/>
    <w:rsid w:val="006E3BB2"/>
    <w:rsid w:val="007865F7"/>
    <w:rsid w:val="007C37F0"/>
    <w:rsid w:val="008C701B"/>
    <w:rsid w:val="00A852FF"/>
    <w:rsid w:val="00AD3C36"/>
    <w:rsid w:val="00B14211"/>
    <w:rsid w:val="00B81B6D"/>
    <w:rsid w:val="00C21691"/>
    <w:rsid w:val="00C55C15"/>
    <w:rsid w:val="00D10AE6"/>
    <w:rsid w:val="00EA6008"/>
    <w:rsid w:val="00F360EB"/>
    <w:rsid w:val="00F500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9E9D51-36FA-4CB7-A784-A30452BAB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5F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C37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099693">
      <w:bodyDiv w:val="1"/>
      <w:marLeft w:val="0"/>
      <w:marRight w:val="0"/>
      <w:marTop w:val="0"/>
      <w:marBottom w:val="0"/>
      <w:divBdr>
        <w:top w:val="none" w:sz="0" w:space="0" w:color="auto"/>
        <w:left w:val="none" w:sz="0" w:space="0" w:color="auto"/>
        <w:bottom w:val="none" w:sz="0" w:space="0" w:color="auto"/>
        <w:right w:val="none" w:sz="0" w:space="0" w:color="auto"/>
      </w:divBdr>
    </w:div>
    <w:div w:id="814184305">
      <w:bodyDiv w:val="1"/>
      <w:marLeft w:val="0"/>
      <w:marRight w:val="0"/>
      <w:marTop w:val="0"/>
      <w:marBottom w:val="0"/>
      <w:divBdr>
        <w:top w:val="none" w:sz="0" w:space="0" w:color="auto"/>
        <w:left w:val="none" w:sz="0" w:space="0" w:color="auto"/>
        <w:bottom w:val="none" w:sz="0" w:space="0" w:color="auto"/>
        <w:right w:val="none" w:sz="0" w:space="0" w:color="auto"/>
      </w:divBdr>
    </w:div>
    <w:div w:id="1071736422">
      <w:bodyDiv w:val="1"/>
      <w:marLeft w:val="0"/>
      <w:marRight w:val="0"/>
      <w:marTop w:val="0"/>
      <w:marBottom w:val="0"/>
      <w:divBdr>
        <w:top w:val="none" w:sz="0" w:space="0" w:color="auto"/>
        <w:left w:val="none" w:sz="0" w:space="0" w:color="auto"/>
        <w:bottom w:val="none" w:sz="0" w:space="0" w:color="auto"/>
        <w:right w:val="none" w:sz="0" w:space="0" w:color="auto"/>
      </w:divBdr>
    </w:div>
    <w:div w:id="1086877048">
      <w:bodyDiv w:val="1"/>
      <w:marLeft w:val="0"/>
      <w:marRight w:val="0"/>
      <w:marTop w:val="0"/>
      <w:marBottom w:val="0"/>
      <w:divBdr>
        <w:top w:val="none" w:sz="0" w:space="0" w:color="auto"/>
        <w:left w:val="none" w:sz="0" w:space="0" w:color="auto"/>
        <w:bottom w:val="none" w:sz="0" w:space="0" w:color="auto"/>
        <w:right w:val="none" w:sz="0" w:space="0" w:color="auto"/>
      </w:divBdr>
    </w:div>
    <w:div w:id="124912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439</Words>
  <Characters>2503</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Карапышев Алексей Владимирович</dc:creator>
  <cp:keywords/>
  <dc:description/>
  <cp:lastModifiedBy>Cash</cp:lastModifiedBy>
  <cp:revision>33</cp:revision>
  <dcterms:created xsi:type="dcterms:W3CDTF">2024-10-24T08:25:00Z</dcterms:created>
  <dcterms:modified xsi:type="dcterms:W3CDTF">2024-11-04T20:19:00Z</dcterms:modified>
  <dc:identifier/>
  <dc:language/>
</cp:coreProperties>
</file>