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Расстройства движений: патогенетически обоснованные диагностические биомаркеры, возможности немедикаментозной коррекции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технической литературы по теме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обзор маркетинговой литературы по теме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продукта/технологии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возможных потребителей нового продукта и (или) технологии с учетом существующих на рынке продуктов и (или) технологий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технологическая концепция нового продукта и 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Выбраны и описаны критические элементы технологии, необходимые для конечного применения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предварительное техническое задание на макет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Сформулировано техническое предложение, предложены варианты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Дана сравнительная характеристика предложенных вариантов предполагаемого практического использования нового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лабораторных условиях изготовлен макет изделия/ серия макетных образцов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предварительная конструкторская документация с литерой "Т" или "Э" (эскизный проект или технический проект) или иная документация соответствующего уровня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испытаний: перечень процедур и диапазон базовых измеряемых параметров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Индивидуальные компоненты макетного образца были протестированы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макетного образца продемонстрирована в лабораторных условиях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Методики тестирования и результаты тестирования макетного образца одобрены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Представитель заказчика принял результаты тестирования макетного образца как достоверные и подтвердил заинтересованность в продукте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прототип изделия по эскизной документации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Компоненты прототипа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Функциональность и работоспособность прототипа подтверждена во внешних условиях или с использованием имитаторов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тестирования прототипа изделия в расширенном диапазоне параметров соответствуют техническому заданию и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Есть акт приемки на соответствие прототипа техническому заданию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Определены области ограничений применения технологии, в которых ее использование нецелесообразно или запрещено (законодательные, рыночные, научно-технические, обусловленные использованием интеллектуальной собственности, экологические, иные)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без литеры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опытный экспериментальный образец в масштабе, близком к реальному, по полупромышленной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компоненты опытного экспериментального образца изделия интегрированы между собой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испытательный стенд для проведения испытания расширенного набора функций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и методика испытаний (далее - ПМИ) расширенного набора функций опытного экспериментального образца в лабораторной среде с моделированием основных внешних условий (интерфейс с внешним окружением) согласованы с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испытания опытного экспериментального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согласуются с требованиями ПМИ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опытного экспериментального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выполнимость всех характеристик во внешних условиях, соответствующих финальному применению продукта и(или) технологии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Создан полнофункциональный образец изделия в реальном масштабе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Основные технологические компоненты полнофункционального образца изделия интегрированы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ПМИ полнофункционального образца в условиях моделируемой внешней среды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Изготовлен лабораторный испытательный стенд для проведения испытаний полнофункционального образца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проведены в лабораторной среде, получены требуемые по заданию характеристики с высокой точностью и достоверностью, подтверждены рабочие характеристики в условиях, моделирующих реальные условия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согласуются с требованиями методики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полнофункционального образца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Разработана рабочая конструкторская документация с литерой "О1"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Физический опытно-промышленный образец (далее - ОПО) изготовлен по рабочей конструкторской документации (далее - РКД), утвержденной ранее, на прототипе производственной линии на производственных мощностях заказчика и (или) потребителя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Существует физический экземпляр испытательного стенда на площадке заказчика и (или) потребителя для проверки функционала продукта и (или) технологии в составе ОПО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и методика испытаний полнофункционального опытно-промышленный образца (далее - ПФО ОПО), в полной мере учитывающая требования руководящих документов заказчика и национального стандарта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Испытания ПФО ОПО на стенде подтверждают достижимость планируемых диапазонов изменения ключевых характеристик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Обосновано снятие основных технических рисков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Результаты испытаний ПФО ОПО одобрены заказчиком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Экспериментально подтверждена достижимость ключевых характеристик продукта и (или) технологии и диапазонов их изменения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спецификация системы готова и достаточна для детального проектирования конечной технологии - для разработки конструкторской документации, с литерой "О2"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о заболевании/механизмах возникновения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(обзор) методик диагностики/лечения/профилактики заболевания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о выборе методики диагностики (лечения или профилактики)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 о заболевании/механизмах возникновения заболевания, методиках диагностики/лечения/профилактики заболевания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 (литературный или аналитический обзор)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 о заболевании/механизмах возникновения заболевания, методиках диагностики/лечения/профилактики заболевания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 о возможности разработки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Материалы в отчете о НИР о разработке, апробации и оптимизации методики диагностики (лечения или профилактики)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получения элементов разрабатываемого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принципа метода или принципа действия медицинского изделия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разработке, апробации и оптимизации методики диагностики (лечения или профилактики), лабораторную технологию получения элементов разрабатываемого медицинского изделия, описание принципа метода и принципа действия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Описание основных функциональных элементов медицинского изделия, составных частей (узлов) медицинского изделия (при наличии)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Лабораторная технология и регламент получения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Сведения об аналитической чувствительности (порог обнаружения), аналитической специфичности, диагностической чувствительности и диагностической специфичности ( для тест-систем) в отчете о НИР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Данные по стабильности медицинского изделия (для тест-систем, наборов реагентов) в отчете о НИР или отдельным документом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(план) исследований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Информация о проведенных лабораторных и (или) заводских испытаниях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испытательных лабораториях (центрах)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испытаний в условиях, имитирующих эксплуатационные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Протоколы лабораторных испытаний на животных (если применимо)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Анализ полученных данных по итогам лабораторных испытаний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 (заявка на патент, патент)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Техническая документация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технических испытаний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токсикологических исследований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клинико-лабораторных испытаний медицинского изделия, использование которого предполагает наличие контакта с организмом человека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Документы, подтверждающие результаты испытаний медицинского изделия в целях утверждения типа средств измерений (в случае необходимости)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Заявление о государственной регистрации медицинского изделия с документами, указанным в Правилах регистрации медицинского изделия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80126F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801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Задачи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5BCE">
              <w:rPr>
                <w:rFonts w:ascii="Times New Roman" w:hAnsi="Times New Roman" w:cs="Times New Roman"/>
                <w:b/>
                <w:sz w:val="24"/>
                <w:szCs w:val="24"/>
              </w:rPr>
              <w:t>Выполнена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 аналитический обзор научной, медицинской, технической литературы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Собрана и описана информация по заболеванию или состоянию (группы заболеваний или состояний): этиология и патогенез, эпидемиология, классификация, клиническая картина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Подтверждены научные принципы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Предварительно определены целевые показатели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Определено целевое назначение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Подтверждена востребованность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общая концепция нового продукта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заказчика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Сформулирована ожидаемая выгода для потребителей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Выполнена проверка концепции экспериментальными методами для доказательства эффективности использования идеи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экспериментальные работы, подтверждающие применимость разрабатываемых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стандартизированы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валидированы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Методы диагностики/лечения/реабилитации/профилактики, разрабатываемые для включения в клинические рекомендации, верифицированы 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верификации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акт/протокол валидации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Подготовлена программа апробации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Проведены дополнительные патентные исследования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существующих клинических рекомендаций и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научной обоснованности информации, включаемой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Выполнен анализ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 дизайн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Подготовлен протокол клинического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предварительное клиническое исследование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предварительных результатах исследования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Проведено клиническое исследование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Сформирован отчет о результатах клинического исследования безопасности и эффективности метода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 доработан на основе результатов клинических исследований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Разработаны предложения по включению метода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размещен в информационно-телекоммуникационной сети "Интернет" и направлен в научные организации, образовательные организации высшего образования, медицинские организации, медицинские профессиональные некоммерческие организации их ассоциаций (союзы)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Получены 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 доработан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650"/>
        <w:gridCol w:w="1695"/>
      </w:tblGrid>
      <w:tr w:rsidR="0080126F" w:rsidRPr="0023472E" w:rsidTr="00104013">
        <w:tc>
          <w:tcPr>
            <w:tcW w:w="7650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Материалы</w:t>
            </w:r>
          </w:p>
        </w:tc>
        <w:tc>
          <w:tcPr>
            <w:tcW w:w="1695" w:type="dxa"/>
            <w:vAlign w:val="center"/>
          </w:tcPr>
          <w:p w:rsidR="0080126F" w:rsidRPr="006A5BCE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Наличие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содержащий:</w:t>
              <w:br/>
              <w:t xml:space="preserve">- материалы о заболевании или состоянии (группе заболеваний или состояниях);</w:t>
              <w:br/>
              <w:t xml:space="preserve">- этиология и патогенез, эпидемиология, классификация, клиническая картина.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Да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Медико-экономическое обоснование разработки методов диагностики/лечения/реабилитации/профилактики для включения в клинические рекомендации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Презентация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Публикация, содержащая экспериментальные данные,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Пояснительная записка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Экспертное заключение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Монография, содержащая экспериментальные данные о разработке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НИР, включающий:</w:t>
              <w:br/>
              <w:t xml:space="preserve">- материалы о целевых областях применения методов диагностики/лечения/реабилитации/профилактики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Экспериментальные данные, подтверждающие работоспособность и применимость разрабатываемых методов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Стандартизированный и (или) валидированный и (или) верифицированный:</w:t>
              <w:br/>
              <w:t xml:space="preserve">- метод диагностики;</w:t>
              <w:br/>
              <w:t xml:space="preserve">- метод лечения;</w:t>
              <w:br/>
              <w:t xml:space="preserve">- метод реабилитации;</w:t>
              <w:br/>
              <w:t xml:space="preserve">-метод профилактики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технического задания на разработку активной фармацевтической субстанции (АФС) и готовой лекарственной формы (ГЛФ)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Секрет производства (ноу-хау)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Изобретение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Полезная модель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Программа для ЭВМ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База данных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Стандартные операционные процедуры (в рамках системы менеджмента качества)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Отчет о дополнительных патентных исследованиях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Обзор существующих клинических рекомендаций и оценка их качества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Критическая оценка научной обоснованности, включаемой в клинические рекомендации информации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Оценка уровней достоверности доказательств для методов диагностики, профилактики, лечения, медицинской реабилитации, в том числе основанных на использовании природных лечебных факторов (диагностических, профилактических, лечебных, реабилитационных вмешательств)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Уведомление о начале разработки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Отзывы на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  <w:tr w:rsidR="0080126F" w:rsidTr="00104013">
        <w:tc>
          <w:tcPr>
            <w:tcW w:w="7650" w:type="dxa"/>
          </w:tcPr>
          <w:p w:rsidR="0080126F" w:rsidRDefault="0080126F" w:rsidP="0010401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Доработанный проект клинических рекомендаций</w:t>
            </w:r>
          </w:p>
        </w:tc>
        <w:tc>
          <w:tcPr>
            <w:tcW w:w="1695" w:type="dxa"/>
            <w:vAlign w:val="center"/>
          </w:tcPr>
          <w:p w:rsidR="0080126F" w:rsidRDefault="0080126F" w:rsidP="0010401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872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80126F">
      <w:pPr>
        <w:keepNext/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Начата разработка подхода к дифференциальной диагностике прогрессирующей мозжечковой атаксии на основе постурографии, исследованы пациенты с атаксией различного генеза. Рапзрабатывается технология клинико-нейрофизиологического анализа гиперкинезов в рамках функционального неврологического расстройства для верификации диагноза. Начата разработка молекулярно-генетической тест-системы для диагностики синуклеинопатий (болезни Паркинсона и мультисистемной атрофии) на основе определения уровня транскриптов SNCA. Начата разработка протокола транскраниальной электрической стимуляции постоянным током (tDCS) для реабилитации пациентов с прогрессирующими мозжечковыми атаксиями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0126F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8</cp:revision>
  <dcterms:created xsi:type="dcterms:W3CDTF">2024-10-24T12:31:00Z</dcterms:created>
  <dcterms:modified xsi:type="dcterms:W3CDTF">2024-11-04T20:19:00Z</dcterms:modified>
  <dc:identifier/>
  <dc:language/>
</cp:coreProperties>
</file>