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изделий медицинского назначения для сердечно-сосудистой хирургии. Переход к персонализированной медицине и высокотехнологичному здравоохранению. Создание систем обработки больших объемов данных, машинного обучения и искусственного интеллекта.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FGMR-2022-0003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комплексных проблем сердечно-сосудистых заболеваний"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Задачи, поставленые перед коллективом исследователей на первый год работы реализованы в полной мере, Результаты представлены в отчете, визуализированы множеством снимков по результатам исследований, данные сведены в таблицы, обработаны.. Сформулированы выводы и рекомендации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