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Использование подходов молекулярной вирусологии для создания рекомбинантных вакцин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FFEN-2022-0034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учреждение "Федеральный исследовательский центр "Фундаментальные основы биотехнологии"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 проекте запланировано три этапа. На экспертизу представлен промежуточный отчет за 2-ой этап (2023 год). Определить тип результата НИР невозможно - в имеющемся списке отсутствует разработка вакцин провти вирусных инфекционных заболеваний, в том числе гриппа. За отчетный период Исполнитель вел экспериментальную работу по разработке и тестированию систем доставки антигена вируса А (рекомбинантные белки). Следует отметить, что в выпадающем списке столбца F практически все варианты ответов поисковых работ касаются химического синтеза и подходящий вариант ответа было очень сложно выбрать. В ходе исследования использовались методы генной инженерии. Исполнитель сконструировал химерные гены и получил штаммы-продуценты E.coli для получения рекомбинантных белков-систем доставок вирусного антигена. Получаемые в при культировании штаммов-продуцентов белки были выделены, очищены и оценены, подтверждена их способность образовывать наночастицы размером 25-30 нм. Опубликована 1 научная статья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Ж.И. Аладышева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