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инновационных соединений для молекулярной терапии рака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Модель заболевания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Работа по 2-му этапу НИР выполнена в соответствии с планом, в рамках данного этапа были разработаны методы получения модифицированных  нацеливающих каркасных белков, специфичных к HER2 и специфичных к EpCAM с присоединенными цитоксическими агентами. Получена первичная культкра рака яичника из асцитной жидкости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