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биспецифических противоопухолевых лекарственных кандидатов на основе малых полипептидов, конъюгированных с химическими токсинами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FMRM-2022-0035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"Федеральный исследовательский центр "Пущинский научный центр биологических исследований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Необходимо   более четко  определить  конкретную  цель   разработки  препарата,  конкретный  тип  опухоли   исходя  из    этого  конкретные   белки-мишени.  Сейчас  же  работа  очень  активно  растет вширь с  создание  массы  вариантов  новых  соединений.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