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аноформуляций для терапии социально-значим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представляет несомненный интерес, работа ведется на хорошем уровне, поставленные на данный этап цели достигнуты. К сожалению, затрагиваемая в данном НИР безусловно социально очень значимая проблема разработки лекарств для терапии коронавируса и, особенно, ВИЧ-1 не нашли отражения в списке приоритетных проблем медицины и здравоохранения в таблице для оценки данного отчет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