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Научные основы разработки инновационных назальных и ингаляторных препаратов для лечения социальнозначимых заболеваний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FSSM-2022-0004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образовательное учреждение высшего образования "Российский химико-технологический университет имени Д.И. Менделеева"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и производство отечественных медицинских изделий, применяемых для диагностики, мониторинга и выбора тактики лечения при бронхиальной астме,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Разрабатываемые  системы     доставки  ингаляционнных препаратов в  сухой  и  жидкой   форме  находятся  на  промежуточном   этапе  развития.  Сформулированы  модели   использования  ингаляционнных  препаратов  и  начаты   работы  по  разработке  конкретных   лекарственнных   форм   для  лечения   туберкулеза.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