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новых ингибиторов основной протеазы вируса SARS-CoV-2 на основе производных природных соединений, а также поиск новых ингибиторов протеаз (и других потенциальных вирусных мишеней) других вирусов, вызывающих социально значимые заболевания.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FWUE-2022-0014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Новосибирский институт органической химии им. Н.Н. Ворожцова Сибирского отделения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(до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направлен на поиск новых ингибиторов протеаз вируса SARS-CoV-2 среди производных природных соединений и их синтетических аналогов. На втором этапе проекта работы проведены в соответствии с поставленной целью: разработана система скрининга и проведены исследования активности ряда потенциальных ингибиторов протеаз. К сожалению, крайне лаконичная форма описания экспериментальных данных и отсутствие описания использованных в работе методов не позволяет оценить релевантность полученных результатов, проанализировать риски недостижения поставленной цели и критически оценить обоснованность предлагаемого решения в сравнении с альтернативными путями решения задачи. В перспективе, в случае успешного выполнения проекта, результаты могут быть использованы при разработке медицинских изделий и лекарственных средств в области микробиологии и вирусологии, однако на данном этапе заключение о целесообразности практического внедрения является преждевременным.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