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новых ингибиторов основной протеазы вируса SARS-CoV-2 на основе производных природных соединений, а также поиск новых ингибиторов протеаз (и других потенциальных вирусных мишеней) других вирусов, вызывающих социально значимые заболевания.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FWUE-2022-0014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Новосибирский институт органической химии им. Н.Н. Ворожцова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(до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поиск новых ингибиторов протеаз вируса SARS-CoV-2 среди производных природных соединений и их синтетических аналогов. На втором этапе проекта работы проведены в соответствии с поставленной целью: разработана система скрининга и проведены исследования активности ряда потенциальных ингибиторов протеаз. К сожалению, крайне лаконичная форма описания экспериментальных данных и отсутствие описания использованных в работе методов не позволяет оценить релевантность полученных результатов, проанализировать риски недостижения поставленной цели и критически оценить обоснованность предлагаемого решения в сравнении с альтернативными путями решения задачи. В перспективе, в случае успешного выполнения проекта, результаты могут быть использованы при разработке медицинских изделий и лекарственных средств в области микробиологии и вирусологии, однако на данном этапе заключение о целесообразности практического внедрения является преждевременным.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