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AAFDC10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2604D7">
        <w:rPr>
          <w:b/>
          <w:bCs/>
          <w:i/>
          <w:iCs/>
          <w:sz w:val="32"/>
          <w:szCs w:val="32"/>
        </w:rPr>
        <w:t>– SADMAN ALAM</w:t>
      </w:r>
    </w:p>
    <w:p w14:paraId="6FA4D97D" w14:textId="7AD26E01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2604D7">
        <w:rPr>
          <w:b/>
          <w:bCs/>
          <w:i/>
          <w:iCs/>
          <w:sz w:val="32"/>
          <w:szCs w:val="32"/>
        </w:rPr>
        <w:t xml:space="preserve"> 1610544042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1A67D37F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1C29647D" w14:textId="1AB1EE25" w:rsidR="00FE2371" w:rsidRDefault="00FE2371" w:rsidP="00FE2371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FE2371">
        <w:rPr>
          <w:rFonts w:ascii="Consolas" w:hAnsi="Consolas"/>
          <w:b/>
          <w:bCs/>
          <w:sz w:val="28"/>
          <w:szCs w:val="28"/>
        </w:rPr>
        <w:t>Because segment registers have a very special purpose, pointing at accessible blocks of memory. On the other hand segment registers work together with general purpose register to access any memory value.</w:t>
      </w:r>
      <w:r w:rsidR="007F0428">
        <w:rPr>
          <w:rFonts w:ascii="Consolas" w:hAnsi="Consolas"/>
          <w:b/>
          <w:bCs/>
          <w:sz w:val="28"/>
          <w:szCs w:val="28"/>
        </w:rPr>
        <w:t xml:space="preserve"> This is why it is never a good idea to store any data in the segment registers.</w:t>
      </w:r>
      <w:bookmarkStart w:id="0" w:name="_GoBack"/>
      <w:bookmarkEnd w:id="0"/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0566186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5CE81EA1" w14:textId="6C0F1A52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ED6CD2">
        <w:rPr>
          <w:rFonts w:ascii="Consolas" w:hAnsi="Consolas"/>
          <w:b/>
          <w:bCs/>
          <w:sz w:val="28"/>
          <w:szCs w:val="28"/>
        </w:rPr>
        <w:t>org 100h</w:t>
      </w:r>
    </w:p>
    <w:p w14:paraId="1A71A5D1" w14:textId="77777777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9125680" w14:textId="770AF281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 01</w:t>
      </w:r>
    </w:p>
    <w:p w14:paraId="7F450F84" w14:textId="467F5168" w:rsidR="002604D7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B</w:t>
      </w:r>
      <w:r w:rsidR="002604D7">
        <w:rPr>
          <w:rFonts w:ascii="Consolas" w:hAnsi="Consolas"/>
          <w:b/>
          <w:bCs/>
          <w:sz w:val="28"/>
          <w:szCs w:val="28"/>
        </w:rPr>
        <w:t>X, 02</w:t>
      </w:r>
    </w:p>
    <w:p w14:paraId="6A416F1B" w14:textId="65105A34" w:rsidR="002604D7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C</w:t>
      </w:r>
      <w:r w:rsidR="002604D7">
        <w:rPr>
          <w:rFonts w:ascii="Consolas" w:hAnsi="Consolas"/>
          <w:b/>
          <w:bCs/>
          <w:sz w:val="28"/>
          <w:szCs w:val="28"/>
        </w:rPr>
        <w:t>X, 02</w:t>
      </w:r>
    </w:p>
    <w:p w14:paraId="0757F06C" w14:textId="7DDD712B" w:rsidR="00FC43B5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D</w:t>
      </w:r>
      <w:r w:rsidR="002604D7">
        <w:rPr>
          <w:rFonts w:ascii="Consolas" w:hAnsi="Consolas"/>
          <w:b/>
          <w:bCs/>
          <w:sz w:val="28"/>
          <w:szCs w:val="28"/>
        </w:rPr>
        <w:t>X, 01</w:t>
      </w:r>
    </w:p>
    <w:p w14:paraId="5CCAFFA1" w14:textId="72BDA112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6FD92AB8" w14:textId="14F2F74E" w:rsidR="002604D7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 BX, CX, DX; AX = AX+BX+CX+DX</w:t>
      </w:r>
    </w:p>
    <w:p w14:paraId="48061D8A" w14:textId="2DA8056F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1E5460C" w14:textId="7C3CCA4E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7D6A9BDB" w:rsidR="00FC43B5" w:rsidRDefault="002604D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DA1AFB">
        <w:rPr>
          <w:noProof/>
        </w:rPr>
        <w:drawing>
          <wp:inline distT="0" distB="0" distL="0" distR="0" wp14:anchorId="7DEA1777" wp14:editId="1D31EB3D">
            <wp:extent cx="5943600" cy="410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AC4BD" w14:textId="77777777" w:rsidR="00B1567C" w:rsidRDefault="00B1567C" w:rsidP="00B51425">
      <w:r>
        <w:separator/>
      </w:r>
    </w:p>
  </w:endnote>
  <w:endnote w:type="continuationSeparator" w:id="0">
    <w:p w14:paraId="4B39B18F" w14:textId="77777777" w:rsidR="00B1567C" w:rsidRDefault="00B1567C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AB02C" w14:textId="77777777" w:rsidR="00B1567C" w:rsidRDefault="00B1567C" w:rsidP="00B51425">
      <w:r>
        <w:separator/>
      </w:r>
    </w:p>
  </w:footnote>
  <w:footnote w:type="continuationSeparator" w:id="0">
    <w:p w14:paraId="14FA3B3D" w14:textId="77777777" w:rsidR="00B1567C" w:rsidRDefault="00B1567C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B1567C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604D7"/>
    <w:rsid w:val="00287FAB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F0428"/>
    <w:rsid w:val="008230F5"/>
    <w:rsid w:val="009870AC"/>
    <w:rsid w:val="00A47401"/>
    <w:rsid w:val="00A61C79"/>
    <w:rsid w:val="00AC4895"/>
    <w:rsid w:val="00B1567C"/>
    <w:rsid w:val="00B37102"/>
    <w:rsid w:val="00B51425"/>
    <w:rsid w:val="00B5423D"/>
    <w:rsid w:val="00B87305"/>
    <w:rsid w:val="00B938EA"/>
    <w:rsid w:val="00BB5555"/>
    <w:rsid w:val="00BB666D"/>
    <w:rsid w:val="00BF3761"/>
    <w:rsid w:val="00BF46D8"/>
    <w:rsid w:val="00C50F95"/>
    <w:rsid w:val="00C83377"/>
    <w:rsid w:val="00CE2572"/>
    <w:rsid w:val="00D33F4D"/>
    <w:rsid w:val="00DA1AFB"/>
    <w:rsid w:val="00DD3B3A"/>
    <w:rsid w:val="00E122AB"/>
    <w:rsid w:val="00E44E30"/>
    <w:rsid w:val="00ED6CD2"/>
    <w:rsid w:val="00F855AE"/>
    <w:rsid w:val="00FB31E9"/>
    <w:rsid w:val="00FC43B5"/>
    <w:rsid w:val="00FD2301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C4346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6085E-797C-486C-A305-73F9FFB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Windows User</cp:lastModifiedBy>
  <cp:revision>32</cp:revision>
  <dcterms:created xsi:type="dcterms:W3CDTF">2019-06-24T15:42:00Z</dcterms:created>
  <dcterms:modified xsi:type="dcterms:W3CDTF">2020-07-21T03:10:00Z</dcterms:modified>
</cp:coreProperties>
</file>