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8952" w14:textId="77777777" w:rsidR="00C37C3A" w:rsidRDefault="00C37C3A" w:rsidP="00C37C3A">
      <w:pPr>
        <w:spacing w:line="480" w:lineRule="auto"/>
      </w:pPr>
    </w:p>
    <w:p w14:paraId="73B4FD75" w14:textId="77777777" w:rsidR="00C37C3A" w:rsidRDefault="00C37C3A" w:rsidP="00C37C3A">
      <w:pPr>
        <w:spacing w:line="480" w:lineRule="auto"/>
        <w:ind w:left="720" w:hanging="360"/>
        <w:jc w:val="center"/>
        <w:rPr>
          <w:rFonts w:cs="Times New Roman"/>
          <w:b/>
          <w:bCs/>
        </w:rPr>
      </w:pPr>
    </w:p>
    <w:p w14:paraId="6373C807" w14:textId="77777777" w:rsidR="00C37C3A" w:rsidRPr="00122552" w:rsidRDefault="00C37C3A" w:rsidP="00C37C3A">
      <w:pPr>
        <w:pStyle w:val="Header"/>
        <w:spacing w:line="600" w:lineRule="auto"/>
        <w:jc w:val="center"/>
        <w:rPr>
          <w:rFonts w:ascii="Times New Roman" w:hAnsi="Times New Roman" w:cs="Times New Roman"/>
          <w:b/>
          <w:bCs/>
          <w:color w:val="000000" w:themeColor="text1"/>
        </w:rPr>
      </w:pPr>
      <w:r w:rsidRPr="00122552">
        <w:rPr>
          <w:rFonts w:ascii="Times New Roman" w:hAnsi="Times New Roman" w:cs="Times New Roman"/>
          <w:b/>
          <w:bCs/>
          <w:noProof/>
          <w:color w:val="000000" w:themeColor="text1"/>
        </w:rPr>
        <w:drawing>
          <wp:inline distT="0" distB="0" distL="0" distR="0" wp14:anchorId="285890AC" wp14:editId="68B2EDC6">
            <wp:extent cx="2079812" cy="978403"/>
            <wp:effectExtent l="0" t="0" r="3175" b="0"/>
            <wp:docPr id="7" name="Picture 6" descr="A red and black logo&#10;&#10;Description automatically generated with low confidence">
              <a:extLst xmlns:a="http://schemas.openxmlformats.org/drawingml/2006/main">
                <a:ext uri="{FF2B5EF4-FFF2-40B4-BE49-F238E27FC236}">
                  <a16:creationId xmlns:a16="http://schemas.microsoft.com/office/drawing/2014/main" id="{BCB8C83B-F126-F270-17EE-B9A78268F5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red and black logo&#10;&#10;Description automatically generated with low confidence">
                      <a:extLst>
                        <a:ext uri="{FF2B5EF4-FFF2-40B4-BE49-F238E27FC236}">
                          <a16:creationId xmlns:a16="http://schemas.microsoft.com/office/drawing/2014/main" id="{BCB8C83B-F126-F270-17EE-B9A78268F5A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89232" cy="982834"/>
                    </a:xfrm>
                    <a:prstGeom prst="rect">
                      <a:avLst/>
                    </a:prstGeom>
                  </pic:spPr>
                </pic:pic>
              </a:graphicData>
            </a:graphic>
          </wp:inline>
        </w:drawing>
      </w:r>
    </w:p>
    <w:p w14:paraId="6BCDB21F" w14:textId="77777777" w:rsidR="00C37C3A" w:rsidRPr="00122552" w:rsidRDefault="00C37C3A" w:rsidP="00C37C3A">
      <w:pPr>
        <w:pStyle w:val="Header"/>
        <w:spacing w:line="600" w:lineRule="auto"/>
        <w:jc w:val="center"/>
        <w:rPr>
          <w:rFonts w:ascii="Times New Roman" w:hAnsi="Times New Roman" w:cs="Times New Roman"/>
          <w:b/>
          <w:bCs/>
          <w:color w:val="000000" w:themeColor="text1"/>
        </w:rPr>
      </w:pPr>
    </w:p>
    <w:p w14:paraId="4D373996" w14:textId="3792B1DB" w:rsidR="00C37C3A" w:rsidRPr="00C37C3A" w:rsidRDefault="00C37C3A" w:rsidP="00C37C3A">
      <w:pPr>
        <w:spacing w:line="600" w:lineRule="auto"/>
        <w:ind w:left="720" w:hanging="360"/>
        <w:jc w:val="center"/>
        <w:rPr>
          <w:rFonts w:cs="Times New Roman"/>
        </w:rPr>
      </w:pPr>
      <w:r w:rsidRPr="005F44E6">
        <w:rPr>
          <w:rFonts w:cstheme="minorHAnsi"/>
          <w:b/>
          <w:bCs/>
          <w:color w:val="000000" w:themeColor="text1"/>
        </w:rPr>
        <w:t>Assignment-</w:t>
      </w:r>
      <w:r>
        <w:rPr>
          <w:rFonts w:cstheme="minorHAnsi"/>
          <w:b/>
          <w:bCs/>
          <w:color w:val="000000" w:themeColor="text1"/>
        </w:rPr>
        <w:t>3</w:t>
      </w:r>
      <w:r w:rsidRPr="005F44E6">
        <w:rPr>
          <w:rFonts w:cstheme="minorHAnsi"/>
          <w:b/>
          <w:bCs/>
          <w:color w:val="000000" w:themeColor="text1"/>
        </w:rPr>
        <w:t>:</w:t>
      </w:r>
      <w:r>
        <w:rPr>
          <w:rFonts w:cstheme="minorHAnsi"/>
          <w:b/>
          <w:bCs/>
          <w:color w:val="000000" w:themeColor="text1"/>
        </w:rPr>
        <w:t xml:space="preserve"> </w:t>
      </w:r>
      <w:r w:rsidRPr="00C37C3A">
        <w:rPr>
          <w:rFonts w:cs="Times New Roman"/>
        </w:rPr>
        <w:t xml:space="preserve">Machine </w:t>
      </w:r>
      <w:r w:rsidR="00D42286">
        <w:rPr>
          <w:rFonts w:cs="Times New Roman"/>
        </w:rPr>
        <w:t>L</w:t>
      </w:r>
      <w:r w:rsidRPr="00C37C3A">
        <w:rPr>
          <w:rFonts w:cs="Times New Roman"/>
        </w:rPr>
        <w:t xml:space="preserve">earning </w:t>
      </w:r>
      <w:r w:rsidR="00D42286">
        <w:rPr>
          <w:rFonts w:cs="Times New Roman"/>
        </w:rPr>
        <w:t>M</w:t>
      </w:r>
      <w:r w:rsidRPr="00C37C3A">
        <w:rPr>
          <w:rFonts w:cs="Times New Roman"/>
        </w:rPr>
        <w:t xml:space="preserve">odels </w:t>
      </w:r>
      <w:r w:rsidR="00D42286">
        <w:rPr>
          <w:rFonts w:cs="Times New Roman"/>
        </w:rPr>
        <w:t>&amp;</w:t>
      </w:r>
      <w:r w:rsidRPr="00C37C3A">
        <w:rPr>
          <w:rFonts w:cs="Times New Roman"/>
        </w:rPr>
        <w:t xml:space="preserve"> </w:t>
      </w:r>
      <w:r w:rsidR="00D42286">
        <w:rPr>
          <w:rFonts w:cs="Times New Roman"/>
        </w:rPr>
        <w:t>B</w:t>
      </w:r>
      <w:r w:rsidRPr="00C37C3A">
        <w:rPr>
          <w:rFonts w:cs="Times New Roman"/>
        </w:rPr>
        <w:t xml:space="preserve">ankruptcy </w:t>
      </w:r>
      <w:r w:rsidR="00D42286">
        <w:rPr>
          <w:rFonts w:cs="Times New Roman"/>
        </w:rPr>
        <w:t>P</w:t>
      </w:r>
      <w:r w:rsidRPr="00C37C3A">
        <w:rPr>
          <w:rFonts w:cs="Times New Roman"/>
        </w:rPr>
        <w:t>rediction</w:t>
      </w:r>
    </w:p>
    <w:p w14:paraId="5AA8FFBD" w14:textId="77777777" w:rsidR="00C37C3A" w:rsidRPr="005F44E6" w:rsidRDefault="00C37C3A" w:rsidP="00C37C3A">
      <w:pPr>
        <w:spacing w:line="600" w:lineRule="auto"/>
        <w:jc w:val="center"/>
        <w:rPr>
          <w:rFonts w:cstheme="minorHAnsi"/>
          <w:color w:val="000000" w:themeColor="text1"/>
        </w:rPr>
      </w:pPr>
      <w:r w:rsidRPr="005F44E6">
        <w:rPr>
          <w:rFonts w:cstheme="minorHAnsi"/>
          <w:color w:val="000000" w:themeColor="text1"/>
        </w:rPr>
        <w:t>SADMAN KABEER</w:t>
      </w:r>
    </w:p>
    <w:p w14:paraId="2067E41B" w14:textId="77777777" w:rsidR="00C37C3A" w:rsidRPr="005F44E6" w:rsidRDefault="00C37C3A" w:rsidP="00C37C3A">
      <w:pPr>
        <w:spacing w:line="600" w:lineRule="auto"/>
        <w:jc w:val="center"/>
        <w:rPr>
          <w:rFonts w:cstheme="minorHAnsi"/>
          <w:color w:val="000000" w:themeColor="text1"/>
        </w:rPr>
      </w:pPr>
      <w:r w:rsidRPr="005F44E6">
        <w:rPr>
          <w:rFonts w:cstheme="minorHAnsi"/>
          <w:color w:val="000000" w:themeColor="text1"/>
        </w:rPr>
        <w:t>DEPARTMENT OF BUSINESS, ST. LAWRENCE COLLEGE</w:t>
      </w:r>
    </w:p>
    <w:p w14:paraId="1F2C846E" w14:textId="77777777" w:rsidR="00C37C3A" w:rsidRPr="00F22C95" w:rsidRDefault="00C37C3A" w:rsidP="00C37C3A">
      <w:pPr>
        <w:spacing w:line="600" w:lineRule="auto"/>
        <w:ind w:left="720" w:hanging="360"/>
        <w:jc w:val="center"/>
        <w:rPr>
          <w:rFonts w:cs="Times New Roman"/>
        </w:rPr>
      </w:pPr>
      <w:r>
        <w:rPr>
          <w:rFonts w:cs="Times New Roman"/>
        </w:rPr>
        <w:t>ADMN</w:t>
      </w:r>
      <w:r w:rsidRPr="00F22C95">
        <w:rPr>
          <w:rFonts w:cs="Times New Roman"/>
        </w:rPr>
        <w:t>50</w:t>
      </w:r>
      <w:r>
        <w:rPr>
          <w:rFonts w:cs="Times New Roman"/>
        </w:rPr>
        <w:t>06</w:t>
      </w:r>
      <w:r w:rsidRPr="00F22C95">
        <w:rPr>
          <w:rFonts w:cs="Times New Roman"/>
        </w:rPr>
        <w:t xml:space="preserve">: </w:t>
      </w:r>
      <w:r>
        <w:rPr>
          <w:rFonts w:cs="Times New Roman"/>
        </w:rPr>
        <w:t>Financial Analytics</w:t>
      </w:r>
    </w:p>
    <w:p w14:paraId="09E1442F" w14:textId="77777777" w:rsidR="00C37C3A" w:rsidRPr="00F22C95" w:rsidRDefault="00C37C3A" w:rsidP="00C37C3A">
      <w:pPr>
        <w:spacing w:line="600" w:lineRule="auto"/>
        <w:ind w:left="720" w:hanging="360"/>
        <w:jc w:val="center"/>
        <w:rPr>
          <w:rFonts w:cs="Times New Roman"/>
        </w:rPr>
      </w:pPr>
      <w:r w:rsidRPr="00F22C95">
        <w:rPr>
          <w:rFonts w:cs="Times New Roman"/>
        </w:rPr>
        <w:t>Professor</w:t>
      </w:r>
      <w:r>
        <w:rPr>
          <w:rFonts w:cs="Times New Roman"/>
        </w:rPr>
        <w:t xml:space="preserve"> Maverick Ramsaran</w:t>
      </w:r>
    </w:p>
    <w:p w14:paraId="220178D9" w14:textId="77777777" w:rsidR="00C37C3A" w:rsidRPr="00C37C3A" w:rsidRDefault="00C37C3A" w:rsidP="00C37C3A">
      <w:pPr>
        <w:spacing w:line="600" w:lineRule="auto"/>
        <w:ind w:left="720" w:hanging="360"/>
        <w:jc w:val="center"/>
        <w:rPr>
          <w:rFonts w:cs="Times New Roman"/>
          <w:i/>
          <w:iCs/>
        </w:rPr>
      </w:pPr>
      <w:r>
        <w:rPr>
          <w:rFonts w:cs="Times New Roman"/>
        </w:rPr>
        <w:t>April 03</w:t>
      </w:r>
      <w:r w:rsidRPr="00F22C95">
        <w:rPr>
          <w:rFonts w:cs="Times New Roman"/>
        </w:rPr>
        <w:t>, 202</w:t>
      </w:r>
      <w:r>
        <w:rPr>
          <w:rFonts w:cs="Times New Roman"/>
        </w:rPr>
        <w:t>4</w:t>
      </w:r>
    </w:p>
    <w:p w14:paraId="43862554" w14:textId="0C52E6FA" w:rsidR="00C37C3A" w:rsidRPr="00C37C3A" w:rsidRDefault="00C37C3A" w:rsidP="00C37C3A">
      <w:pPr>
        <w:spacing w:line="480" w:lineRule="auto"/>
        <w:ind w:left="720" w:hanging="360"/>
        <w:jc w:val="center"/>
        <w:rPr>
          <w:rFonts w:cs="Times New Roman"/>
          <w:b/>
          <w:bCs/>
        </w:rPr>
      </w:pPr>
    </w:p>
    <w:p w14:paraId="3A690CD2" w14:textId="77777777" w:rsidR="00DD7AA6" w:rsidRDefault="00DD7AA6">
      <w:pPr>
        <w:rPr>
          <w:i/>
          <w:iCs/>
        </w:rPr>
      </w:pPr>
    </w:p>
    <w:p w14:paraId="50E5C642" w14:textId="77777777" w:rsidR="00C37C3A" w:rsidRDefault="00C37C3A">
      <w:pPr>
        <w:rPr>
          <w:i/>
          <w:iCs/>
        </w:rPr>
      </w:pPr>
    </w:p>
    <w:p w14:paraId="33CB65D5" w14:textId="77777777" w:rsidR="00C37C3A" w:rsidRDefault="00C37C3A">
      <w:pPr>
        <w:rPr>
          <w:i/>
          <w:iCs/>
        </w:rPr>
      </w:pPr>
    </w:p>
    <w:p w14:paraId="4CFA099D" w14:textId="77777777" w:rsidR="00C37C3A" w:rsidRDefault="00C37C3A">
      <w:pPr>
        <w:rPr>
          <w:i/>
          <w:iCs/>
        </w:rPr>
      </w:pPr>
    </w:p>
    <w:p w14:paraId="1D30F8D6" w14:textId="77777777" w:rsidR="00C37C3A" w:rsidRDefault="00C37C3A">
      <w:pPr>
        <w:rPr>
          <w:i/>
          <w:iCs/>
        </w:rPr>
      </w:pPr>
    </w:p>
    <w:p w14:paraId="39EAE179" w14:textId="77777777" w:rsidR="00C37C3A" w:rsidRDefault="00C37C3A">
      <w:pPr>
        <w:rPr>
          <w:i/>
          <w:iCs/>
        </w:rPr>
      </w:pPr>
    </w:p>
    <w:p w14:paraId="4F6439B6" w14:textId="77777777" w:rsidR="00C37C3A" w:rsidRDefault="00C37C3A">
      <w:pPr>
        <w:rPr>
          <w:i/>
          <w:iCs/>
        </w:rPr>
      </w:pPr>
    </w:p>
    <w:p w14:paraId="49B151D5" w14:textId="77777777" w:rsidR="00C37C3A" w:rsidRDefault="00C37C3A">
      <w:pPr>
        <w:rPr>
          <w:i/>
          <w:iCs/>
        </w:rPr>
      </w:pPr>
    </w:p>
    <w:p w14:paraId="533204CD" w14:textId="77777777" w:rsidR="00C37C3A" w:rsidRDefault="00C37C3A">
      <w:pPr>
        <w:rPr>
          <w:i/>
          <w:iCs/>
        </w:rPr>
      </w:pPr>
    </w:p>
    <w:p w14:paraId="2C9B5F31" w14:textId="77777777" w:rsidR="00C37C3A" w:rsidRDefault="00C37C3A">
      <w:pPr>
        <w:rPr>
          <w:i/>
          <w:iCs/>
        </w:rPr>
      </w:pPr>
    </w:p>
    <w:p w14:paraId="0D0CE750" w14:textId="77777777" w:rsidR="00C37C3A" w:rsidRDefault="00C37C3A">
      <w:pPr>
        <w:rPr>
          <w:i/>
          <w:iCs/>
        </w:rPr>
      </w:pPr>
    </w:p>
    <w:p w14:paraId="3E1095D8" w14:textId="77777777" w:rsidR="00C37C3A" w:rsidRDefault="00C37C3A">
      <w:pPr>
        <w:rPr>
          <w:i/>
          <w:iCs/>
        </w:rPr>
      </w:pPr>
    </w:p>
    <w:p w14:paraId="56548C6E" w14:textId="77777777" w:rsidR="00C37C3A" w:rsidRDefault="00C37C3A">
      <w:pPr>
        <w:rPr>
          <w:i/>
          <w:iCs/>
        </w:rPr>
      </w:pPr>
    </w:p>
    <w:p w14:paraId="76B3BCB4" w14:textId="77777777" w:rsidR="00C37C3A" w:rsidRDefault="00C37C3A">
      <w:pPr>
        <w:rPr>
          <w:i/>
          <w:iCs/>
        </w:rPr>
      </w:pPr>
    </w:p>
    <w:p w14:paraId="0E47E40A" w14:textId="77777777" w:rsidR="00C37C3A" w:rsidRDefault="00C37C3A">
      <w:pPr>
        <w:rPr>
          <w:i/>
          <w:iCs/>
        </w:rPr>
      </w:pPr>
    </w:p>
    <w:p w14:paraId="703E3297" w14:textId="77777777" w:rsidR="00C37C3A" w:rsidRDefault="00C37C3A">
      <w:pPr>
        <w:rPr>
          <w:i/>
          <w:iCs/>
        </w:rPr>
      </w:pPr>
    </w:p>
    <w:p w14:paraId="33B6EA36" w14:textId="07F7BCF3" w:rsidR="00C37C3A" w:rsidRPr="00D972E3" w:rsidRDefault="00FA404D" w:rsidP="00D972E3">
      <w:pPr>
        <w:pStyle w:val="Heading1"/>
        <w:numPr>
          <w:ilvl w:val="0"/>
          <w:numId w:val="2"/>
        </w:numPr>
        <w:spacing w:before="0" w:after="0" w:line="276" w:lineRule="auto"/>
        <w:jc w:val="center"/>
        <w:rPr>
          <w:b/>
          <w:bCs/>
          <w:kern w:val="2"/>
          <w14:ligatures w14:val="standardContextual"/>
        </w:rPr>
      </w:pPr>
      <w:r w:rsidRPr="00D972E3">
        <w:rPr>
          <w:b/>
          <w:bCs/>
          <w:kern w:val="2"/>
          <w14:ligatures w14:val="standardContextual"/>
        </w:rPr>
        <w:lastRenderedPageBreak/>
        <w:t>Abstract</w:t>
      </w:r>
    </w:p>
    <w:p w14:paraId="55B5F2FD" w14:textId="4E773859" w:rsidR="00384239" w:rsidRDefault="00384239" w:rsidP="00052270">
      <w:pPr>
        <w:spacing w:line="360" w:lineRule="auto"/>
        <w:ind w:firstLine="360"/>
      </w:pPr>
      <w:r>
        <w:t xml:space="preserve">The issue of bankruptcy prediction has long been of great significance within the fields of finance and management science, attracting attention from researchers and practitioners alike. As modern information technology has progressed, there has been a notable shift towards the adoption of machine learning and deep learning techniques for predictive analysis, moving away from traditional approaches based on financial statement analysis. This study seeks to investigate the utilization of various machine learning models </w:t>
      </w:r>
      <w:r w:rsidR="00F637B1">
        <w:t xml:space="preserve">and statistical techniques </w:t>
      </w:r>
      <w:r>
        <w:t xml:space="preserve">in the context of bankruptcy prediction. These models include Multivariate Discriminant Analysis (MDA), Logistic Regression (LR), GBM classifier, </w:t>
      </w:r>
      <w:r w:rsidR="00DA46CC">
        <w:t xml:space="preserve">and </w:t>
      </w:r>
      <w:r>
        <w:t>naïve Bayes. Each model is examined with respect to its experimental methodology and distinctive characteristics, offering insights into their effectiveness. Evaluation metrics such as precision, F-1 score, and recall are employed to assess the performance of each model.</w:t>
      </w:r>
    </w:p>
    <w:p w14:paraId="4037A668" w14:textId="77777777" w:rsidR="00384239" w:rsidRDefault="00384239" w:rsidP="00384239"/>
    <w:p w14:paraId="56EA99F7" w14:textId="7C2A4A1A" w:rsidR="00FA404D" w:rsidRPr="00D972E3" w:rsidRDefault="00384239" w:rsidP="00D972E3">
      <w:pPr>
        <w:pStyle w:val="Heading1"/>
        <w:numPr>
          <w:ilvl w:val="0"/>
          <w:numId w:val="2"/>
        </w:numPr>
        <w:spacing w:before="0" w:after="0" w:line="276" w:lineRule="auto"/>
        <w:jc w:val="center"/>
        <w:rPr>
          <w:b/>
          <w:bCs/>
          <w:kern w:val="2"/>
          <w14:ligatures w14:val="standardContextual"/>
        </w:rPr>
      </w:pPr>
      <w:r w:rsidRPr="00D972E3">
        <w:rPr>
          <w:b/>
          <w:bCs/>
          <w:kern w:val="2"/>
          <w14:ligatures w14:val="standardContextual"/>
        </w:rPr>
        <w:t>Introduction and Business Problem</w:t>
      </w:r>
    </w:p>
    <w:p w14:paraId="164D8564" w14:textId="77BFDC30" w:rsidR="00B12F54" w:rsidRDefault="00F637B1" w:rsidP="007B3C63">
      <w:pPr>
        <w:spacing w:line="360" w:lineRule="auto"/>
        <w:ind w:firstLine="360"/>
      </w:pPr>
      <w:r>
        <w:t xml:space="preserve">Bankruptcy prediction, a crucial aspect in the finance industry, has garnered significant attention due to its impact on various stakeholders such as creditors, investors, and partners. Over the years, researchers and practitioners have focused on developing more efficient methods for predicting corporate bankruptcy. Initially, statistical techniques like discriminant analysis and logistic regression were prevalent, followed by the widespread adoption of machine learning models such as decision trees, neural networks, and Support Vector Machines since the 1990s. With the emergence of deep learning, there has been a shift towards utilizing its powerful capabilities in bankruptcy prediction and other classification problems. In this paper, we provide a comprehensive review of the machine learning and deep learning techniques employed in bankruptcy prediction, analyzing their processes, characteristics, strengths, and weaknesses based on relevant literature. The prediction of bankruptcy involves binary classification, where algorithms are trained on financial data extracted from the firm's financial statements. This training process, utilizing machine learning and deep learning techniques, aims to create classifiers with high accuracy for predicting bankruptcy. The subsequent sections of the paper will delve into statistical techniques and classical machine learning models for bankruptcy prediction, explore the data patterns, its distribution, issues with the data, such as missing values </w:t>
      </w:r>
      <w:r>
        <w:lastRenderedPageBreak/>
        <w:t>and outliers, and how they were dealt with. Furthermore, the paper will also discuss model development, model comparison, conclusions, and future steps.</w:t>
      </w:r>
    </w:p>
    <w:p w14:paraId="3F8DAF73" w14:textId="77777777" w:rsidR="00F637B1" w:rsidRDefault="00F637B1" w:rsidP="00F637B1"/>
    <w:p w14:paraId="4925FF9E" w14:textId="790F1A52" w:rsidR="00671FEE" w:rsidRDefault="00F637B1" w:rsidP="00D972E3">
      <w:pPr>
        <w:pStyle w:val="Heading1"/>
        <w:numPr>
          <w:ilvl w:val="0"/>
          <w:numId w:val="2"/>
        </w:numPr>
        <w:spacing w:before="0" w:after="0" w:line="276" w:lineRule="auto"/>
        <w:jc w:val="center"/>
        <w:rPr>
          <w:b/>
          <w:bCs/>
          <w:kern w:val="2"/>
          <w14:ligatures w14:val="standardContextual"/>
        </w:rPr>
      </w:pPr>
      <w:bookmarkStart w:id="0" w:name="_Hlk162803019"/>
      <w:r w:rsidRPr="00B12F54">
        <w:rPr>
          <w:b/>
          <w:bCs/>
          <w:kern w:val="2"/>
          <w14:ligatures w14:val="standardContextual"/>
        </w:rPr>
        <w:t>Exploratory Data Analysis (EDA)</w:t>
      </w:r>
    </w:p>
    <w:bookmarkEnd w:id="0"/>
    <w:p w14:paraId="02F22955" w14:textId="3E08ECCA" w:rsidR="00B12F54" w:rsidRDefault="00671FEE" w:rsidP="00B12F54">
      <w:pPr>
        <w:pStyle w:val="Heading2"/>
        <w:numPr>
          <w:ilvl w:val="1"/>
          <w:numId w:val="2"/>
        </w:numPr>
      </w:pPr>
      <w:r>
        <w:t>Data summary</w:t>
      </w:r>
    </w:p>
    <w:p w14:paraId="5E628A63" w14:textId="2D0BD393" w:rsidR="00815083" w:rsidRDefault="00815083" w:rsidP="007B3C63">
      <w:pPr>
        <w:pStyle w:val="ListParagraph"/>
        <w:spacing w:line="360" w:lineRule="auto"/>
        <w:ind w:firstLine="720"/>
      </w:pPr>
      <w:r>
        <w:t>The dataset comprises 92,872 entries and 13 attributes. Predominantly, it is inclined towards non-bankruptcy instances, encompassing 92,314 such cases, while only 558 instances exhibit bankruptcy prior to any duplicate removal. Hence, bankruptcy cases constitute merely around 1% of the entire dataset. Notably, 12 of the features exhibit missing values, all of which are numeric. Below is a tabular representation showcasing the count of missing values for each feature.</w:t>
      </w:r>
    </w:p>
    <w:p w14:paraId="00F2F886" w14:textId="77777777" w:rsidR="00C97891" w:rsidRDefault="00C97891" w:rsidP="00C97891">
      <w:pPr>
        <w:pStyle w:val="ListParagraph"/>
      </w:pPr>
    </w:p>
    <w:p w14:paraId="04A76018" w14:textId="5BE15C16" w:rsidR="00C97891" w:rsidRPr="00C97891" w:rsidRDefault="00C97891" w:rsidP="00C97891">
      <w:pPr>
        <w:pStyle w:val="ListParagraph"/>
        <w:rPr>
          <w:b/>
          <w:bCs/>
        </w:rPr>
      </w:pPr>
      <w:r w:rsidRPr="00C97891">
        <w:rPr>
          <w:b/>
          <w:bCs/>
        </w:rPr>
        <w:t>Figure 1.0</w:t>
      </w:r>
    </w:p>
    <w:p w14:paraId="32CF8669" w14:textId="37BBA072" w:rsidR="00C97891" w:rsidRDefault="00C97891" w:rsidP="00815083">
      <w:pPr>
        <w:pStyle w:val="ListParagraph"/>
      </w:pPr>
      <w:r>
        <w:rPr>
          <w:noProof/>
        </w:rPr>
        <w:drawing>
          <wp:inline distT="0" distB="0" distL="0" distR="0" wp14:anchorId="7BB35AB2" wp14:editId="0EC6F7F1">
            <wp:extent cx="5319395" cy="4118610"/>
            <wp:effectExtent l="0" t="0" r="0" b="0"/>
            <wp:docPr id="249503060" name="Picture 1" descr="A blue rectangular bar with numbers and a r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03060" name="Picture 1" descr="A blue rectangular bar with numbers and a red 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9395" cy="4118610"/>
                    </a:xfrm>
                    <a:prstGeom prst="rect">
                      <a:avLst/>
                    </a:prstGeom>
                    <a:noFill/>
                    <a:ln>
                      <a:noFill/>
                    </a:ln>
                  </pic:spPr>
                </pic:pic>
              </a:graphicData>
            </a:graphic>
          </wp:inline>
        </w:drawing>
      </w:r>
    </w:p>
    <w:p w14:paraId="47C4ED71" w14:textId="5579017C" w:rsidR="00671FEE" w:rsidRDefault="00671FEE" w:rsidP="00671FEE">
      <w:pPr>
        <w:pStyle w:val="Heading2"/>
        <w:numPr>
          <w:ilvl w:val="1"/>
          <w:numId w:val="2"/>
        </w:numPr>
      </w:pPr>
      <w:r>
        <w:lastRenderedPageBreak/>
        <w:t>Data Types</w:t>
      </w:r>
    </w:p>
    <w:p w14:paraId="31F829FD" w14:textId="561C3A1F" w:rsidR="00815083" w:rsidRDefault="00671FEE" w:rsidP="007B3C63">
      <w:pPr>
        <w:pStyle w:val="ListParagraph"/>
        <w:spacing w:line="360" w:lineRule="auto"/>
        <w:ind w:firstLine="720"/>
      </w:pPr>
      <w:r>
        <w:t xml:space="preserve">All 12 numeric features are of float64 data type with the Bankruptcy column being the only exception. </w:t>
      </w:r>
      <w:r w:rsidR="00DF4DC2">
        <w:t>Its</w:t>
      </w:r>
      <w:r>
        <w:t xml:space="preserve"> data type is int64</w:t>
      </w:r>
    </w:p>
    <w:p w14:paraId="14B84DB0" w14:textId="77777777" w:rsidR="00DF4DC2" w:rsidRDefault="00DF4DC2" w:rsidP="00815083">
      <w:pPr>
        <w:pStyle w:val="ListParagraph"/>
      </w:pPr>
    </w:p>
    <w:p w14:paraId="26C34BF6" w14:textId="7E481CBF" w:rsidR="00DF4DC2" w:rsidRDefault="00DF4DC2" w:rsidP="00DF4DC2">
      <w:pPr>
        <w:pStyle w:val="Heading2"/>
        <w:numPr>
          <w:ilvl w:val="1"/>
          <w:numId w:val="2"/>
        </w:numPr>
      </w:pPr>
      <w:r>
        <w:t>Summary Stats</w:t>
      </w:r>
    </w:p>
    <w:p w14:paraId="79E9AB73" w14:textId="17008DC2" w:rsidR="006E526A" w:rsidRDefault="006E526A" w:rsidP="007B3C63">
      <w:pPr>
        <w:spacing w:line="360" w:lineRule="auto"/>
        <w:ind w:left="720" w:firstLine="720"/>
      </w:pPr>
      <w:r w:rsidRPr="006E526A">
        <w:t>The provided summary outlines the statistical properties of 1</w:t>
      </w:r>
      <w:r>
        <w:t>2</w:t>
      </w:r>
      <w:r w:rsidRPr="006E526A">
        <w:t xml:space="preserve"> features in the dataset, spanning financial metrics such as EPS, Liquidity, Profitability, and others. Each feature's mean, standard deviation, and range are detailed, shedding light on their distributions and variability. </w:t>
      </w:r>
      <w:r>
        <w:t>During the analysis</w:t>
      </w:r>
      <w:r w:rsidRPr="006E526A">
        <w:t xml:space="preserve"> </w:t>
      </w:r>
      <w:r>
        <w:t>we</w:t>
      </w:r>
      <w:r w:rsidRPr="006E526A">
        <w:t xml:space="preserve"> standardize</w:t>
      </w:r>
      <w:r>
        <w:t>d</w:t>
      </w:r>
      <w:r w:rsidRPr="006E526A">
        <w:t xml:space="preserve"> the features due to their disparate ranges before employing machine learning techniques to ensure equitable treatment within the model.</w:t>
      </w:r>
    </w:p>
    <w:p w14:paraId="2FD353D8" w14:textId="77777777" w:rsidR="00671FEE" w:rsidRDefault="00671FEE" w:rsidP="00815083">
      <w:pPr>
        <w:pStyle w:val="ListParagraph"/>
      </w:pPr>
    </w:p>
    <w:tbl>
      <w:tblPr>
        <w:tblW w:w="9489" w:type="dxa"/>
        <w:tblLook w:val="04A0" w:firstRow="1" w:lastRow="0" w:firstColumn="1" w:lastColumn="0" w:noHBand="0" w:noVBand="1"/>
      </w:tblPr>
      <w:tblGrid>
        <w:gridCol w:w="1829"/>
        <w:gridCol w:w="1120"/>
        <w:gridCol w:w="1120"/>
        <w:gridCol w:w="1080"/>
        <w:gridCol w:w="1000"/>
        <w:gridCol w:w="1000"/>
        <w:gridCol w:w="1120"/>
        <w:gridCol w:w="1220"/>
      </w:tblGrid>
      <w:tr w:rsidR="00DF4DC2" w:rsidRPr="00DF4DC2" w14:paraId="1D2FB85D" w14:textId="77777777" w:rsidTr="00DF4DC2">
        <w:trPr>
          <w:trHeight w:val="300"/>
        </w:trPr>
        <w:tc>
          <w:tcPr>
            <w:tcW w:w="1829" w:type="dxa"/>
            <w:tcBorders>
              <w:top w:val="single" w:sz="4" w:space="0" w:color="4F81BD"/>
              <w:left w:val="single" w:sz="4" w:space="0" w:color="4F81BD"/>
              <w:bottom w:val="nil"/>
              <w:right w:val="nil"/>
            </w:tcBorders>
            <w:shd w:val="clear" w:color="4F81BD" w:fill="4F81BD"/>
            <w:noWrap/>
            <w:vAlign w:val="bottom"/>
            <w:hideMark/>
          </w:tcPr>
          <w:p w14:paraId="789F29EF" w14:textId="77777777" w:rsidR="00DF4DC2" w:rsidRPr="00DF4DC2" w:rsidRDefault="00DF4DC2" w:rsidP="00DF4DC2">
            <w:pPr>
              <w:rPr>
                <w:rFonts w:ascii="Calibri" w:eastAsia="Times New Roman" w:hAnsi="Calibri" w:cs="Calibri"/>
                <w:b/>
                <w:bCs/>
                <w:color w:val="FFFFFF"/>
                <w:sz w:val="22"/>
                <w:szCs w:val="22"/>
                <w:lang w:eastAsia="en-CA"/>
              </w:rPr>
            </w:pPr>
            <w:r w:rsidRPr="00DF4DC2">
              <w:rPr>
                <w:rFonts w:ascii="Calibri" w:eastAsia="Times New Roman" w:hAnsi="Calibri" w:cs="Calibri"/>
                <w:b/>
                <w:bCs/>
                <w:color w:val="FFFFFF"/>
                <w:sz w:val="22"/>
                <w:szCs w:val="22"/>
                <w:lang w:eastAsia="en-CA"/>
              </w:rPr>
              <w:t>Features/Stats</w:t>
            </w:r>
          </w:p>
        </w:tc>
        <w:tc>
          <w:tcPr>
            <w:tcW w:w="1120" w:type="dxa"/>
            <w:tcBorders>
              <w:top w:val="single" w:sz="4" w:space="0" w:color="auto"/>
              <w:left w:val="single" w:sz="4" w:space="0" w:color="auto"/>
              <w:bottom w:val="single" w:sz="4" w:space="0" w:color="auto"/>
              <w:right w:val="single" w:sz="4" w:space="0" w:color="auto"/>
            </w:tcBorders>
            <w:shd w:val="clear" w:color="4F81BD" w:fill="4F81BD"/>
            <w:noWrap/>
            <w:hideMark/>
          </w:tcPr>
          <w:p w14:paraId="0D18AA44" w14:textId="77777777" w:rsidR="00DF4DC2" w:rsidRPr="00DF4DC2" w:rsidRDefault="00DF4DC2" w:rsidP="00DF4DC2">
            <w:pPr>
              <w:jc w:val="center"/>
              <w:rPr>
                <w:rFonts w:ascii="Calibri" w:eastAsia="Times New Roman" w:hAnsi="Calibri" w:cs="Calibri"/>
                <w:b/>
                <w:bCs/>
                <w:color w:val="FFFFFF" w:themeColor="background1"/>
                <w:sz w:val="22"/>
                <w:szCs w:val="22"/>
                <w:lang w:eastAsia="en-CA"/>
              </w:rPr>
            </w:pPr>
            <w:r w:rsidRPr="00DF4DC2">
              <w:rPr>
                <w:rFonts w:ascii="Calibri" w:eastAsia="Times New Roman" w:hAnsi="Calibri" w:cs="Calibri"/>
                <w:b/>
                <w:bCs/>
                <w:color w:val="FFFFFF" w:themeColor="background1"/>
                <w:sz w:val="22"/>
                <w:szCs w:val="22"/>
                <w:lang w:eastAsia="en-CA"/>
              </w:rPr>
              <w:t>mean</w:t>
            </w:r>
          </w:p>
        </w:tc>
        <w:tc>
          <w:tcPr>
            <w:tcW w:w="1120" w:type="dxa"/>
            <w:tcBorders>
              <w:top w:val="single" w:sz="4" w:space="0" w:color="auto"/>
              <w:left w:val="single" w:sz="4" w:space="0" w:color="auto"/>
              <w:bottom w:val="single" w:sz="4" w:space="0" w:color="auto"/>
              <w:right w:val="single" w:sz="4" w:space="0" w:color="auto"/>
            </w:tcBorders>
            <w:shd w:val="clear" w:color="4F81BD" w:fill="4F81BD"/>
            <w:noWrap/>
            <w:hideMark/>
          </w:tcPr>
          <w:p w14:paraId="0648B0AC" w14:textId="77777777" w:rsidR="00DF4DC2" w:rsidRPr="00DF4DC2" w:rsidRDefault="00DF4DC2" w:rsidP="00DF4DC2">
            <w:pPr>
              <w:jc w:val="center"/>
              <w:rPr>
                <w:rFonts w:ascii="Calibri" w:eastAsia="Times New Roman" w:hAnsi="Calibri" w:cs="Calibri"/>
                <w:b/>
                <w:bCs/>
                <w:color w:val="FFFFFF" w:themeColor="background1"/>
                <w:sz w:val="22"/>
                <w:szCs w:val="22"/>
                <w:lang w:eastAsia="en-CA"/>
              </w:rPr>
            </w:pPr>
            <w:r w:rsidRPr="00DF4DC2">
              <w:rPr>
                <w:rFonts w:ascii="Calibri" w:eastAsia="Times New Roman" w:hAnsi="Calibri" w:cs="Calibri"/>
                <w:b/>
                <w:bCs/>
                <w:color w:val="FFFFFF" w:themeColor="background1"/>
                <w:sz w:val="22"/>
                <w:szCs w:val="22"/>
                <w:lang w:eastAsia="en-CA"/>
              </w:rPr>
              <w:t>std</w:t>
            </w:r>
          </w:p>
        </w:tc>
        <w:tc>
          <w:tcPr>
            <w:tcW w:w="1080" w:type="dxa"/>
            <w:tcBorders>
              <w:top w:val="single" w:sz="4" w:space="0" w:color="auto"/>
              <w:left w:val="single" w:sz="4" w:space="0" w:color="auto"/>
              <w:bottom w:val="single" w:sz="4" w:space="0" w:color="auto"/>
              <w:right w:val="single" w:sz="4" w:space="0" w:color="auto"/>
            </w:tcBorders>
            <w:shd w:val="clear" w:color="4F81BD" w:fill="4F81BD"/>
            <w:noWrap/>
            <w:hideMark/>
          </w:tcPr>
          <w:p w14:paraId="2DAE7247" w14:textId="77777777" w:rsidR="00DF4DC2" w:rsidRPr="00DF4DC2" w:rsidRDefault="00DF4DC2" w:rsidP="00DF4DC2">
            <w:pPr>
              <w:jc w:val="center"/>
              <w:rPr>
                <w:rFonts w:ascii="Calibri" w:eastAsia="Times New Roman" w:hAnsi="Calibri" w:cs="Calibri"/>
                <w:b/>
                <w:bCs/>
                <w:color w:val="FFFFFF" w:themeColor="background1"/>
                <w:sz w:val="22"/>
                <w:szCs w:val="22"/>
                <w:lang w:eastAsia="en-CA"/>
              </w:rPr>
            </w:pPr>
            <w:r w:rsidRPr="00DF4DC2">
              <w:rPr>
                <w:rFonts w:ascii="Calibri" w:eastAsia="Times New Roman" w:hAnsi="Calibri" w:cs="Calibri"/>
                <w:b/>
                <w:bCs/>
                <w:color w:val="FFFFFF" w:themeColor="background1"/>
                <w:sz w:val="22"/>
                <w:szCs w:val="22"/>
                <w:lang w:eastAsia="en-CA"/>
              </w:rPr>
              <w:t>min</w:t>
            </w:r>
          </w:p>
        </w:tc>
        <w:tc>
          <w:tcPr>
            <w:tcW w:w="1000" w:type="dxa"/>
            <w:tcBorders>
              <w:top w:val="single" w:sz="4" w:space="0" w:color="auto"/>
              <w:left w:val="single" w:sz="4" w:space="0" w:color="auto"/>
              <w:bottom w:val="single" w:sz="4" w:space="0" w:color="auto"/>
              <w:right w:val="single" w:sz="4" w:space="0" w:color="auto"/>
            </w:tcBorders>
            <w:shd w:val="clear" w:color="4F81BD" w:fill="4F81BD"/>
            <w:noWrap/>
            <w:hideMark/>
          </w:tcPr>
          <w:p w14:paraId="1862E5B0" w14:textId="77777777" w:rsidR="00DF4DC2" w:rsidRPr="00DF4DC2" w:rsidRDefault="00DF4DC2" w:rsidP="00DF4DC2">
            <w:pPr>
              <w:jc w:val="center"/>
              <w:rPr>
                <w:rFonts w:ascii="Calibri" w:eastAsia="Times New Roman" w:hAnsi="Calibri" w:cs="Calibri"/>
                <w:b/>
                <w:bCs/>
                <w:color w:val="FFFFFF" w:themeColor="background1"/>
                <w:sz w:val="22"/>
                <w:szCs w:val="22"/>
                <w:lang w:eastAsia="en-CA"/>
              </w:rPr>
            </w:pPr>
            <w:r w:rsidRPr="00DF4DC2">
              <w:rPr>
                <w:rFonts w:ascii="Calibri" w:eastAsia="Times New Roman" w:hAnsi="Calibri" w:cs="Calibri"/>
                <w:b/>
                <w:bCs/>
                <w:color w:val="FFFFFF" w:themeColor="background1"/>
                <w:sz w:val="22"/>
                <w:szCs w:val="22"/>
                <w:lang w:eastAsia="en-CA"/>
              </w:rPr>
              <w:t>25%</w:t>
            </w:r>
          </w:p>
        </w:tc>
        <w:tc>
          <w:tcPr>
            <w:tcW w:w="1000" w:type="dxa"/>
            <w:tcBorders>
              <w:top w:val="single" w:sz="4" w:space="0" w:color="auto"/>
              <w:left w:val="single" w:sz="4" w:space="0" w:color="auto"/>
              <w:bottom w:val="single" w:sz="4" w:space="0" w:color="auto"/>
              <w:right w:val="single" w:sz="4" w:space="0" w:color="auto"/>
            </w:tcBorders>
            <w:shd w:val="clear" w:color="4F81BD" w:fill="4F81BD"/>
            <w:noWrap/>
            <w:hideMark/>
          </w:tcPr>
          <w:p w14:paraId="251246E3" w14:textId="77777777" w:rsidR="00DF4DC2" w:rsidRPr="00DF4DC2" w:rsidRDefault="00DF4DC2" w:rsidP="00DF4DC2">
            <w:pPr>
              <w:jc w:val="center"/>
              <w:rPr>
                <w:rFonts w:ascii="Calibri" w:eastAsia="Times New Roman" w:hAnsi="Calibri" w:cs="Calibri"/>
                <w:b/>
                <w:bCs/>
                <w:color w:val="FFFFFF" w:themeColor="background1"/>
                <w:sz w:val="22"/>
                <w:szCs w:val="22"/>
                <w:lang w:eastAsia="en-CA"/>
              </w:rPr>
            </w:pPr>
            <w:r w:rsidRPr="00DF4DC2">
              <w:rPr>
                <w:rFonts w:ascii="Calibri" w:eastAsia="Times New Roman" w:hAnsi="Calibri" w:cs="Calibri"/>
                <w:b/>
                <w:bCs/>
                <w:color w:val="FFFFFF" w:themeColor="background1"/>
                <w:sz w:val="22"/>
                <w:szCs w:val="22"/>
                <w:lang w:eastAsia="en-CA"/>
              </w:rPr>
              <w:t>50%</w:t>
            </w:r>
          </w:p>
        </w:tc>
        <w:tc>
          <w:tcPr>
            <w:tcW w:w="1120" w:type="dxa"/>
            <w:tcBorders>
              <w:top w:val="single" w:sz="4" w:space="0" w:color="auto"/>
              <w:left w:val="single" w:sz="4" w:space="0" w:color="auto"/>
              <w:bottom w:val="single" w:sz="4" w:space="0" w:color="auto"/>
              <w:right w:val="single" w:sz="4" w:space="0" w:color="auto"/>
            </w:tcBorders>
            <w:shd w:val="clear" w:color="4F81BD" w:fill="4F81BD"/>
            <w:noWrap/>
            <w:hideMark/>
          </w:tcPr>
          <w:p w14:paraId="493643E9" w14:textId="77777777" w:rsidR="00DF4DC2" w:rsidRPr="00DF4DC2" w:rsidRDefault="00DF4DC2" w:rsidP="00DF4DC2">
            <w:pPr>
              <w:jc w:val="center"/>
              <w:rPr>
                <w:rFonts w:ascii="Calibri" w:eastAsia="Times New Roman" w:hAnsi="Calibri" w:cs="Calibri"/>
                <w:b/>
                <w:bCs/>
                <w:color w:val="FFFFFF" w:themeColor="background1"/>
                <w:sz w:val="22"/>
                <w:szCs w:val="22"/>
                <w:lang w:eastAsia="en-CA"/>
              </w:rPr>
            </w:pPr>
            <w:r w:rsidRPr="00DF4DC2">
              <w:rPr>
                <w:rFonts w:ascii="Calibri" w:eastAsia="Times New Roman" w:hAnsi="Calibri" w:cs="Calibri"/>
                <w:b/>
                <w:bCs/>
                <w:color w:val="FFFFFF" w:themeColor="background1"/>
                <w:sz w:val="22"/>
                <w:szCs w:val="22"/>
                <w:lang w:eastAsia="en-CA"/>
              </w:rPr>
              <w:t>75%</w:t>
            </w:r>
          </w:p>
        </w:tc>
        <w:tc>
          <w:tcPr>
            <w:tcW w:w="1220" w:type="dxa"/>
            <w:tcBorders>
              <w:top w:val="single" w:sz="4" w:space="0" w:color="auto"/>
              <w:left w:val="single" w:sz="4" w:space="0" w:color="auto"/>
              <w:bottom w:val="single" w:sz="4" w:space="0" w:color="auto"/>
              <w:right w:val="single" w:sz="4" w:space="0" w:color="auto"/>
            </w:tcBorders>
            <w:shd w:val="clear" w:color="4F81BD" w:fill="4F81BD"/>
            <w:noWrap/>
            <w:hideMark/>
          </w:tcPr>
          <w:p w14:paraId="41D82C7E" w14:textId="77777777" w:rsidR="00DF4DC2" w:rsidRPr="00DF4DC2" w:rsidRDefault="00DF4DC2" w:rsidP="00DF4DC2">
            <w:pPr>
              <w:jc w:val="center"/>
              <w:rPr>
                <w:rFonts w:ascii="Calibri" w:eastAsia="Times New Roman" w:hAnsi="Calibri" w:cs="Calibri"/>
                <w:b/>
                <w:bCs/>
                <w:color w:val="FFFFFF" w:themeColor="background1"/>
                <w:sz w:val="22"/>
                <w:szCs w:val="22"/>
                <w:lang w:eastAsia="en-CA"/>
              </w:rPr>
            </w:pPr>
            <w:r w:rsidRPr="00DF4DC2">
              <w:rPr>
                <w:rFonts w:ascii="Calibri" w:eastAsia="Times New Roman" w:hAnsi="Calibri" w:cs="Calibri"/>
                <w:b/>
                <w:bCs/>
                <w:color w:val="FFFFFF" w:themeColor="background1"/>
                <w:sz w:val="22"/>
                <w:szCs w:val="22"/>
                <w:lang w:eastAsia="en-CA"/>
              </w:rPr>
              <w:t>max</w:t>
            </w:r>
          </w:p>
        </w:tc>
      </w:tr>
      <w:tr w:rsidR="00DF4DC2" w:rsidRPr="00DF4DC2" w14:paraId="09963320" w14:textId="77777777" w:rsidTr="00DF4DC2">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hideMark/>
          </w:tcPr>
          <w:p w14:paraId="4AC0926A" w14:textId="77777777" w:rsidR="00DF4DC2" w:rsidRPr="00DF4DC2" w:rsidRDefault="00DF4DC2" w:rsidP="00DF4DC2">
            <w:pPr>
              <w:jc w:val="center"/>
              <w:rPr>
                <w:rFonts w:ascii="Calibri" w:eastAsia="Times New Roman" w:hAnsi="Calibri" w:cs="Calibri"/>
                <w:b/>
                <w:bCs/>
                <w:sz w:val="22"/>
                <w:szCs w:val="22"/>
                <w:lang w:eastAsia="en-CA"/>
              </w:rPr>
            </w:pPr>
            <w:r w:rsidRPr="00DF4DC2">
              <w:rPr>
                <w:rFonts w:ascii="Calibri" w:eastAsia="Times New Roman" w:hAnsi="Calibri" w:cs="Calibri"/>
                <w:b/>
                <w:bCs/>
                <w:sz w:val="22"/>
                <w:szCs w:val="22"/>
                <w:lang w:eastAsia="en-CA"/>
              </w:rPr>
              <w:t>EPS</w:t>
            </w:r>
          </w:p>
        </w:tc>
        <w:tc>
          <w:tcPr>
            <w:tcW w:w="1120" w:type="dxa"/>
            <w:tcBorders>
              <w:top w:val="single" w:sz="4" w:space="0" w:color="4F81BD"/>
              <w:left w:val="nil"/>
              <w:bottom w:val="nil"/>
              <w:right w:val="nil"/>
            </w:tcBorders>
            <w:shd w:val="clear" w:color="auto" w:fill="auto"/>
            <w:noWrap/>
            <w:vAlign w:val="bottom"/>
            <w:hideMark/>
          </w:tcPr>
          <w:p w14:paraId="58BDC30C"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0.72</w:t>
            </w:r>
          </w:p>
        </w:tc>
        <w:tc>
          <w:tcPr>
            <w:tcW w:w="1120" w:type="dxa"/>
            <w:tcBorders>
              <w:top w:val="single" w:sz="4" w:space="0" w:color="4F81BD"/>
              <w:left w:val="nil"/>
              <w:bottom w:val="nil"/>
              <w:right w:val="nil"/>
            </w:tcBorders>
            <w:shd w:val="clear" w:color="auto" w:fill="auto"/>
            <w:noWrap/>
            <w:vAlign w:val="bottom"/>
            <w:hideMark/>
          </w:tcPr>
          <w:p w14:paraId="02F09BB3"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1.51</w:t>
            </w:r>
          </w:p>
        </w:tc>
        <w:tc>
          <w:tcPr>
            <w:tcW w:w="1080" w:type="dxa"/>
            <w:tcBorders>
              <w:top w:val="single" w:sz="4" w:space="0" w:color="4F81BD"/>
              <w:left w:val="nil"/>
              <w:bottom w:val="nil"/>
              <w:right w:val="nil"/>
            </w:tcBorders>
            <w:shd w:val="clear" w:color="auto" w:fill="auto"/>
            <w:noWrap/>
            <w:vAlign w:val="bottom"/>
            <w:hideMark/>
          </w:tcPr>
          <w:p w14:paraId="6391CA90"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-1.85</w:t>
            </w:r>
          </w:p>
        </w:tc>
        <w:tc>
          <w:tcPr>
            <w:tcW w:w="1000" w:type="dxa"/>
            <w:tcBorders>
              <w:top w:val="single" w:sz="4" w:space="0" w:color="4F81BD"/>
              <w:left w:val="nil"/>
              <w:bottom w:val="nil"/>
              <w:right w:val="nil"/>
            </w:tcBorders>
            <w:shd w:val="clear" w:color="auto" w:fill="auto"/>
            <w:noWrap/>
            <w:vAlign w:val="bottom"/>
            <w:hideMark/>
          </w:tcPr>
          <w:p w14:paraId="6B14DA6B"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-0.14</w:t>
            </w:r>
          </w:p>
        </w:tc>
        <w:tc>
          <w:tcPr>
            <w:tcW w:w="1000" w:type="dxa"/>
            <w:tcBorders>
              <w:top w:val="single" w:sz="4" w:space="0" w:color="4F81BD"/>
              <w:left w:val="nil"/>
              <w:bottom w:val="nil"/>
              <w:right w:val="nil"/>
            </w:tcBorders>
            <w:shd w:val="clear" w:color="auto" w:fill="auto"/>
            <w:noWrap/>
            <w:vAlign w:val="bottom"/>
            <w:hideMark/>
          </w:tcPr>
          <w:p w14:paraId="1A0C1F21"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0.33</w:t>
            </w:r>
          </w:p>
        </w:tc>
        <w:tc>
          <w:tcPr>
            <w:tcW w:w="1120" w:type="dxa"/>
            <w:tcBorders>
              <w:top w:val="single" w:sz="4" w:space="0" w:color="4F81BD"/>
              <w:left w:val="nil"/>
              <w:bottom w:val="nil"/>
              <w:right w:val="nil"/>
            </w:tcBorders>
            <w:shd w:val="clear" w:color="auto" w:fill="auto"/>
            <w:noWrap/>
            <w:vAlign w:val="bottom"/>
            <w:hideMark/>
          </w:tcPr>
          <w:p w14:paraId="5E12E9F6"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1.53</w:t>
            </w:r>
          </w:p>
        </w:tc>
        <w:tc>
          <w:tcPr>
            <w:tcW w:w="1220" w:type="dxa"/>
            <w:tcBorders>
              <w:top w:val="single" w:sz="4" w:space="0" w:color="4F81BD"/>
              <w:left w:val="nil"/>
              <w:bottom w:val="nil"/>
              <w:right w:val="single" w:sz="4" w:space="0" w:color="4F81BD"/>
            </w:tcBorders>
            <w:shd w:val="clear" w:color="auto" w:fill="auto"/>
            <w:noWrap/>
            <w:vAlign w:val="bottom"/>
            <w:hideMark/>
          </w:tcPr>
          <w:p w14:paraId="16A66C52"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4.30</w:t>
            </w:r>
          </w:p>
        </w:tc>
      </w:tr>
      <w:tr w:rsidR="00DF4DC2" w:rsidRPr="00DF4DC2" w14:paraId="179EB2BF" w14:textId="77777777" w:rsidTr="00DF4DC2">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hideMark/>
          </w:tcPr>
          <w:p w14:paraId="623401FA" w14:textId="77777777" w:rsidR="00DF4DC2" w:rsidRPr="00DF4DC2" w:rsidRDefault="00DF4DC2" w:rsidP="00DF4DC2">
            <w:pPr>
              <w:jc w:val="center"/>
              <w:rPr>
                <w:rFonts w:ascii="Calibri" w:eastAsia="Times New Roman" w:hAnsi="Calibri" w:cs="Calibri"/>
                <w:b/>
                <w:bCs/>
                <w:sz w:val="22"/>
                <w:szCs w:val="22"/>
                <w:lang w:eastAsia="en-CA"/>
              </w:rPr>
            </w:pPr>
            <w:r w:rsidRPr="00DF4DC2">
              <w:rPr>
                <w:rFonts w:ascii="Calibri" w:eastAsia="Times New Roman" w:hAnsi="Calibri" w:cs="Calibri"/>
                <w:b/>
                <w:bCs/>
                <w:sz w:val="22"/>
                <w:szCs w:val="22"/>
                <w:lang w:eastAsia="en-CA"/>
              </w:rPr>
              <w:t>Liquidity</w:t>
            </w:r>
          </w:p>
        </w:tc>
        <w:tc>
          <w:tcPr>
            <w:tcW w:w="1120" w:type="dxa"/>
            <w:tcBorders>
              <w:top w:val="single" w:sz="4" w:space="0" w:color="4F81BD"/>
              <w:left w:val="nil"/>
              <w:bottom w:val="nil"/>
              <w:right w:val="nil"/>
            </w:tcBorders>
            <w:shd w:val="clear" w:color="auto" w:fill="auto"/>
            <w:noWrap/>
            <w:vAlign w:val="bottom"/>
            <w:hideMark/>
          </w:tcPr>
          <w:p w14:paraId="003CCC3C"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0.20</w:t>
            </w:r>
          </w:p>
        </w:tc>
        <w:tc>
          <w:tcPr>
            <w:tcW w:w="1120" w:type="dxa"/>
            <w:tcBorders>
              <w:top w:val="single" w:sz="4" w:space="0" w:color="4F81BD"/>
              <w:left w:val="nil"/>
              <w:bottom w:val="nil"/>
              <w:right w:val="nil"/>
            </w:tcBorders>
            <w:shd w:val="clear" w:color="auto" w:fill="auto"/>
            <w:noWrap/>
            <w:vAlign w:val="bottom"/>
            <w:hideMark/>
          </w:tcPr>
          <w:p w14:paraId="3773C94D"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0.29</w:t>
            </w:r>
          </w:p>
        </w:tc>
        <w:tc>
          <w:tcPr>
            <w:tcW w:w="1080" w:type="dxa"/>
            <w:tcBorders>
              <w:top w:val="single" w:sz="4" w:space="0" w:color="4F81BD"/>
              <w:left w:val="nil"/>
              <w:bottom w:val="nil"/>
              <w:right w:val="nil"/>
            </w:tcBorders>
            <w:shd w:val="clear" w:color="auto" w:fill="auto"/>
            <w:noWrap/>
            <w:vAlign w:val="bottom"/>
            <w:hideMark/>
          </w:tcPr>
          <w:p w14:paraId="6FFE6EF4"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-0.48</w:t>
            </w:r>
          </w:p>
        </w:tc>
        <w:tc>
          <w:tcPr>
            <w:tcW w:w="1000" w:type="dxa"/>
            <w:tcBorders>
              <w:top w:val="single" w:sz="4" w:space="0" w:color="4F81BD"/>
              <w:left w:val="nil"/>
              <w:bottom w:val="nil"/>
              <w:right w:val="nil"/>
            </w:tcBorders>
            <w:shd w:val="clear" w:color="auto" w:fill="auto"/>
            <w:noWrap/>
            <w:vAlign w:val="bottom"/>
            <w:hideMark/>
          </w:tcPr>
          <w:p w14:paraId="0EF38905"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0.02</w:t>
            </w:r>
          </w:p>
        </w:tc>
        <w:tc>
          <w:tcPr>
            <w:tcW w:w="1000" w:type="dxa"/>
            <w:tcBorders>
              <w:top w:val="single" w:sz="4" w:space="0" w:color="4F81BD"/>
              <w:left w:val="nil"/>
              <w:bottom w:val="nil"/>
              <w:right w:val="nil"/>
            </w:tcBorders>
            <w:shd w:val="clear" w:color="auto" w:fill="auto"/>
            <w:noWrap/>
            <w:vAlign w:val="bottom"/>
            <w:hideMark/>
          </w:tcPr>
          <w:p w14:paraId="2FDC3A64"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0.19</w:t>
            </w:r>
          </w:p>
        </w:tc>
        <w:tc>
          <w:tcPr>
            <w:tcW w:w="1120" w:type="dxa"/>
            <w:tcBorders>
              <w:top w:val="single" w:sz="4" w:space="0" w:color="4F81BD"/>
              <w:left w:val="nil"/>
              <w:bottom w:val="nil"/>
              <w:right w:val="nil"/>
            </w:tcBorders>
            <w:shd w:val="clear" w:color="auto" w:fill="auto"/>
            <w:noWrap/>
            <w:vAlign w:val="bottom"/>
            <w:hideMark/>
          </w:tcPr>
          <w:p w14:paraId="2EB8E34C"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0.40</w:t>
            </w:r>
          </w:p>
        </w:tc>
        <w:tc>
          <w:tcPr>
            <w:tcW w:w="1220" w:type="dxa"/>
            <w:tcBorders>
              <w:top w:val="single" w:sz="4" w:space="0" w:color="4F81BD"/>
              <w:left w:val="nil"/>
              <w:bottom w:val="nil"/>
              <w:right w:val="single" w:sz="4" w:space="0" w:color="4F81BD"/>
            </w:tcBorders>
            <w:shd w:val="clear" w:color="auto" w:fill="auto"/>
            <w:noWrap/>
            <w:vAlign w:val="bottom"/>
            <w:hideMark/>
          </w:tcPr>
          <w:p w14:paraId="05F4B3B4"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0.74</w:t>
            </w:r>
          </w:p>
        </w:tc>
      </w:tr>
      <w:tr w:rsidR="00DF4DC2" w:rsidRPr="00DF4DC2" w14:paraId="6690FCF1" w14:textId="77777777" w:rsidTr="00DF4DC2">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hideMark/>
          </w:tcPr>
          <w:p w14:paraId="3E3BFF43" w14:textId="77777777" w:rsidR="00DF4DC2" w:rsidRPr="00DF4DC2" w:rsidRDefault="00DF4DC2" w:rsidP="00DF4DC2">
            <w:pPr>
              <w:jc w:val="center"/>
              <w:rPr>
                <w:rFonts w:ascii="Calibri" w:eastAsia="Times New Roman" w:hAnsi="Calibri" w:cs="Calibri"/>
                <w:b/>
                <w:bCs/>
                <w:sz w:val="22"/>
                <w:szCs w:val="22"/>
                <w:lang w:eastAsia="en-CA"/>
              </w:rPr>
            </w:pPr>
            <w:r w:rsidRPr="00DF4DC2">
              <w:rPr>
                <w:rFonts w:ascii="Calibri" w:eastAsia="Times New Roman" w:hAnsi="Calibri" w:cs="Calibri"/>
                <w:b/>
                <w:bCs/>
                <w:sz w:val="22"/>
                <w:szCs w:val="22"/>
                <w:lang w:eastAsia="en-CA"/>
              </w:rPr>
              <w:t>Profitability</w:t>
            </w:r>
          </w:p>
        </w:tc>
        <w:tc>
          <w:tcPr>
            <w:tcW w:w="1120" w:type="dxa"/>
            <w:tcBorders>
              <w:top w:val="single" w:sz="4" w:space="0" w:color="4F81BD"/>
              <w:left w:val="nil"/>
              <w:bottom w:val="nil"/>
              <w:right w:val="nil"/>
            </w:tcBorders>
            <w:shd w:val="clear" w:color="auto" w:fill="auto"/>
            <w:noWrap/>
            <w:vAlign w:val="bottom"/>
            <w:hideMark/>
          </w:tcPr>
          <w:p w14:paraId="1EBC77D2"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-1.21</w:t>
            </w:r>
          </w:p>
        </w:tc>
        <w:tc>
          <w:tcPr>
            <w:tcW w:w="1120" w:type="dxa"/>
            <w:tcBorders>
              <w:top w:val="single" w:sz="4" w:space="0" w:color="4F81BD"/>
              <w:left w:val="nil"/>
              <w:bottom w:val="nil"/>
              <w:right w:val="nil"/>
            </w:tcBorders>
            <w:shd w:val="clear" w:color="auto" w:fill="auto"/>
            <w:noWrap/>
            <w:vAlign w:val="bottom"/>
            <w:hideMark/>
          </w:tcPr>
          <w:p w14:paraId="3F4D7BE5"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3.44</w:t>
            </w:r>
          </w:p>
        </w:tc>
        <w:tc>
          <w:tcPr>
            <w:tcW w:w="1080" w:type="dxa"/>
            <w:tcBorders>
              <w:top w:val="single" w:sz="4" w:space="0" w:color="4F81BD"/>
              <w:left w:val="nil"/>
              <w:bottom w:val="nil"/>
              <w:right w:val="nil"/>
            </w:tcBorders>
            <w:shd w:val="clear" w:color="auto" w:fill="auto"/>
            <w:noWrap/>
            <w:vAlign w:val="bottom"/>
            <w:hideMark/>
          </w:tcPr>
          <w:p w14:paraId="1A96DA68"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-13.59</w:t>
            </w:r>
          </w:p>
        </w:tc>
        <w:tc>
          <w:tcPr>
            <w:tcW w:w="1000" w:type="dxa"/>
            <w:tcBorders>
              <w:top w:val="single" w:sz="4" w:space="0" w:color="4F81BD"/>
              <w:left w:val="nil"/>
              <w:bottom w:val="nil"/>
              <w:right w:val="nil"/>
            </w:tcBorders>
            <w:shd w:val="clear" w:color="auto" w:fill="auto"/>
            <w:noWrap/>
            <w:vAlign w:val="bottom"/>
            <w:hideMark/>
          </w:tcPr>
          <w:p w14:paraId="284595EF"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-0.63</w:t>
            </w:r>
          </w:p>
        </w:tc>
        <w:tc>
          <w:tcPr>
            <w:tcW w:w="1000" w:type="dxa"/>
            <w:tcBorders>
              <w:top w:val="single" w:sz="4" w:space="0" w:color="4F81BD"/>
              <w:left w:val="nil"/>
              <w:bottom w:val="nil"/>
              <w:right w:val="nil"/>
            </w:tcBorders>
            <w:shd w:val="clear" w:color="auto" w:fill="auto"/>
            <w:noWrap/>
            <w:vAlign w:val="bottom"/>
            <w:hideMark/>
          </w:tcPr>
          <w:p w14:paraId="1095B69D"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0.07</w:t>
            </w:r>
          </w:p>
        </w:tc>
        <w:tc>
          <w:tcPr>
            <w:tcW w:w="1120" w:type="dxa"/>
            <w:tcBorders>
              <w:top w:val="single" w:sz="4" w:space="0" w:color="4F81BD"/>
              <w:left w:val="nil"/>
              <w:bottom w:val="nil"/>
              <w:right w:val="nil"/>
            </w:tcBorders>
            <w:shd w:val="clear" w:color="auto" w:fill="auto"/>
            <w:noWrap/>
            <w:vAlign w:val="bottom"/>
            <w:hideMark/>
          </w:tcPr>
          <w:p w14:paraId="5A8B4EC5"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0.31</w:t>
            </w:r>
          </w:p>
        </w:tc>
        <w:tc>
          <w:tcPr>
            <w:tcW w:w="1220" w:type="dxa"/>
            <w:tcBorders>
              <w:top w:val="single" w:sz="4" w:space="0" w:color="4F81BD"/>
              <w:left w:val="nil"/>
              <w:bottom w:val="nil"/>
              <w:right w:val="single" w:sz="4" w:space="0" w:color="4F81BD"/>
            </w:tcBorders>
            <w:shd w:val="clear" w:color="auto" w:fill="auto"/>
            <w:noWrap/>
            <w:vAlign w:val="bottom"/>
            <w:hideMark/>
          </w:tcPr>
          <w:p w14:paraId="2D59BC13"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0.65</w:t>
            </w:r>
          </w:p>
        </w:tc>
      </w:tr>
      <w:tr w:rsidR="00DF4DC2" w:rsidRPr="00DF4DC2" w14:paraId="4C3A5C0A" w14:textId="77777777" w:rsidTr="00DF4DC2">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hideMark/>
          </w:tcPr>
          <w:p w14:paraId="634493CC" w14:textId="77777777" w:rsidR="00DF4DC2" w:rsidRPr="00DF4DC2" w:rsidRDefault="00DF4DC2" w:rsidP="00DF4DC2">
            <w:pPr>
              <w:jc w:val="center"/>
              <w:rPr>
                <w:rFonts w:ascii="Calibri" w:eastAsia="Times New Roman" w:hAnsi="Calibri" w:cs="Calibri"/>
                <w:b/>
                <w:bCs/>
                <w:sz w:val="22"/>
                <w:szCs w:val="22"/>
                <w:lang w:eastAsia="en-CA"/>
              </w:rPr>
            </w:pPr>
            <w:r w:rsidRPr="00DF4DC2">
              <w:rPr>
                <w:rFonts w:ascii="Calibri" w:eastAsia="Times New Roman" w:hAnsi="Calibri" w:cs="Calibri"/>
                <w:b/>
                <w:bCs/>
                <w:sz w:val="22"/>
                <w:szCs w:val="22"/>
                <w:lang w:eastAsia="en-CA"/>
              </w:rPr>
              <w:t>Productivity</w:t>
            </w:r>
          </w:p>
        </w:tc>
        <w:tc>
          <w:tcPr>
            <w:tcW w:w="1120" w:type="dxa"/>
            <w:tcBorders>
              <w:top w:val="single" w:sz="4" w:space="0" w:color="4F81BD"/>
              <w:left w:val="nil"/>
              <w:bottom w:val="nil"/>
              <w:right w:val="nil"/>
            </w:tcBorders>
            <w:shd w:val="clear" w:color="auto" w:fill="auto"/>
            <w:noWrap/>
            <w:vAlign w:val="bottom"/>
            <w:hideMark/>
          </w:tcPr>
          <w:p w14:paraId="58E6E8AD"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-0.06</w:t>
            </w:r>
          </w:p>
        </w:tc>
        <w:tc>
          <w:tcPr>
            <w:tcW w:w="1120" w:type="dxa"/>
            <w:tcBorders>
              <w:top w:val="single" w:sz="4" w:space="0" w:color="4F81BD"/>
              <w:left w:val="nil"/>
              <w:bottom w:val="nil"/>
              <w:right w:val="nil"/>
            </w:tcBorders>
            <w:shd w:val="clear" w:color="auto" w:fill="auto"/>
            <w:noWrap/>
            <w:vAlign w:val="bottom"/>
            <w:hideMark/>
          </w:tcPr>
          <w:p w14:paraId="2D792072"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0.34</w:t>
            </w:r>
          </w:p>
        </w:tc>
        <w:tc>
          <w:tcPr>
            <w:tcW w:w="1080" w:type="dxa"/>
            <w:tcBorders>
              <w:top w:val="single" w:sz="4" w:space="0" w:color="4F81BD"/>
              <w:left w:val="nil"/>
              <w:bottom w:val="nil"/>
              <w:right w:val="nil"/>
            </w:tcBorders>
            <w:shd w:val="clear" w:color="auto" w:fill="auto"/>
            <w:noWrap/>
            <w:vAlign w:val="bottom"/>
            <w:hideMark/>
          </w:tcPr>
          <w:p w14:paraId="1ADE88F6"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-1.18</w:t>
            </w:r>
          </w:p>
        </w:tc>
        <w:tc>
          <w:tcPr>
            <w:tcW w:w="1000" w:type="dxa"/>
            <w:tcBorders>
              <w:top w:val="single" w:sz="4" w:space="0" w:color="4F81BD"/>
              <w:left w:val="nil"/>
              <w:bottom w:val="nil"/>
              <w:right w:val="nil"/>
            </w:tcBorders>
            <w:shd w:val="clear" w:color="auto" w:fill="auto"/>
            <w:noWrap/>
            <w:vAlign w:val="bottom"/>
            <w:hideMark/>
          </w:tcPr>
          <w:p w14:paraId="66390D26"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-0.06</w:t>
            </w:r>
          </w:p>
        </w:tc>
        <w:tc>
          <w:tcPr>
            <w:tcW w:w="1000" w:type="dxa"/>
            <w:tcBorders>
              <w:top w:val="single" w:sz="4" w:space="0" w:color="4F81BD"/>
              <w:left w:val="nil"/>
              <w:bottom w:val="nil"/>
              <w:right w:val="nil"/>
            </w:tcBorders>
            <w:shd w:val="clear" w:color="auto" w:fill="auto"/>
            <w:noWrap/>
            <w:vAlign w:val="bottom"/>
            <w:hideMark/>
          </w:tcPr>
          <w:p w14:paraId="35BA4518"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0.06</w:t>
            </w:r>
          </w:p>
        </w:tc>
        <w:tc>
          <w:tcPr>
            <w:tcW w:w="1120" w:type="dxa"/>
            <w:tcBorders>
              <w:top w:val="single" w:sz="4" w:space="0" w:color="4F81BD"/>
              <w:left w:val="nil"/>
              <w:bottom w:val="nil"/>
              <w:right w:val="nil"/>
            </w:tcBorders>
            <w:shd w:val="clear" w:color="auto" w:fill="auto"/>
            <w:noWrap/>
            <w:vAlign w:val="bottom"/>
            <w:hideMark/>
          </w:tcPr>
          <w:p w14:paraId="45F97ED6"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0.11</w:t>
            </w:r>
          </w:p>
        </w:tc>
        <w:tc>
          <w:tcPr>
            <w:tcW w:w="1220" w:type="dxa"/>
            <w:tcBorders>
              <w:top w:val="single" w:sz="4" w:space="0" w:color="4F81BD"/>
              <w:left w:val="nil"/>
              <w:bottom w:val="nil"/>
              <w:right w:val="single" w:sz="4" w:space="0" w:color="4F81BD"/>
            </w:tcBorders>
            <w:shd w:val="clear" w:color="auto" w:fill="auto"/>
            <w:noWrap/>
            <w:vAlign w:val="bottom"/>
            <w:hideMark/>
          </w:tcPr>
          <w:p w14:paraId="0F83BEC6"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0.23</w:t>
            </w:r>
          </w:p>
        </w:tc>
      </w:tr>
      <w:tr w:rsidR="00DF4DC2" w:rsidRPr="00DF4DC2" w14:paraId="21FCC108" w14:textId="77777777" w:rsidTr="00DF4DC2">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hideMark/>
          </w:tcPr>
          <w:p w14:paraId="75E9C89E" w14:textId="77777777" w:rsidR="00DF4DC2" w:rsidRPr="00DF4DC2" w:rsidRDefault="00DF4DC2" w:rsidP="00DF4DC2">
            <w:pPr>
              <w:jc w:val="center"/>
              <w:rPr>
                <w:rFonts w:ascii="Calibri" w:eastAsia="Times New Roman" w:hAnsi="Calibri" w:cs="Calibri"/>
                <w:b/>
                <w:bCs/>
                <w:sz w:val="22"/>
                <w:szCs w:val="22"/>
                <w:lang w:eastAsia="en-CA"/>
              </w:rPr>
            </w:pPr>
            <w:r w:rsidRPr="00DF4DC2">
              <w:rPr>
                <w:rFonts w:ascii="Calibri" w:eastAsia="Times New Roman" w:hAnsi="Calibri" w:cs="Calibri"/>
                <w:b/>
                <w:bCs/>
                <w:sz w:val="22"/>
                <w:szCs w:val="22"/>
                <w:lang w:eastAsia="en-CA"/>
              </w:rPr>
              <w:t>Leverage Ratio</w:t>
            </w:r>
          </w:p>
        </w:tc>
        <w:tc>
          <w:tcPr>
            <w:tcW w:w="1120" w:type="dxa"/>
            <w:tcBorders>
              <w:top w:val="single" w:sz="4" w:space="0" w:color="4F81BD"/>
              <w:left w:val="nil"/>
              <w:bottom w:val="nil"/>
              <w:right w:val="nil"/>
            </w:tcBorders>
            <w:shd w:val="clear" w:color="auto" w:fill="auto"/>
            <w:noWrap/>
            <w:vAlign w:val="bottom"/>
            <w:hideMark/>
          </w:tcPr>
          <w:p w14:paraId="24C23F33"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0.53</w:t>
            </w:r>
          </w:p>
        </w:tc>
        <w:tc>
          <w:tcPr>
            <w:tcW w:w="1120" w:type="dxa"/>
            <w:tcBorders>
              <w:top w:val="single" w:sz="4" w:space="0" w:color="4F81BD"/>
              <w:left w:val="nil"/>
              <w:bottom w:val="nil"/>
              <w:right w:val="nil"/>
            </w:tcBorders>
            <w:shd w:val="clear" w:color="auto" w:fill="auto"/>
            <w:noWrap/>
            <w:vAlign w:val="bottom"/>
            <w:hideMark/>
          </w:tcPr>
          <w:p w14:paraId="4AFF4D49"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0.80</w:t>
            </w:r>
          </w:p>
        </w:tc>
        <w:tc>
          <w:tcPr>
            <w:tcW w:w="1080" w:type="dxa"/>
            <w:tcBorders>
              <w:top w:val="single" w:sz="4" w:space="0" w:color="4F81BD"/>
              <w:left w:val="nil"/>
              <w:bottom w:val="nil"/>
              <w:right w:val="nil"/>
            </w:tcBorders>
            <w:shd w:val="clear" w:color="auto" w:fill="auto"/>
            <w:noWrap/>
            <w:vAlign w:val="bottom"/>
            <w:hideMark/>
          </w:tcPr>
          <w:p w14:paraId="3F44C77B"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-0.75</w:t>
            </w:r>
          </w:p>
        </w:tc>
        <w:tc>
          <w:tcPr>
            <w:tcW w:w="1000" w:type="dxa"/>
            <w:tcBorders>
              <w:top w:val="single" w:sz="4" w:space="0" w:color="4F81BD"/>
              <w:left w:val="nil"/>
              <w:bottom w:val="nil"/>
              <w:right w:val="nil"/>
            </w:tcBorders>
            <w:shd w:val="clear" w:color="auto" w:fill="auto"/>
            <w:noWrap/>
            <w:vAlign w:val="bottom"/>
            <w:hideMark/>
          </w:tcPr>
          <w:p w14:paraId="4CA58AFB"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0.00</w:t>
            </w:r>
          </w:p>
        </w:tc>
        <w:tc>
          <w:tcPr>
            <w:tcW w:w="1000" w:type="dxa"/>
            <w:tcBorders>
              <w:top w:val="single" w:sz="4" w:space="0" w:color="4F81BD"/>
              <w:left w:val="nil"/>
              <w:bottom w:val="nil"/>
              <w:right w:val="nil"/>
            </w:tcBorders>
            <w:shd w:val="clear" w:color="auto" w:fill="auto"/>
            <w:noWrap/>
            <w:vAlign w:val="bottom"/>
            <w:hideMark/>
          </w:tcPr>
          <w:p w14:paraId="05D19C19"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0.28</w:t>
            </w:r>
          </w:p>
        </w:tc>
        <w:tc>
          <w:tcPr>
            <w:tcW w:w="1120" w:type="dxa"/>
            <w:tcBorders>
              <w:top w:val="single" w:sz="4" w:space="0" w:color="4F81BD"/>
              <w:left w:val="nil"/>
              <w:bottom w:val="nil"/>
              <w:right w:val="nil"/>
            </w:tcBorders>
            <w:shd w:val="clear" w:color="auto" w:fill="auto"/>
            <w:noWrap/>
            <w:vAlign w:val="bottom"/>
            <w:hideMark/>
          </w:tcPr>
          <w:p w14:paraId="555E278C"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0.82</w:t>
            </w:r>
          </w:p>
        </w:tc>
        <w:tc>
          <w:tcPr>
            <w:tcW w:w="1220" w:type="dxa"/>
            <w:tcBorders>
              <w:top w:val="single" w:sz="4" w:space="0" w:color="4F81BD"/>
              <w:left w:val="nil"/>
              <w:bottom w:val="nil"/>
              <w:right w:val="single" w:sz="4" w:space="0" w:color="4F81BD"/>
            </w:tcBorders>
            <w:shd w:val="clear" w:color="auto" w:fill="auto"/>
            <w:noWrap/>
            <w:vAlign w:val="bottom"/>
            <w:hideMark/>
          </w:tcPr>
          <w:p w14:paraId="1820161B"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2.76</w:t>
            </w:r>
          </w:p>
        </w:tc>
      </w:tr>
      <w:tr w:rsidR="00DF4DC2" w:rsidRPr="00DF4DC2" w14:paraId="4C09B766" w14:textId="77777777" w:rsidTr="00DF4DC2">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hideMark/>
          </w:tcPr>
          <w:p w14:paraId="788624B9" w14:textId="77777777" w:rsidR="00DF4DC2" w:rsidRPr="00DF4DC2" w:rsidRDefault="00DF4DC2" w:rsidP="00DF4DC2">
            <w:pPr>
              <w:jc w:val="center"/>
              <w:rPr>
                <w:rFonts w:ascii="Calibri" w:eastAsia="Times New Roman" w:hAnsi="Calibri" w:cs="Calibri"/>
                <w:b/>
                <w:bCs/>
                <w:sz w:val="22"/>
                <w:szCs w:val="22"/>
                <w:lang w:eastAsia="en-CA"/>
              </w:rPr>
            </w:pPr>
            <w:r w:rsidRPr="00DF4DC2">
              <w:rPr>
                <w:rFonts w:ascii="Calibri" w:eastAsia="Times New Roman" w:hAnsi="Calibri" w:cs="Calibri"/>
                <w:b/>
                <w:bCs/>
                <w:sz w:val="22"/>
                <w:szCs w:val="22"/>
                <w:lang w:eastAsia="en-CA"/>
              </w:rPr>
              <w:t>Asset Turnover</w:t>
            </w:r>
          </w:p>
        </w:tc>
        <w:tc>
          <w:tcPr>
            <w:tcW w:w="1120" w:type="dxa"/>
            <w:tcBorders>
              <w:top w:val="single" w:sz="4" w:space="0" w:color="4F81BD"/>
              <w:left w:val="nil"/>
              <w:bottom w:val="nil"/>
              <w:right w:val="nil"/>
            </w:tcBorders>
            <w:shd w:val="clear" w:color="auto" w:fill="auto"/>
            <w:noWrap/>
            <w:vAlign w:val="bottom"/>
            <w:hideMark/>
          </w:tcPr>
          <w:p w14:paraId="4D3BBEB9"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0.97</w:t>
            </w:r>
          </w:p>
        </w:tc>
        <w:tc>
          <w:tcPr>
            <w:tcW w:w="1120" w:type="dxa"/>
            <w:tcBorders>
              <w:top w:val="single" w:sz="4" w:space="0" w:color="4F81BD"/>
              <w:left w:val="nil"/>
              <w:bottom w:val="nil"/>
              <w:right w:val="nil"/>
            </w:tcBorders>
            <w:shd w:val="clear" w:color="auto" w:fill="auto"/>
            <w:noWrap/>
            <w:vAlign w:val="bottom"/>
            <w:hideMark/>
          </w:tcPr>
          <w:p w14:paraId="0810A03E"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0.74</w:t>
            </w:r>
          </w:p>
        </w:tc>
        <w:tc>
          <w:tcPr>
            <w:tcW w:w="1080" w:type="dxa"/>
            <w:tcBorders>
              <w:top w:val="single" w:sz="4" w:space="0" w:color="4F81BD"/>
              <w:left w:val="nil"/>
              <w:bottom w:val="nil"/>
              <w:right w:val="nil"/>
            </w:tcBorders>
            <w:shd w:val="clear" w:color="auto" w:fill="auto"/>
            <w:noWrap/>
            <w:vAlign w:val="bottom"/>
            <w:hideMark/>
          </w:tcPr>
          <w:p w14:paraId="00E0269F"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0.00</w:t>
            </w:r>
          </w:p>
        </w:tc>
        <w:tc>
          <w:tcPr>
            <w:tcW w:w="1000" w:type="dxa"/>
            <w:tcBorders>
              <w:top w:val="single" w:sz="4" w:space="0" w:color="4F81BD"/>
              <w:left w:val="nil"/>
              <w:bottom w:val="nil"/>
              <w:right w:val="nil"/>
            </w:tcBorders>
            <w:shd w:val="clear" w:color="auto" w:fill="auto"/>
            <w:noWrap/>
            <w:vAlign w:val="bottom"/>
            <w:hideMark/>
          </w:tcPr>
          <w:p w14:paraId="323648CD"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0.39</w:t>
            </w:r>
          </w:p>
        </w:tc>
        <w:tc>
          <w:tcPr>
            <w:tcW w:w="1000" w:type="dxa"/>
            <w:tcBorders>
              <w:top w:val="single" w:sz="4" w:space="0" w:color="4F81BD"/>
              <w:left w:val="nil"/>
              <w:bottom w:val="nil"/>
              <w:right w:val="nil"/>
            </w:tcBorders>
            <w:shd w:val="clear" w:color="auto" w:fill="auto"/>
            <w:noWrap/>
            <w:vAlign w:val="bottom"/>
            <w:hideMark/>
          </w:tcPr>
          <w:p w14:paraId="6793AC4D"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0.83</w:t>
            </w:r>
          </w:p>
        </w:tc>
        <w:tc>
          <w:tcPr>
            <w:tcW w:w="1120" w:type="dxa"/>
            <w:tcBorders>
              <w:top w:val="single" w:sz="4" w:space="0" w:color="4F81BD"/>
              <w:left w:val="nil"/>
              <w:bottom w:val="nil"/>
              <w:right w:val="nil"/>
            </w:tcBorders>
            <w:shd w:val="clear" w:color="auto" w:fill="auto"/>
            <w:noWrap/>
            <w:vAlign w:val="bottom"/>
            <w:hideMark/>
          </w:tcPr>
          <w:p w14:paraId="2745E46C"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1.39</w:t>
            </w:r>
          </w:p>
        </w:tc>
        <w:tc>
          <w:tcPr>
            <w:tcW w:w="1220" w:type="dxa"/>
            <w:tcBorders>
              <w:top w:val="single" w:sz="4" w:space="0" w:color="4F81BD"/>
              <w:left w:val="nil"/>
              <w:bottom w:val="nil"/>
              <w:right w:val="single" w:sz="4" w:space="0" w:color="4F81BD"/>
            </w:tcBorders>
            <w:shd w:val="clear" w:color="auto" w:fill="auto"/>
            <w:noWrap/>
            <w:vAlign w:val="bottom"/>
            <w:hideMark/>
          </w:tcPr>
          <w:p w14:paraId="3F58C852"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2.72</w:t>
            </w:r>
          </w:p>
        </w:tc>
      </w:tr>
      <w:tr w:rsidR="00DF4DC2" w:rsidRPr="00DF4DC2" w14:paraId="1FA7B1EE" w14:textId="77777777" w:rsidTr="00DF4DC2">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hideMark/>
          </w:tcPr>
          <w:p w14:paraId="2BCD9414" w14:textId="77777777" w:rsidR="00DF4DC2" w:rsidRPr="00DF4DC2" w:rsidRDefault="00DF4DC2" w:rsidP="00DF4DC2">
            <w:pPr>
              <w:jc w:val="center"/>
              <w:rPr>
                <w:rFonts w:ascii="Calibri" w:eastAsia="Times New Roman" w:hAnsi="Calibri" w:cs="Calibri"/>
                <w:b/>
                <w:bCs/>
                <w:sz w:val="22"/>
                <w:szCs w:val="22"/>
                <w:lang w:eastAsia="en-CA"/>
              </w:rPr>
            </w:pPr>
            <w:r w:rsidRPr="00DF4DC2">
              <w:rPr>
                <w:rFonts w:ascii="Calibri" w:eastAsia="Times New Roman" w:hAnsi="Calibri" w:cs="Calibri"/>
                <w:b/>
                <w:bCs/>
                <w:sz w:val="22"/>
                <w:szCs w:val="22"/>
                <w:lang w:eastAsia="en-CA"/>
              </w:rPr>
              <w:t>Operational Margin</w:t>
            </w:r>
          </w:p>
        </w:tc>
        <w:tc>
          <w:tcPr>
            <w:tcW w:w="1120" w:type="dxa"/>
            <w:tcBorders>
              <w:top w:val="single" w:sz="4" w:space="0" w:color="4F81BD"/>
              <w:left w:val="nil"/>
              <w:bottom w:val="nil"/>
              <w:right w:val="nil"/>
            </w:tcBorders>
            <w:shd w:val="clear" w:color="auto" w:fill="auto"/>
            <w:noWrap/>
            <w:vAlign w:val="bottom"/>
            <w:hideMark/>
          </w:tcPr>
          <w:p w14:paraId="08B69CCF"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-0.22</w:t>
            </w:r>
          </w:p>
        </w:tc>
        <w:tc>
          <w:tcPr>
            <w:tcW w:w="1120" w:type="dxa"/>
            <w:tcBorders>
              <w:top w:val="single" w:sz="4" w:space="0" w:color="4F81BD"/>
              <w:left w:val="nil"/>
              <w:bottom w:val="nil"/>
              <w:right w:val="nil"/>
            </w:tcBorders>
            <w:shd w:val="clear" w:color="auto" w:fill="auto"/>
            <w:noWrap/>
            <w:vAlign w:val="bottom"/>
            <w:hideMark/>
          </w:tcPr>
          <w:p w14:paraId="60AA66FF"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0.94</w:t>
            </w:r>
          </w:p>
        </w:tc>
        <w:tc>
          <w:tcPr>
            <w:tcW w:w="1080" w:type="dxa"/>
            <w:tcBorders>
              <w:top w:val="single" w:sz="4" w:space="0" w:color="4F81BD"/>
              <w:left w:val="nil"/>
              <w:bottom w:val="nil"/>
              <w:right w:val="nil"/>
            </w:tcBorders>
            <w:shd w:val="clear" w:color="auto" w:fill="auto"/>
            <w:noWrap/>
            <w:vAlign w:val="bottom"/>
            <w:hideMark/>
          </w:tcPr>
          <w:p w14:paraId="043E2E84"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-3.76</w:t>
            </w:r>
          </w:p>
        </w:tc>
        <w:tc>
          <w:tcPr>
            <w:tcW w:w="1000" w:type="dxa"/>
            <w:tcBorders>
              <w:top w:val="single" w:sz="4" w:space="0" w:color="4F81BD"/>
              <w:left w:val="nil"/>
              <w:bottom w:val="nil"/>
              <w:right w:val="nil"/>
            </w:tcBorders>
            <w:shd w:val="clear" w:color="auto" w:fill="auto"/>
            <w:noWrap/>
            <w:vAlign w:val="bottom"/>
            <w:hideMark/>
          </w:tcPr>
          <w:p w14:paraId="608B2451"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-0.02</w:t>
            </w:r>
          </w:p>
        </w:tc>
        <w:tc>
          <w:tcPr>
            <w:tcW w:w="1000" w:type="dxa"/>
            <w:tcBorders>
              <w:top w:val="single" w:sz="4" w:space="0" w:color="4F81BD"/>
              <w:left w:val="nil"/>
              <w:bottom w:val="nil"/>
              <w:right w:val="nil"/>
            </w:tcBorders>
            <w:shd w:val="clear" w:color="auto" w:fill="auto"/>
            <w:noWrap/>
            <w:vAlign w:val="bottom"/>
            <w:hideMark/>
          </w:tcPr>
          <w:p w14:paraId="54FD1144"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0.06</w:t>
            </w:r>
          </w:p>
        </w:tc>
        <w:tc>
          <w:tcPr>
            <w:tcW w:w="1120" w:type="dxa"/>
            <w:tcBorders>
              <w:top w:val="single" w:sz="4" w:space="0" w:color="4F81BD"/>
              <w:left w:val="nil"/>
              <w:bottom w:val="nil"/>
              <w:right w:val="nil"/>
            </w:tcBorders>
            <w:shd w:val="clear" w:color="auto" w:fill="auto"/>
            <w:noWrap/>
            <w:vAlign w:val="bottom"/>
            <w:hideMark/>
          </w:tcPr>
          <w:p w14:paraId="0B8C2F61"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0.13</w:t>
            </w:r>
          </w:p>
        </w:tc>
        <w:tc>
          <w:tcPr>
            <w:tcW w:w="1220" w:type="dxa"/>
            <w:tcBorders>
              <w:top w:val="single" w:sz="4" w:space="0" w:color="4F81BD"/>
              <w:left w:val="nil"/>
              <w:bottom w:val="nil"/>
              <w:right w:val="single" w:sz="4" w:space="0" w:color="4F81BD"/>
            </w:tcBorders>
            <w:shd w:val="clear" w:color="auto" w:fill="auto"/>
            <w:noWrap/>
            <w:vAlign w:val="bottom"/>
            <w:hideMark/>
          </w:tcPr>
          <w:p w14:paraId="1C024F44"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0.30</w:t>
            </w:r>
          </w:p>
        </w:tc>
      </w:tr>
      <w:tr w:rsidR="00DF4DC2" w:rsidRPr="00DF4DC2" w14:paraId="40E23895" w14:textId="77777777" w:rsidTr="00DF4DC2">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hideMark/>
          </w:tcPr>
          <w:p w14:paraId="7F61C336" w14:textId="77777777" w:rsidR="00DF4DC2" w:rsidRPr="00DF4DC2" w:rsidRDefault="00DF4DC2" w:rsidP="00DF4DC2">
            <w:pPr>
              <w:jc w:val="center"/>
              <w:rPr>
                <w:rFonts w:ascii="Calibri" w:eastAsia="Times New Roman" w:hAnsi="Calibri" w:cs="Calibri"/>
                <w:b/>
                <w:bCs/>
                <w:sz w:val="22"/>
                <w:szCs w:val="22"/>
                <w:lang w:eastAsia="en-CA"/>
              </w:rPr>
            </w:pPr>
            <w:r w:rsidRPr="00DF4DC2">
              <w:rPr>
                <w:rFonts w:ascii="Calibri" w:eastAsia="Times New Roman" w:hAnsi="Calibri" w:cs="Calibri"/>
                <w:b/>
                <w:bCs/>
                <w:sz w:val="22"/>
                <w:szCs w:val="22"/>
                <w:lang w:eastAsia="en-CA"/>
              </w:rPr>
              <w:t>Return on Equity</w:t>
            </w:r>
          </w:p>
        </w:tc>
        <w:tc>
          <w:tcPr>
            <w:tcW w:w="1120" w:type="dxa"/>
            <w:tcBorders>
              <w:top w:val="single" w:sz="4" w:space="0" w:color="4F81BD"/>
              <w:left w:val="nil"/>
              <w:bottom w:val="nil"/>
              <w:right w:val="nil"/>
            </w:tcBorders>
            <w:shd w:val="clear" w:color="auto" w:fill="auto"/>
            <w:noWrap/>
            <w:vAlign w:val="bottom"/>
            <w:hideMark/>
          </w:tcPr>
          <w:p w14:paraId="648AE0F5"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-0.07</w:t>
            </w:r>
          </w:p>
        </w:tc>
        <w:tc>
          <w:tcPr>
            <w:tcW w:w="1120" w:type="dxa"/>
            <w:tcBorders>
              <w:top w:val="single" w:sz="4" w:space="0" w:color="4F81BD"/>
              <w:left w:val="nil"/>
              <w:bottom w:val="nil"/>
              <w:right w:val="nil"/>
            </w:tcBorders>
            <w:shd w:val="clear" w:color="auto" w:fill="auto"/>
            <w:noWrap/>
            <w:vAlign w:val="bottom"/>
            <w:hideMark/>
          </w:tcPr>
          <w:p w14:paraId="3EE4F809"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0.27</w:t>
            </w:r>
          </w:p>
        </w:tc>
        <w:tc>
          <w:tcPr>
            <w:tcW w:w="1080" w:type="dxa"/>
            <w:tcBorders>
              <w:top w:val="single" w:sz="4" w:space="0" w:color="4F81BD"/>
              <w:left w:val="nil"/>
              <w:bottom w:val="nil"/>
              <w:right w:val="nil"/>
            </w:tcBorders>
            <w:shd w:val="clear" w:color="auto" w:fill="auto"/>
            <w:noWrap/>
            <w:vAlign w:val="bottom"/>
            <w:hideMark/>
          </w:tcPr>
          <w:p w14:paraId="710C53B9"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-0.95</w:t>
            </w:r>
          </w:p>
        </w:tc>
        <w:tc>
          <w:tcPr>
            <w:tcW w:w="1000" w:type="dxa"/>
            <w:tcBorders>
              <w:top w:val="single" w:sz="4" w:space="0" w:color="4F81BD"/>
              <w:left w:val="nil"/>
              <w:bottom w:val="nil"/>
              <w:right w:val="nil"/>
            </w:tcBorders>
            <w:shd w:val="clear" w:color="auto" w:fill="auto"/>
            <w:noWrap/>
            <w:vAlign w:val="bottom"/>
            <w:hideMark/>
          </w:tcPr>
          <w:p w14:paraId="00F4D3FA"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-0.08</w:t>
            </w:r>
          </w:p>
        </w:tc>
        <w:tc>
          <w:tcPr>
            <w:tcW w:w="1000" w:type="dxa"/>
            <w:tcBorders>
              <w:top w:val="single" w:sz="4" w:space="0" w:color="4F81BD"/>
              <w:left w:val="nil"/>
              <w:bottom w:val="nil"/>
              <w:right w:val="nil"/>
            </w:tcBorders>
            <w:shd w:val="clear" w:color="auto" w:fill="auto"/>
            <w:noWrap/>
            <w:vAlign w:val="bottom"/>
            <w:hideMark/>
          </w:tcPr>
          <w:p w14:paraId="4B74C35C"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0.03</w:t>
            </w:r>
          </w:p>
        </w:tc>
        <w:tc>
          <w:tcPr>
            <w:tcW w:w="1120" w:type="dxa"/>
            <w:tcBorders>
              <w:top w:val="single" w:sz="4" w:space="0" w:color="4F81BD"/>
              <w:left w:val="nil"/>
              <w:bottom w:val="nil"/>
              <w:right w:val="nil"/>
            </w:tcBorders>
            <w:shd w:val="clear" w:color="auto" w:fill="auto"/>
            <w:noWrap/>
            <w:vAlign w:val="bottom"/>
            <w:hideMark/>
          </w:tcPr>
          <w:p w14:paraId="59777A56"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0.07</w:t>
            </w:r>
          </w:p>
        </w:tc>
        <w:tc>
          <w:tcPr>
            <w:tcW w:w="1220" w:type="dxa"/>
            <w:tcBorders>
              <w:top w:val="single" w:sz="4" w:space="0" w:color="4F81BD"/>
              <w:left w:val="nil"/>
              <w:bottom w:val="nil"/>
              <w:right w:val="single" w:sz="4" w:space="0" w:color="4F81BD"/>
            </w:tcBorders>
            <w:shd w:val="clear" w:color="auto" w:fill="auto"/>
            <w:noWrap/>
            <w:vAlign w:val="bottom"/>
            <w:hideMark/>
          </w:tcPr>
          <w:p w14:paraId="579D1958"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0.15</w:t>
            </w:r>
          </w:p>
        </w:tc>
      </w:tr>
      <w:tr w:rsidR="00DF4DC2" w:rsidRPr="00DF4DC2" w14:paraId="53520B4A" w14:textId="77777777" w:rsidTr="00DF4DC2">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hideMark/>
          </w:tcPr>
          <w:p w14:paraId="41A19062" w14:textId="77777777" w:rsidR="00DF4DC2" w:rsidRPr="00DF4DC2" w:rsidRDefault="00DF4DC2" w:rsidP="00DF4DC2">
            <w:pPr>
              <w:jc w:val="center"/>
              <w:rPr>
                <w:rFonts w:ascii="Calibri" w:eastAsia="Times New Roman" w:hAnsi="Calibri" w:cs="Calibri"/>
                <w:b/>
                <w:bCs/>
                <w:sz w:val="22"/>
                <w:szCs w:val="22"/>
                <w:lang w:eastAsia="en-CA"/>
              </w:rPr>
            </w:pPr>
            <w:r w:rsidRPr="00DF4DC2">
              <w:rPr>
                <w:rFonts w:ascii="Calibri" w:eastAsia="Times New Roman" w:hAnsi="Calibri" w:cs="Calibri"/>
                <w:b/>
                <w:bCs/>
                <w:sz w:val="22"/>
                <w:szCs w:val="22"/>
                <w:lang w:eastAsia="en-CA"/>
              </w:rPr>
              <w:t>Market Book Ratio</w:t>
            </w:r>
          </w:p>
        </w:tc>
        <w:tc>
          <w:tcPr>
            <w:tcW w:w="1120" w:type="dxa"/>
            <w:tcBorders>
              <w:top w:val="single" w:sz="4" w:space="0" w:color="4F81BD"/>
              <w:left w:val="nil"/>
              <w:bottom w:val="nil"/>
              <w:right w:val="nil"/>
            </w:tcBorders>
            <w:shd w:val="clear" w:color="auto" w:fill="auto"/>
            <w:noWrap/>
            <w:vAlign w:val="bottom"/>
            <w:hideMark/>
          </w:tcPr>
          <w:p w14:paraId="6E2CDAC9"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287.03</w:t>
            </w:r>
          </w:p>
        </w:tc>
        <w:tc>
          <w:tcPr>
            <w:tcW w:w="1120" w:type="dxa"/>
            <w:tcBorders>
              <w:top w:val="single" w:sz="4" w:space="0" w:color="4F81BD"/>
              <w:left w:val="nil"/>
              <w:bottom w:val="nil"/>
              <w:right w:val="nil"/>
            </w:tcBorders>
            <w:shd w:val="clear" w:color="auto" w:fill="auto"/>
            <w:noWrap/>
            <w:vAlign w:val="bottom"/>
            <w:hideMark/>
          </w:tcPr>
          <w:p w14:paraId="49D25365"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560.20</w:t>
            </w:r>
          </w:p>
        </w:tc>
        <w:tc>
          <w:tcPr>
            <w:tcW w:w="1080" w:type="dxa"/>
            <w:tcBorders>
              <w:top w:val="single" w:sz="4" w:space="0" w:color="4F81BD"/>
              <w:left w:val="nil"/>
              <w:bottom w:val="nil"/>
              <w:right w:val="nil"/>
            </w:tcBorders>
            <w:shd w:val="clear" w:color="auto" w:fill="auto"/>
            <w:noWrap/>
            <w:vAlign w:val="bottom"/>
            <w:hideMark/>
          </w:tcPr>
          <w:p w14:paraId="24D625A1"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-92.40</w:t>
            </w:r>
          </w:p>
        </w:tc>
        <w:tc>
          <w:tcPr>
            <w:tcW w:w="1000" w:type="dxa"/>
            <w:tcBorders>
              <w:top w:val="single" w:sz="4" w:space="0" w:color="4F81BD"/>
              <w:left w:val="nil"/>
              <w:bottom w:val="nil"/>
              <w:right w:val="nil"/>
            </w:tcBorders>
            <w:shd w:val="clear" w:color="auto" w:fill="auto"/>
            <w:noWrap/>
            <w:vAlign w:val="bottom"/>
            <w:hideMark/>
          </w:tcPr>
          <w:p w14:paraId="466E6675"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11.21</w:t>
            </w:r>
          </w:p>
        </w:tc>
        <w:tc>
          <w:tcPr>
            <w:tcW w:w="1000" w:type="dxa"/>
            <w:tcBorders>
              <w:top w:val="single" w:sz="4" w:space="0" w:color="4F81BD"/>
              <w:left w:val="nil"/>
              <w:bottom w:val="nil"/>
              <w:right w:val="nil"/>
            </w:tcBorders>
            <w:shd w:val="clear" w:color="auto" w:fill="auto"/>
            <w:noWrap/>
            <w:vAlign w:val="bottom"/>
            <w:hideMark/>
          </w:tcPr>
          <w:p w14:paraId="145D6F99"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58.41</w:t>
            </w:r>
          </w:p>
        </w:tc>
        <w:tc>
          <w:tcPr>
            <w:tcW w:w="1120" w:type="dxa"/>
            <w:tcBorders>
              <w:top w:val="single" w:sz="4" w:space="0" w:color="4F81BD"/>
              <w:left w:val="nil"/>
              <w:bottom w:val="nil"/>
              <w:right w:val="nil"/>
            </w:tcBorders>
            <w:shd w:val="clear" w:color="auto" w:fill="auto"/>
            <w:noWrap/>
            <w:vAlign w:val="bottom"/>
            <w:hideMark/>
          </w:tcPr>
          <w:p w14:paraId="5F8EF2EF"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241.03</w:t>
            </w:r>
          </w:p>
        </w:tc>
        <w:tc>
          <w:tcPr>
            <w:tcW w:w="1220" w:type="dxa"/>
            <w:tcBorders>
              <w:top w:val="single" w:sz="4" w:space="0" w:color="4F81BD"/>
              <w:left w:val="nil"/>
              <w:bottom w:val="nil"/>
              <w:right w:val="single" w:sz="4" w:space="0" w:color="4F81BD"/>
            </w:tcBorders>
            <w:shd w:val="clear" w:color="auto" w:fill="auto"/>
            <w:noWrap/>
            <w:vAlign w:val="bottom"/>
            <w:hideMark/>
          </w:tcPr>
          <w:p w14:paraId="0A0A9711"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2196.70</w:t>
            </w:r>
          </w:p>
        </w:tc>
      </w:tr>
      <w:tr w:rsidR="00DF4DC2" w:rsidRPr="00DF4DC2" w14:paraId="3772C2E9" w14:textId="77777777" w:rsidTr="00DF4DC2">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hideMark/>
          </w:tcPr>
          <w:p w14:paraId="0D8804DB" w14:textId="77777777" w:rsidR="00DF4DC2" w:rsidRPr="00DF4DC2" w:rsidRDefault="00DF4DC2" w:rsidP="00DF4DC2">
            <w:pPr>
              <w:jc w:val="center"/>
              <w:rPr>
                <w:rFonts w:ascii="Calibri" w:eastAsia="Times New Roman" w:hAnsi="Calibri" w:cs="Calibri"/>
                <w:b/>
                <w:bCs/>
                <w:sz w:val="22"/>
                <w:szCs w:val="22"/>
                <w:lang w:eastAsia="en-CA"/>
              </w:rPr>
            </w:pPr>
            <w:r w:rsidRPr="00DF4DC2">
              <w:rPr>
                <w:rFonts w:ascii="Calibri" w:eastAsia="Times New Roman" w:hAnsi="Calibri" w:cs="Calibri"/>
                <w:b/>
                <w:bCs/>
                <w:sz w:val="22"/>
                <w:szCs w:val="22"/>
                <w:lang w:eastAsia="en-CA"/>
              </w:rPr>
              <w:t>Assets Growth</w:t>
            </w:r>
          </w:p>
        </w:tc>
        <w:tc>
          <w:tcPr>
            <w:tcW w:w="1120" w:type="dxa"/>
            <w:tcBorders>
              <w:top w:val="single" w:sz="4" w:space="0" w:color="4F81BD"/>
              <w:left w:val="nil"/>
              <w:bottom w:val="nil"/>
              <w:right w:val="nil"/>
            </w:tcBorders>
            <w:shd w:val="clear" w:color="auto" w:fill="auto"/>
            <w:noWrap/>
            <w:vAlign w:val="bottom"/>
            <w:hideMark/>
          </w:tcPr>
          <w:p w14:paraId="362EF969"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0.10</w:t>
            </w:r>
          </w:p>
        </w:tc>
        <w:tc>
          <w:tcPr>
            <w:tcW w:w="1120" w:type="dxa"/>
            <w:tcBorders>
              <w:top w:val="single" w:sz="4" w:space="0" w:color="4F81BD"/>
              <w:left w:val="nil"/>
              <w:bottom w:val="nil"/>
              <w:right w:val="nil"/>
            </w:tcBorders>
            <w:shd w:val="clear" w:color="auto" w:fill="auto"/>
            <w:noWrap/>
            <w:vAlign w:val="bottom"/>
            <w:hideMark/>
          </w:tcPr>
          <w:p w14:paraId="4322FF4B"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0.30</w:t>
            </w:r>
          </w:p>
        </w:tc>
        <w:tc>
          <w:tcPr>
            <w:tcW w:w="1080" w:type="dxa"/>
            <w:tcBorders>
              <w:top w:val="single" w:sz="4" w:space="0" w:color="4F81BD"/>
              <w:left w:val="nil"/>
              <w:bottom w:val="nil"/>
              <w:right w:val="nil"/>
            </w:tcBorders>
            <w:shd w:val="clear" w:color="auto" w:fill="auto"/>
            <w:noWrap/>
            <w:vAlign w:val="bottom"/>
            <w:hideMark/>
          </w:tcPr>
          <w:p w14:paraId="30A8CB65"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-0.37</w:t>
            </w:r>
          </w:p>
        </w:tc>
        <w:tc>
          <w:tcPr>
            <w:tcW w:w="1000" w:type="dxa"/>
            <w:tcBorders>
              <w:top w:val="single" w:sz="4" w:space="0" w:color="4F81BD"/>
              <w:left w:val="nil"/>
              <w:bottom w:val="nil"/>
              <w:right w:val="nil"/>
            </w:tcBorders>
            <w:shd w:val="clear" w:color="auto" w:fill="auto"/>
            <w:noWrap/>
            <w:vAlign w:val="bottom"/>
            <w:hideMark/>
          </w:tcPr>
          <w:p w14:paraId="568FB1CA"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-0.04</w:t>
            </w:r>
          </w:p>
        </w:tc>
        <w:tc>
          <w:tcPr>
            <w:tcW w:w="1000" w:type="dxa"/>
            <w:tcBorders>
              <w:top w:val="single" w:sz="4" w:space="0" w:color="4F81BD"/>
              <w:left w:val="nil"/>
              <w:bottom w:val="nil"/>
              <w:right w:val="nil"/>
            </w:tcBorders>
            <w:shd w:val="clear" w:color="auto" w:fill="auto"/>
            <w:noWrap/>
            <w:vAlign w:val="bottom"/>
            <w:hideMark/>
          </w:tcPr>
          <w:p w14:paraId="61A472E4"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0.05</w:t>
            </w:r>
          </w:p>
        </w:tc>
        <w:tc>
          <w:tcPr>
            <w:tcW w:w="1120" w:type="dxa"/>
            <w:tcBorders>
              <w:top w:val="single" w:sz="4" w:space="0" w:color="4F81BD"/>
              <w:left w:val="nil"/>
              <w:bottom w:val="nil"/>
              <w:right w:val="nil"/>
            </w:tcBorders>
            <w:shd w:val="clear" w:color="auto" w:fill="auto"/>
            <w:noWrap/>
            <w:vAlign w:val="bottom"/>
            <w:hideMark/>
          </w:tcPr>
          <w:p w14:paraId="7CD86CDE"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0.17</w:t>
            </w:r>
          </w:p>
        </w:tc>
        <w:tc>
          <w:tcPr>
            <w:tcW w:w="1220" w:type="dxa"/>
            <w:tcBorders>
              <w:top w:val="single" w:sz="4" w:space="0" w:color="4F81BD"/>
              <w:left w:val="nil"/>
              <w:bottom w:val="nil"/>
              <w:right w:val="single" w:sz="4" w:space="0" w:color="4F81BD"/>
            </w:tcBorders>
            <w:shd w:val="clear" w:color="auto" w:fill="auto"/>
            <w:noWrap/>
            <w:vAlign w:val="bottom"/>
            <w:hideMark/>
          </w:tcPr>
          <w:p w14:paraId="15D56AE6"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0.96</w:t>
            </w:r>
          </w:p>
        </w:tc>
      </w:tr>
      <w:tr w:rsidR="00DF4DC2" w:rsidRPr="00DF4DC2" w14:paraId="42852C8D" w14:textId="77777777" w:rsidTr="00DF4DC2">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hideMark/>
          </w:tcPr>
          <w:p w14:paraId="48AC37D1" w14:textId="77777777" w:rsidR="00DF4DC2" w:rsidRPr="00DF4DC2" w:rsidRDefault="00DF4DC2" w:rsidP="00DF4DC2">
            <w:pPr>
              <w:jc w:val="center"/>
              <w:rPr>
                <w:rFonts w:ascii="Calibri" w:eastAsia="Times New Roman" w:hAnsi="Calibri" w:cs="Calibri"/>
                <w:b/>
                <w:bCs/>
                <w:sz w:val="22"/>
                <w:szCs w:val="22"/>
                <w:lang w:eastAsia="en-CA"/>
              </w:rPr>
            </w:pPr>
            <w:r w:rsidRPr="00DF4DC2">
              <w:rPr>
                <w:rFonts w:ascii="Calibri" w:eastAsia="Times New Roman" w:hAnsi="Calibri" w:cs="Calibri"/>
                <w:b/>
                <w:bCs/>
                <w:sz w:val="22"/>
                <w:szCs w:val="22"/>
                <w:lang w:eastAsia="en-CA"/>
              </w:rPr>
              <w:t>Sales Growth</w:t>
            </w:r>
          </w:p>
        </w:tc>
        <w:tc>
          <w:tcPr>
            <w:tcW w:w="1120" w:type="dxa"/>
            <w:tcBorders>
              <w:top w:val="single" w:sz="4" w:space="0" w:color="4F81BD"/>
              <w:left w:val="nil"/>
              <w:bottom w:val="nil"/>
              <w:right w:val="nil"/>
            </w:tcBorders>
            <w:shd w:val="clear" w:color="auto" w:fill="auto"/>
            <w:noWrap/>
            <w:vAlign w:val="bottom"/>
            <w:hideMark/>
          </w:tcPr>
          <w:p w14:paraId="11E6183B"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0.11</w:t>
            </w:r>
          </w:p>
        </w:tc>
        <w:tc>
          <w:tcPr>
            <w:tcW w:w="1120" w:type="dxa"/>
            <w:tcBorders>
              <w:top w:val="single" w:sz="4" w:space="0" w:color="4F81BD"/>
              <w:left w:val="nil"/>
              <w:bottom w:val="nil"/>
              <w:right w:val="nil"/>
            </w:tcBorders>
            <w:shd w:val="clear" w:color="auto" w:fill="auto"/>
            <w:noWrap/>
            <w:vAlign w:val="bottom"/>
            <w:hideMark/>
          </w:tcPr>
          <w:p w14:paraId="433C57F7"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0.29</w:t>
            </w:r>
          </w:p>
        </w:tc>
        <w:tc>
          <w:tcPr>
            <w:tcW w:w="1080" w:type="dxa"/>
            <w:tcBorders>
              <w:top w:val="single" w:sz="4" w:space="0" w:color="4F81BD"/>
              <w:left w:val="nil"/>
              <w:bottom w:val="nil"/>
              <w:right w:val="nil"/>
            </w:tcBorders>
            <w:shd w:val="clear" w:color="auto" w:fill="auto"/>
            <w:noWrap/>
            <w:vAlign w:val="bottom"/>
            <w:hideMark/>
          </w:tcPr>
          <w:p w14:paraId="7D0771F9"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-0.39</w:t>
            </w:r>
          </w:p>
        </w:tc>
        <w:tc>
          <w:tcPr>
            <w:tcW w:w="1000" w:type="dxa"/>
            <w:tcBorders>
              <w:top w:val="single" w:sz="4" w:space="0" w:color="4F81BD"/>
              <w:left w:val="nil"/>
              <w:bottom w:val="nil"/>
              <w:right w:val="nil"/>
            </w:tcBorders>
            <w:shd w:val="clear" w:color="auto" w:fill="auto"/>
            <w:noWrap/>
            <w:vAlign w:val="bottom"/>
            <w:hideMark/>
          </w:tcPr>
          <w:p w14:paraId="21AC5618"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-0.02</w:t>
            </w:r>
          </w:p>
        </w:tc>
        <w:tc>
          <w:tcPr>
            <w:tcW w:w="1000" w:type="dxa"/>
            <w:tcBorders>
              <w:top w:val="single" w:sz="4" w:space="0" w:color="4F81BD"/>
              <w:left w:val="nil"/>
              <w:bottom w:val="nil"/>
              <w:right w:val="nil"/>
            </w:tcBorders>
            <w:shd w:val="clear" w:color="auto" w:fill="auto"/>
            <w:noWrap/>
            <w:vAlign w:val="bottom"/>
            <w:hideMark/>
          </w:tcPr>
          <w:p w14:paraId="6B6F9B47"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0.06</w:t>
            </w:r>
          </w:p>
        </w:tc>
        <w:tc>
          <w:tcPr>
            <w:tcW w:w="1120" w:type="dxa"/>
            <w:tcBorders>
              <w:top w:val="single" w:sz="4" w:space="0" w:color="4F81BD"/>
              <w:left w:val="nil"/>
              <w:bottom w:val="nil"/>
              <w:right w:val="nil"/>
            </w:tcBorders>
            <w:shd w:val="clear" w:color="auto" w:fill="auto"/>
            <w:noWrap/>
            <w:vAlign w:val="bottom"/>
            <w:hideMark/>
          </w:tcPr>
          <w:p w14:paraId="33A4D45A"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0.19</w:t>
            </w:r>
          </w:p>
        </w:tc>
        <w:tc>
          <w:tcPr>
            <w:tcW w:w="1220" w:type="dxa"/>
            <w:tcBorders>
              <w:top w:val="single" w:sz="4" w:space="0" w:color="4F81BD"/>
              <w:left w:val="nil"/>
              <w:bottom w:val="nil"/>
              <w:right w:val="single" w:sz="4" w:space="0" w:color="4F81BD"/>
            </w:tcBorders>
            <w:shd w:val="clear" w:color="auto" w:fill="auto"/>
            <w:noWrap/>
            <w:vAlign w:val="bottom"/>
            <w:hideMark/>
          </w:tcPr>
          <w:p w14:paraId="5573475A"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0.90</w:t>
            </w:r>
          </w:p>
        </w:tc>
      </w:tr>
      <w:tr w:rsidR="00DF4DC2" w:rsidRPr="00DF4DC2" w14:paraId="64E27674" w14:textId="77777777" w:rsidTr="00DF4DC2">
        <w:trPr>
          <w:trHeight w:val="300"/>
        </w:trPr>
        <w:tc>
          <w:tcPr>
            <w:tcW w:w="1829" w:type="dxa"/>
            <w:tcBorders>
              <w:top w:val="single" w:sz="4" w:space="0" w:color="auto"/>
              <w:left w:val="single" w:sz="4" w:space="0" w:color="auto"/>
              <w:bottom w:val="single" w:sz="4" w:space="0" w:color="auto"/>
              <w:right w:val="single" w:sz="4" w:space="0" w:color="auto"/>
            </w:tcBorders>
            <w:shd w:val="clear" w:color="auto" w:fill="auto"/>
            <w:noWrap/>
            <w:hideMark/>
          </w:tcPr>
          <w:p w14:paraId="0A0AE36F" w14:textId="77777777" w:rsidR="00DF4DC2" w:rsidRPr="00DF4DC2" w:rsidRDefault="00DF4DC2" w:rsidP="00DF4DC2">
            <w:pPr>
              <w:jc w:val="center"/>
              <w:rPr>
                <w:rFonts w:ascii="Calibri" w:eastAsia="Times New Roman" w:hAnsi="Calibri" w:cs="Calibri"/>
                <w:b/>
                <w:bCs/>
                <w:sz w:val="22"/>
                <w:szCs w:val="22"/>
                <w:lang w:eastAsia="en-CA"/>
              </w:rPr>
            </w:pPr>
            <w:r w:rsidRPr="00DF4DC2">
              <w:rPr>
                <w:rFonts w:ascii="Calibri" w:eastAsia="Times New Roman" w:hAnsi="Calibri" w:cs="Calibri"/>
                <w:b/>
                <w:bCs/>
                <w:sz w:val="22"/>
                <w:szCs w:val="22"/>
                <w:lang w:eastAsia="en-CA"/>
              </w:rPr>
              <w:t>Employee Growth</w:t>
            </w:r>
          </w:p>
        </w:tc>
        <w:tc>
          <w:tcPr>
            <w:tcW w:w="1120" w:type="dxa"/>
            <w:tcBorders>
              <w:top w:val="single" w:sz="4" w:space="0" w:color="4F81BD"/>
              <w:left w:val="nil"/>
              <w:bottom w:val="single" w:sz="4" w:space="0" w:color="4F81BD"/>
              <w:right w:val="nil"/>
            </w:tcBorders>
            <w:shd w:val="clear" w:color="auto" w:fill="auto"/>
            <w:noWrap/>
            <w:vAlign w:val="bottom"/>
            <w:hideMark/>
          </w:tcPr>
          <w:p w14:paraId="5EC3D45E"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0.11</w:t>
            </w:r>
          </w:p>
        </w:tc>
        <w:tc>
          <w:tcPr>
            <w:tcW w:w="1120" w:type="dxa"/>
            <w:tcBorders>
              <w:top w:val="single" w:sz="4" w:space="0" w:color="4F81BD"/>
              <w:left w:val="nil"/>
              <w:bottom w:val="single" w:sz="4" w:space="0" w:color="4F81BD"/>
              <w:right w:val="nil"/>
            </w:tcBorders>
            <w:shd w:val="clear" w:color="auto" w:fill="auto"/>
            <w:noWrap/>
            <w:vAlign w:val="bottom"/>
            <w:hideMark/>
          </w:tcPr>
          <w:p w14:paraId="19B6F916"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0.29</w:t>
            </w:r>
          </w:p>
        </w:tc>
        <w:tc>
          <w:tcPr>
            <w:tcW w:w="1080" w:type="dxa"/>
            <w:tcBorders>
              <w:top w:val="single" w:sz="4" w:space="0" w:color="4F81BD"/>
              <w:left w:val="nil"/>
              <w:bottom w:val="single" w:sz="4" w:space="0" w:color="4F81BD"/>
              <w:right w:val="nil"/>
            </w:tcBorders>
            <w:shd w:val="clear" w:color="auto" w:fill="auto"/>
            <w:noWrap/>
            <w:vAlign w:val="bottom"/>
            <w:hideMark/>
          </w:tcPr>
          <w:p w14:paraId="1B7E79CA"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-0.39</w:t>
            </w:r>
          </w:p>
        </w:tc>
        <w:tc>
          <w:tcPr>
            <w:tcW w:w="1000" w:type="dxa"/>
            <w:tcBorders>
              <w:top w:val="single" w:sz="4" w:space="0" w:color="4F81BD"/>
              <w:left w:val="nil"/>
              <w:bottom w:val="single" w:sz="4" w:space="0" w:color="4F81BD"/>
              <w:right w:val="nil"/>
            </w:tcBorders>
            <w:shd w:val="clear" w:color="auto" w:fill="auto"/>
            <w:noWrap/>
            <w:vAlign w:val="bottom"/>
            <w:hideMark/>
          </w:tcPr>
          <w:p w14:paraId="5E130815"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-0.02</w:t>
            </w:r>
          </w:p>
        </w:tc>
        <w:tc>
          <w:tcPr>
            <w:tcW w:w="1000" w:type="dxa"/>
            <w:tcBorders>
              <w:top w:val="single" w:sz="4" w:space="0" w:color="4F81BD"/>
              <w:left w:val="nil"/>
              <w:bottom w:val="single" w:sz="4" w:space="0" w:color="4F81BD"/>
              <w:right w:val="nil"/>
            </w:tcBorders>
            <w:shd w:val="clear" w:color="auto" w:fill="auto"/>
            <w:noWrap/>
            <w:vAlign w:val="bottom"/>
            <w:hideMark/>
          </w:tcPr>
          <w:p w14:paraId="1B29F555"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0.06</w:t>
            </w:r>
          </w:p>
        </w:tc>
        <w:tc>
          <w:tcPr>
            <w:tcW w:w="1120" w:type="dxa"/>
            <w:tcBorders>
              <w:top w:val="single" w:sz="4" w:space="0" w:color="4F81BD"/>
              <w:left w:val="nil"/>
              <w:bottom w:val="single" w:sz="4" w:space="0" w:color="4F81BD"/>
              <w:right w:val="nil"/>
            </w:tcBorders>
            <w:shd w:val="clear" w:color="auto" w:fill="auto"/>
            <w:noWrap/>
            <w:vAlign w:val="bottom"/>
            <w:hideMark/>
          </w:tcPr>
          <w:p w14:paraId="33B58057"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0.19</w:t>
            </w:r>
          </w:p>
        </w:tc>
        <w:tc>
          <w:tcPr>
            <w:tcW w:w="1220" w:type="dxa"/>
            <w:tcBorders>
              <w:top w:val="single" w:sz="4" w:space="0" w:color="4F81BD"/>
              <w:left w:val="nil"/>
              <w:bottom w:val="single" w:sz="4" w:space="0" w:color="4F81BD"/>
              <w:right w:val="single" w:sz="4" w:space="0" w:color="4F81BD"/>
            </w:tcBorders>
            <w:shd w:val="clear" w:color="auto" w:fill="auto"/>
            <w:noWrap/>
            <w:vAlign w:val="bottom"/>
            <w:hideMark/>
          </w:tcPr>
          <w:p w14:paraId="550967DD" w14:textId="77777777" w:rsidR="00DF4DC2" w:rsidRPr="00DF4DC2" w:rsidRDefault="00DF4DC2" w:rsidP="00DF4DC2">
            <w:pPr>
              <w:jc w:val="right"/>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0.90</w:t>
            </w:r>
          </w:p>
        </w:tc>
      </w:tr>
    </w:tbl>
    <w:p w14:paraId="76C48FBE" w14:textId="77777777" w:rsidR="00671FEE" w:rsidRDefault="00671FEE" w:rsidP="00DF4DC2"/>
    <w:p w14:paraId="7D325F05" w14:textId="507636C8" w:rsidR="00815083" w:rsidRDefault="00FB0D85" w:rsidP="002C1C25">
      <w:pPr>
        <w:pStyle w:val="Heading2"/>
        <w:numPr>
          <w:ilvl w:val="1"/>
          <w:numId w:val="2"/>
        </w:numPr>
        <w:spacing w:before="0"/>
      </w:pPr>
      <w:r>
        <w:t>Median VS Mean</w:t>
      </w:r>
    </w:p>
    <w:p w14:paraId="40527382" w14:textId="7EB938B3" w:rsidR="00B12F54" w:rsidRDefault="00FB0D85" w:rsidP="007B3C63">
      <w:pPr>
        <w:pStyle w:val="NormalWeb"/>
        <w:shd w:val="clear" w:color="auto" w:fill="FFFFFF"/>
        <w:spacing w:line="360" w:lineRule="auto"/>
        <w:ind w:left="720" w:firstLine="720"/>
        <w:rPr>
          <w:rFonts w:eastAsiaTheme="minorHAnsi" w:cstheme="minorBidi"/>
          <w:lang w:eastAsia="en-US"/>
        </w:rPr>
      </w:pPr>
      <w:r w:rsidRPr="00FB0D85">
        <w:rPr>
          <w:rFonts w:eastAsiaTheme="minorHAnsi" w:cstheme="minorBidi"/>
          <w:lang w:eastAsia="en-US"/>
        </w:rPr>
        <w:t>Given the significant skewness in the data features and the influence of extreme values on the mean, we opt to utilize the median as the measure of central tendency. Subsequently, this median value will be employed to impute missing values within the dataset</w:t>
      </w:r>
      <w:r>
        <w:rPr>
          <w:rFonts w:eastAsiaTheme="minorHAnsi" w:cstheme="minorBidi"/>
          <w:lang w:eastAsia="en-US"/>
        </w:rPr>
        <w:t xml:space="preserve">. </w:t>
      </w:r>
    </w:p>
    <w:p w14:paraId="407D6691" w14:textId="77777777" w:rsidR="00940FE0" w:rsidRPr="00FB0D85" w:rsidRDefault="00940FE0" w:rsidP="00940FE0">
      <w:pPr>
        <w:pStyle w:val="NormalWeb"/>
        <w:shd w:val="clear" w:color="auto" w:fill="FFFFFF"/>
        <w:spacing w:line="360" w:lineRule="auto"/>
        <w:ind w:left="720"/>
        <w:rPr>
          <w:rFonts w:eastAsiaTheme="minorHAnsi" w:cstheme="minorBidi"/>
          <w:lang w:eastAsia="en-US"/>
        </w:rPr>
      </w:pPr>
    </w:p>
    <w:tbl>
      <w:tblPr>
        <w:tblStyle w:val="GridTable1Light-Accent1"/>
        <w:tblpPr w:leftFromText="180" w:rightFromText="180" w:vertAnchor="text" w:horzAnchor="margin" w:tblpXSpec="center" w:tblpY="65"/>
        <w:tblW w:w="6941" w:type="dxa"/>
        <w:tblLook w:val="04A0" w:firstRow="1" w:lastRow="0" w:firstColumn="1" w:lastColumn="0" w:noHBand="0" w:noVBand="1"/>
      </w:tblPr>
      <w:tblGrid>
        <w:gridCol w:w="3539"/>
        <w:gridCol w:w="1843"/>
        <w:gridCol w:w="1559"/>
      </w:tblGrid>
      <w:tr w:rsidR="000E378A" w:rsidRPr="00DF4DC2" w14:paraId="09510A8B" w14:textId="77777777" w:rsidTr="00C9789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39" w:type="dxa"/>
            <w:shd w:val="clear" w:color="auto" w:fill="4C94D8" w:themeFill="text2" w:themeFillTint="80"/>
            <w:noWrap/>
          </w:tcPr>
          <w:p w14:paraId="389F539B" w14:textId="77777777" w:rsidR="000E378A" w:rsidRPr="00DF4DC2" w:rsidRDefault="000E378A" w:rsidP="00C97891">
            <w:pPr>
              <w:pStyle w:val="ListParagraph"/>
              <w:ind w:left="0"/>
              <w:rPr>
                <w:rFonts w:ascii="Calibri" w:eastAsia="Times New Roman" w:hAnsi="Calibri" w:cs="Calibri"/>
                <w:color w:val="FFFFFF"/>
                <w:sz w:val="22"/>
                <w:szCs w:val="22"/>
                <w:lang w:eastAsia="en-CA"/>
              </w:rPr>
            </w:pPr>
            <w:r w:rsidRPr="00C97891">
              <w:rPr>
                <w:rFonts w:ascii="Calibri" w:eastAsia="Times New Roman" w:hAnsi="Calibri" w:cs="Calibri"/>
                <w:color w:val="FFFFFF"/>
                <w:sz w:val="22"/>
                <w:szCs w:val="22"/>
                <w:lang w:eastAsia="en-CA"/>
              </w:rPr>
              <w:lastRenderedPageBreak/>
              <w:t>Features</w:t>
            </w:r>
          </w:p>
        </w:tc>
        <w:tc>
          <w:tcPr>
            <w:tcW w:w="1843" w:type="dxa"/>
            <w:shd w:val="clear" w:color="auto" w:fill="4C94D8" w:themeFill="text2" w:themeFillTint="80"/>
            <w:noWrap/>
            <w:hideMark/>
          </w:tcPr>
          <w:p w14:paraId="53573D52" w14:textId="77777777" w:rsidR="000E378A" w:rsidRPr="00DF4DC2" w:rsidRDefault="000E378A" w:rsidP="00C97891">
            <w:pPr>
              <w:pStyle w:val="ListParagraph"/>
              <w:ind w:lef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eastAsia="en-CA"/>
              </w:rPr>
            </w:pPr>
            <w:r w:rsidRPr="00C97891">
              <w:rPr>
                <w:rFonts w:ascii="Calibri" w:eastAsia="Times New Roman" w:hAnsi="Calibri" w:cs="Calibri"/>
                <w:color w:val="FFFFFF"/>
                <w:sz w:val="22"/>
                <w:szCs w:val="22"/>
                <w:lang w:eastAsia="en-CA"/>
              </w:rPr>
              <w:t>Mean</w:t>
            </w:r>
          </w:p>
        </w:tc>
        <w:tc>
          <w:tcPr>
            <w:tcW w:w="1559" w:type="dxa"/>
            <w:shd w:val="clear" w:color="auto" w:fill="4C94D8" w:themeFill="text2" w:themeFillTint="80"/>
          </w:tcPr>
          <w:p w14:paraId="54D84EBA" w14:textId="77777777" w:rsidR="000E378A" w:rsidRPr="00C97891" w:rsidRDefault="000E378A" w:rsidP="00C97891">
            <w:pPr>
              <w:pStyle w:val="ListParagraph"/>
              <w:ind w:lef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2"/>
                <w:szCs w:val="22"/>
                <w:lang w:eastAsia="en-CA"/>
              </w:rPr>
            </w:pPr>
            <w:r w:rsidRPr="00C97891">
              <w:rPr>
                <w:rFonts w:ascii="Calibri" w:eastAsia="Times New Roman" w:hAnsi="Calibri" w:cs="Calibri"/>
                <w:b w:val="0"/>
                <w:bCs w:val="0"/>
                <w:color w:val="FFFFFF"/>
                <w:sz w:val="22"/>
                <w:szCs w:val="22"/>
                <w:lang w:eastAsia="en-CA"/>
              </w:rPr>
              <w:t>Median</w:t>
            </w:r>
          </w:p>
        </w:tc>
      </w:tr>
      <w:tr w:rsidR="000E378A" w:rsidRPr="00DF4DC2" w14:paraId="237E7370" w14:textId="77777777" w:rsidTr="000E378A">
        <w:trPr>
          <w:trHeight w:val="300"/>
        </w:trPr>
        <w:tc>
          <w:tcPr>
            <w:cnfStyle w:val="001000000000" w:firstRow="0" w:lastRow="0" w:firstColumn="1" w:lastColumn="0" w:oddVBand="0" w:evenVBand="0" w:oddHBand="0" w:evenHBand="0" w:firstRowFirstColumn="0" w:firstRowLastColumn="0" w:lastRowFirstColumn="0" w:lastRowLastColumn="0"/>
            <w:tcW w:w="3539" w:type="dxa"/>
            <w:noWrap/>
            <w:hideMark/>
          </w:tcPr>
          <w:p w14:paraId="050E293A" w14:textId="77777777" w:rsidR="000E378A" w:rsidRPr="00DF4DC2" w:rsidRDefault="000E378A" w:rsidP="000E378A">
            <w:pPr>
              <w:jc w:val="center"/>
              <w:rPr>
                <w:rFonts w:ascii="Calibri" w:eastAsia="Times New Roman" w:hAnsi="Calibri" w:cs="Calibri"/>
                <w:sz w:val="22"/>
                <w:szCs w:val="22"/>
                <w:lang w:eastAsia="en-CA"/>
              </w:rPr>
            </w:pPr>
            <w:r w:rsidRPr="00DF4DC2">
              <w:rPr>
                <w:rFonts w:ascii="Calibri" w:eastAsia="Times New Roman" w:hAnsi="Calibri" w:cs="Calibri"/>
                <w:sz w:val="22"/>
                <w:szCs w:val="22"/>
                <w:lang w:eastAsia="en-CA"/>
              </w:rPr>
              <w:t>EPS</w:t>
            </w:r>
          </w:p>
        </w:tc>
        <w:tc>
          <w:tcPr>
            <w:tcW w:w="1843" w:type="dxa"/>
            <w:noWrap/>
            <w:hideMark/>
          </w:tcPr>
          <w:p w14:paraId="0B50486D"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0.72</w:t>
            </w:r>
          </w:p>
        </w:tc>
        <w:tc>
          <w:tcPr>
            <w:tcW w:w="1559" w:type="dxa"/>
          </w:tcPr>
          <w:p w14:paraId="21F73379"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Pr>
                <w:rFonts w:ascii="Calibri" w:eastAsia="Times New Roman" w:hAnsi="Calibri" w:cs="Calibri"/>
                <w:color w:val="000000"/>
                <w:sz w:val="22"/>
                <w:szCs w:val="22"/>
                <w:lang w:eastAsia="en-CA"/>
              </w:rPr>
              <w:t>0.33</w:t>
            </w:r>
          </w:p>
        </w:tc>
      </w:tr>
      <w:tr w:rsidR="000E378A" w:rsidRPr="00DF4DC2" w14:paraId="11F0B49B" w14:textId="77777777" w:rsidTr="000E378A">
        <w:trPr>
          <w:trHeight w:val="300"/>
        </w:trPr>
        <w:tc>
          <w:tcPr>
            <w:cnfStyle w:val="001000000000" w:firstRow="0" w:lastRow="0" w:firstColumn="1" w:lastColumn="0" w:oddVBand="0" w:evenVBand="0" w:oddHBand="0" w:evenHBand="0" w:firstRowFirstColumn="0" w:firstRowLastColumn="0" w:lastRowFirstColumn="0" w:lastRowLastColumn="0"/>
            <w:tcW w:w="3539" w:type="dxa"/>
            <w:noWrap/>
            <w:hideMark/>
          </w:tcPr>
          <w:p w14:paraId="451F584B" w14:textId="77777777" w:rsidR="000E378A" w:rsidRPr="00DF4DC2" w:rsidRDefault="000E378A" w:rsidP="000E378A">
            <w:pPr>
              <w:jc w:val="center"/>
              <w:rPr>
                <w:rFonts w:ascii="Calibri" w:eastAsia="Times New Roman" w:hAnsi="Calibri" w:cs="Calibri"/>
                <w:sz w:val="22"/>
                <w:szCs w:val="22"/>
                <w:lang w:eastAsia="en-CA"/>
              </w:rPr>
            </w:pPr>
            <w:r w:rsidRPr="00DF4DC2">
              <w:rPr>
                <w:rFonts w:ascii="Calibri" w:eastAsia="Times New Roman" w:hAnsi="Calibri" w:cs="Calibri"/>
                <w:sz w:val="22"/>
                <w:szCs w:val="22"/>
                <w:lang w:eastAsia="en-CA"/>
              </w:rPr>
              <w:t>Liquidity</w:t>
            </w:r>
          </w:p>
        </w:tc>
        <w:tc>
          <w:tcPr>
            <w:tcW w:w="1843" w:type="dxa"/>
            <w:noWrap/>
            <w:hideMark/>
          </w:tcPr>
          <w:p w14:paraId="5E8B0F75"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0.20</w:t>
            </w:r>
          </w:p>
        </w:tc>
        <w:tc>
          <w:tcPr>
            <w:tcW w:w="1559" w:type="dxa"/>
          </w:tcPr>
          <w:p w14:paraId="17DCF005"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Pr>
                <w:rFonts w:ascii="Calibri" w:eastAsia="Times New Roman" w:hAnsi="Calibri" w:cs="Calibri"/>
                <w:color w:val="000000"/>
                <w:sz w:val="22"/>
                <w:szCs w:val="22"/>
                <w:lang w:eastAsia="en-CA"/>
              </w:rPr>
              <w:t>0.19</w:t>
            </w:r>
          </w:p>
        </w:tc>
      </w:tr>
      <w:tr w:rsidR="000E378A" w:rsidRPr="00DF4DC2" w14:paraId="297F222B" w14:textId="77777777" w:rsidTr="000E378A">
        <w:trPr>
          <w:trHeight w:val="300"/>
        </w:trPr>
        <w:tc>
          <w:tcPr>
            <w:cnfStyle w:val="001000000000" w:firstRow="0" w:lastRow="0" w:firstColumn="1" w:lastColumn="0" w:oddVBand="0" w:evenVBand="0" w:oddHBand="0" w:evenHBand="0" w:firstRowFirstColumn="0" w:firstRowLastColumn="0" w:lastRowFirstColumn="0" w:lastRowLastColumn="0"/>
            <w:tcW w:w="3539" w:type="dxa"/>
            <w:noWrap/>
            <w:hideMark/>
          </w:tcPr>
          <w:p w14:paraId="5A4D480B" w14:textId="77777777" w:rsidR="000E378A" w:rsidRPr="00DF4DC2" w:rsidRDefault="000E378A" w:rsidP="000E378A">
            <w:pPr>
              <w:jc w:val="center"/>
              <w:rPr>
                <w:rFonts w:ascii="Calibri" w:eastAsia="Times New Roman" w:hAnsi="Calibri" w:cs="Calibri"/>
                <w:sz w:val="22"/>
                <w:szCs w:val="22"/>
                <w:lang w:eastAsia="en-CA"/>
              </w:rPr>
            </w:pPr>
            <w:r w:rsidRPr="00DF4DC2">
              <w:rPr>
                <w:rFonts w:ascii="Calibri" w:eastAsia="Times New Roman" w:hAnsi="Calibri" w:cs="Calibri"/>
                <w:sz w:val="22"/>
                <w:szCs w:val="22"/>
                <w:lang w:eastAsia="en-CA"/>
              </w:rPr>
              <w:t>Profitability</w:t>
            </w:r>
          </w:p>
        </w:tc>
        <w:tc>
          <w:tcPr>
            <w:tcW w:w="1843" w:type="dxa"/>
            <w:noWrap/>
            <w:hideMark/>
          </w:tcPr>
          <w:p w14:paraId="61D1AE81"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-1.21</w:t>
            </w:r>
          </w:p>
        </w:tc>
        <w:tc>
          <w:tcPr>
            <w:tcW w:w="1559" w:type="dxa"/>
          </w:tcPr>
          <w:p w14:paraId="442062E7"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Pr>
                <w:rFonts w:ascii="Calibri" w:eastAsia="Times New Roman" w:hAnsi="Calibri" w:cs="Calibri"/>
                <w:color w:val="000000"/>
                <w:sz w:val="22"/>
                <w:szCs w:val="22"/>
                <w:lang w:eastAsia="en-CA"/>
              </w:rPr>
              <w:t>0.07</w:t>
            </w:r>
          </w:p>
        </w:tc>
      </w:tr>
      <w:tr w:rsidR="000E378A" w:rsidRPr="00DF4DC2" w14:paraId="160F19E5" w14:textId="77777777" w:rsidTr="000E378A">
        <w:trPr>
          <w:trHeight w:val="300"/>
        </w:trPr>
        <w:tc>
          <w:tcPr>
            <w:cnfStyle w:val="001000000000" w:firstRow="0" w:lastRow="0" w:firstColumn="1" w:lastColumn="0" w:oddVBand="0" w:evenVBand="0" w:oddHBand="0" w:evenHBand="0" w:firstRowFirstColumn="0" w:firstRowLastColumn="0" w:lastRowFirstColumn="0" w:lastRowLastColumn="0"/>
            <w:tcW w:w="3539" w:type="dxa"/>
            <w:noWrap/>
            <w:hideMark/>
          </w:tcPr>
          <w:p w14:paraId="0D4E94D4" w14:textId="77777777" w:rsidR="000E378A" w:rsidRPr="00DF4DC2" w:rsidRDefault="000E378A" w:rsidP="000E378A">
            <w:pPr>
              <w:jc w:val="center"/>
              <w:rPr>
                <w:rFonts w:ascii="Calibri" w:eastAsia="Times New Roman" w:hAnsi="Calibri" w:cs="Calibri"/>
                <w:sz w:val="22"/>
                <w:szCs w:val="22"/>
                <w:lang w:eastAsia="en-CA"/>
              </w:rPr>
            </w:pPr>
            <w:r w:rsidRPr="00DF4DC2">
              <w:rPr>
                <w:rFonts w:ascii="Calibri" w:eastAsia="Times New Roman" w:hAnsi="Calibri" w:cs="Calibri"/>
                <w:sz w:val="22"/>
                <w:szCs w:val="22"/>
                <w:lang w:eastAsia="en-CA"/>
              </w:rPr>
              <w:t>Productivity</w:t>
            </w:r>
          </w:p>
        </w:tc>
        <w:tc>
          <w:tcPr>
            <w:tcW w:w="1843" w:type="dxa"/>
            <w:noWrap/>
            <w:hideMark/>
          </w:tcPr>
          <w:p w14:paraId="1AB04E41"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-0.06</w:t>
            </w:r>
          </w:p>
        </w:tc>
        <w:tc>
          <w:tcPr>
            <w:tcW w:w="1559" w:type="dxa"/>
          </w:tcPr>
          <w:p w14:paraId="78B6C0CB"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Pr>
                <w:rFonts w:ascii="Calibri" w:eastAsia="Times New Roman" w:hAnsi="Calibri" w:cs="Calibri"/>
                <w:color w:val="000000"/>
                <w:sz w:val="22"/>
                <w:szCs w:val="22"/>
                <w:lang w:eastAsia="en-CA"/>
              </w:rPr>
              <w:t>0.06</w:t>
            </w:r>
          </w:p>
        </w:tc>
      </w:tr>
      <w:tr w:rsidR="000E378A" w:rsidRPr="00DF4DC2" w14:paraId="4673D590" w14:textId="77777777" w:rsidTr="000E378A">
        <w:trPr>
          <w:trHeight w:val="300"/>
        </w:trPr>
        <w:tc>
          <w:tcPr>
            <w:cnfStyle w:val="001000000000" w:firstRow="0" w:lastRow="0" w:firstColumn="1" w:lastColumn="0" w:oddVBand="0" w:evenVBand="0" w:oddHBand="0" w:evenHBand="0" w:firstRowFirstColumn="0" w:firstRowLastColumn="0" w:lastRowFirstColumn="0" w:lastRowLastColumn="0"/>
            <w:tcW w:w="3539" w:type="dxa"/>
            <w:noWrap/>
            <w:hideMark/>
          </w:tcPr>
          <w:p w14:paraId="5C611A44" w14:textId="77777777" w:rsidR="000E378A" w:rsidRPr="00DF4DC2" w:rsidRDefault="000E378A" w:rsidP="000E378A">
            <w:pPr>
              <w:jc w:val="center"/>
              <w:rPr>
                <w:rFonts w:ascii="Calibri" w:eastAsia="Times New Roman" w:hAnsi="Calibri" w:cs="Calibri"/>
                <w:sz w:val="22"/>
                <w:szCs w:val="22"/>
                <w:lang w:eastAsia="en-CA"/>
              </w:rPr>
            </w:pPr>
            <w:r w:rsidRPr="00DF4DC2">
              <w:rPr>
                <w:rFonts w:ascii="Calibri" w:eastAsia="Times New Roman" w:hAnsi="Calibri" w:cs="Calibri"/>
                <w:sz w:val="22"/>
                <w:szCs w:val="22"/>
                <w:lang w:eastAsia="en-CA"/>
              </w:rPr>
              <w:t>Leverage Ratio</w:t>
            </w:r>
          </w:p>
        </w:tc>
        <w:tc>
          <w:tcPr>
            <w:tcW w:w="1843" w:type="dxa"/>
            <w:noWrap/>
            <w:hideMark/>
          </w:tcPr>
          <w:p w14:paraId="143985C3"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0.53</w:t>
            </w:r>
          </w:p>
        </w:tc>
        <w:tc>
          <w:tcPr>
            <w:tcW w:w="1559" w:type="dxa"/>
          </w:tcPr>
          <w:p w14:paraId="7DCD4242"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Pr>
                <w:rFonts w:ascii="Calibri" w:eastAsia="Times New Roman" w:hAnsi="Calibri" w:cs="Calibri"/>
                <w:color w:val="000000"/>
                <w:sz w:val="22"/>
                <w:szCs w:val="22"/>
                <w:lang w:eastAsia="en-CA"/>
              </w:rPr>
              <w:t>0.28</w:t>
            </w:r>
          </w:p>
        </w:tc>
      </w:tr>
      <w:tr w:rsidR="000E378A" w:rsidRPr="00DF4DC2" w14:paraId="75D074D1" w14:textId="77777777" w:rsidTr="000E378A">
        <w:trPr>
          <w:trHeight w:val="300"/>
        </w:trPr>
        <w:tc>
          <w:tcPr>
            <w:cnfStyle w:val="001000000000" w:firstRow="0" w:lastRow="0" w:firstColumn="1" w:lastColumn="0" w:oddVBand="0" w:evenVBand="0" w:oddHBand="0" w:evenHBand="0" w:firstRowFirstColumn="0" w:firstRowLastColumn="0" w:lastRowFirstColumn="0" w:lastRowLastColumn="0"/>
            <w:tcW w:w="3539" w:type="dxa"/>
            <w:noWrap/>
            <w:hideMark/>
          </w:tcPr>
          <w:p w14:paraId="64D4CB41" w14:textId="77777777" w:rsidR="000E378A" w:rsidRPr="00DF4DC2" w:rsidRDefault="000E378A" w:rsidP="000E378A">
            <w:pPr>
              <w:jc w:val="center"/>
              <w:rPr>
                <w:rFonts w:ascii="Calibri" w:eastAsia="Times New Roman" w:hAnsi="Calibri" w:cs="Calibri"/>
                <w:sz w:val="22"/>
                <w:szCs w:val="22"/>
                <w:lang w:eastAsia="en-CA"/>
              </w:rPr>
            </w:pPr>
            <w:r w:rsidRPr="00DF4DC2">
              <w:rPr>
                <w:rFonts w:ascii="Calibri" w:eastAsia="Times New Roman" w:hAnsi="Calibri" w:cs="Calibri"/>
                <w:sz w:val="22"/>
                <w:szCs w:val="22"/>
                <w:lang w:eastAsia="en-CA"/>
              </w:rPr>
              <w:t>Asset Turnover</w:t>
            </w:r>
          </w:p>
        </w:tc>
        <w:tc>
          <w:tcPr>
            <w:tcW w:w="1843" w:type="dxa"/>
            <w:noWrap/>
            <w:hideMark/>
          </w:tcPr>
          <w:p w14:paraId="52866390"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0.97</w:t>
            </w:r>
          </w:p>
        </w:tc>
        <w:tc>
          <w:tcPr>
            <w:tcW w:w="1559" w:type="dxa"/>
          </w:tcPr>
          <w:p w14:paraId="08A67B2F"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Pr>
                <w:rFonts w:ascii="Calibri" w:eastAsia="Times New Roman" w:hAnsi="Calibri" w:cs="Calibri"/>
                <w:color w:val="000000"/>
                <w:sz w:val="22"/>
                <w:szCs w:val="22"/>
                <w:lang w:eastAsia="en-CA"/>
              </w:rPr>
              <w:t>0.83</w:t>
            </w:r>
          </w:p>
        </w:tc>
      </w:tr>
      <w:tr w:rsidR="000E378A" w:rsidRPr="00DF4DC2" w14:paraId="4CE97EA5" w14:textId="77777777" w:rsidTr="000E378A">
        <w:trPr>
          <w:trHeight w:val="300"/>
        </w:trPr>
        <w:tc>
          <w:tcPr>
            <w:cnfStyle w:val="001000000000" w:firstRow="0" w:lastRow="0" w:firstColumn="1" w:lastColumn="0" w:oddVBand="0" w:evenVBand="0" w:oddHBand="0" w:evenHBand="0" w:firstRowFirstColumn="0" w:firstRowLastColumn="0" w:lastRowFirstColumn="0" w:lastRowLastColumn="0"/>
            <w:tcW w:w="3539" w:type="dxa"/>
            <w:noWrap/>
            <w:hideMark/>
          </w:tcPr>
          <w:p w14:paraId="591E5F59" w14:textId="77777777" w:rsidR="000E378A" w:rsidRPr="00DF4DC2" w:rsidRDefault="000E378A" w:rsidP="000E378A">
            <w:pPr>
              <w:jc w:val="center"/>
              <w:rPr>
                <w:rFonts w:ascii="Calibri" w:eastAsia="Times New Roman" w:hAnsi="Calibri" w:cs="Calibri"/>
                <w:sz w:val="22"/>
                <w:szCs w:val="22"/>
                <w:lang w:eastAsia="en-CA"/>
              </w:rPr>
            </w:pPr>
            <w:r w:rsidRPr="00DF4DC2">
              <w:rPr>
                <w:rFonts w:ascii="Calibri" w:eastAsia="Times New Roman" w:hAnsi="Calibri" w:cs="Calibri"/>
                <w:sz w:val="22"/>
                <w:szCs w:val="22"/>
                <w:lang w:eastAsia="en-CA"/>
              </w:rPr>
              <w:t>Operational Margin</w:t>
            </w:r>
          </w:p>
        </w:tc>
        <w:tc>
          <w:tcPr>
            <w:tcW w:w="1843" w:type="dxa"/>
            <w:noWrap/>
            <w:hideMark/>
          </w:tcPr>
          <w:p w14:paraId="7D3CC90C"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-0.22</w:t>
            </w:r>
          </w:p>
        </w:tc>
        <w:tc>
          <w:tcPr>
            <w:tcW w:w="1559" w:type="dxa"/>
          </w:tcPr>
          <w:p w14:paraId="1FF9CAE5"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Pr>
                <w:rFonts w:ascii="Calibri" w:eastAsia="Times New Roman" w:hAnsi="Calibri" w:cs="Calibri"/>
                <w:color w:val="000000"/>
                <w:sz w:val="22"/>
                <w:szCs w:val="22"/>
                <w:lang w:eastAsia="en-CA"/>
              </w:rPr>
              <w:t>0.06</w:t>
            </w:r>
          </w:p>
        </w:tc>
      </w:tr>
      <w:tr w:rsidR="000E378A" w:rsidRPr="00DF4DC2" w14:paraId="4F1D2362" w14:textId="77777777" w:rsidTr="000E378A">
        <w:trPr>
          <w:trHeight w:val="300"/>
        </w:trPr>
        <w:tc>
          <w:tcPr>
            <w:cnfStyle w:val="001000000000" w:firstRow="0" w:lastRow="0" w:firstColumn="1" w:lastColumn="0" w:oddVBand="0" w:evenVBand="0" w:oddHBand="0" w:evenHBand="0" w:firstRowFirstColumn="0" w:firstRowLastColumn="0" w:lastRowFirstColumn="0" w:lastRowLastColumn="0"/>
            <w:tcW w:w="3539" w:type="dxa"/>
            <w:noWrap/>
            <w:hideMark/>
          </w:tcPr>
          <w:p w14:paraId="34AC5669" w14:textId="77777777" w:rsidR="000E378A" w:rsidRPr="00DF4DC2" w:rsidRDefault="000E378A" w:rsidP="000E378A">
            <w:pPr>
              <w:jc w:val="center"/>
              <w:rPr>
                <w:rFonts w:ascii="Calibri" w:eastAsia="Times New Roman" w:hAnsi="Calibri" w:cs="Calibri"/>
                <w:sz w:val="22"/>
                <w:szCs w:val="22"/>
                <w:lang w:eastAsia="en-CA"/>
              </w:rPr>
            </w:pPr>
            <w:r w:rsidRPr="00DF4DC2">
              <w:rPr>
                <w:rFonts w:ascii="Calibri" w:eastAsia="Times New Roman" w:hAnsi="Calibri" w:cs="Calibri"/>
                <w:sz w:val="22"/>
                <w:szCs w:val="22"/>
                <w:lang w:eastAsia="en-CA"/>
              </w:rPr>
              <w:t>Return on Equity</w:t>
            </w:r>
          </w:p>
        </w:tc>
        <w:tc>
          <w:tcPr>
            <w:tcW w:w="1843" w:type="dxa"/>
            <w:noWrap/>
            <w:hideMark/>
          </w:tcPr>
          <w:p w14:paraId="527BC526"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-0.07</w:t>
            </w:r>
          </w:p>
        </w:tc>
        <w:tc>
          <w:tcPr>
            <w:tcW w:w="1559" w:type="dxa"/>
          </w:tcPr>
          <w:p w14:paraId="714715D3"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Pr>
                <w:rFonts w:ascii="Calibri" w:eastAsia="Times New Roman" w:hAnsi="Calibri" w:cs="Calibri"/>
                <w:color w:val="000000"/>
                <w:sz w:val="22"/>
                <w:szCs w:val="22"/>
                <w:lang w:eastAsia="en-CA"/>
              </w:rPr>
              <w:t>0.03</w:t>
            </w:r>
          </w:p>
        </w:tc>
      </w:tr>
      <w:tr w:rsidR="000E378A" w:rsidRPr="00DF4DC2" w14:paraId="19532D7A" w14:textId="77777777" w:rsidTr="000E378A">
        <w:trPr>
          <w:trHeight w:val="300"/>
        </w:trPr>
        <w:tc>
          <w:tcPr>
            <w:cnfStyle w:val="001000000000" w:firstRow="0" w:lastRow="0" w:firstColumn="1" w:lastColumn="0" w:oddVBand="0" w:evenVBand="0" w:oddHBand="0" w:evenHBand="0" w:firstRowFirstColumn="0" w:firstRowLastColumn="0" w:lastRowFirstColumn="0" w:lastRowLastColumn="0"/>
            <w:tcW w:w="3539" w:type="dxa"/>
            <w:noWrap/>
            <w:hideMark/>
          </w:tcPr>
          <w:p w14:paraId="2BE33773" w14:textId="77777777" w:rsidR="000E378A" w:rsidRPr="00DF4DC2" w:rsidRDefault="000E378A" w:rsidP="000E378A">
            <w:pPr>
              <w:jc w:val="center"/>
              <w:rPr>
                <w:rFonts w:ascii="Calibri" w:eastAsia="Times New Roman" w:hAnsi="Calibri" w:cs="Calibri"/>
                <w:sz w:val="22"/>
                <w:szCs w:val="22"/>
                <w:lang w:eastAsia="en-CA"/>
              </w:rPr>
            </w:pPr>
            <w:r w:rsidRPr="00DF4DC2">
              <w:rPr>
                <w:rFonts w:ascii="Calibri" w:eastAsia="Times New Roman" w:hAnsi="Calibri" w:cs="Calibri"/>
                <w:sz w:val="22"/>
                <w:szCs w:val="22"/>
                <w:lang w:eastAsia="en-CA"/>
              </w:rPr>
              <w:t>Market Book Ratio</w:t>
            </w:r>
          </w:p>
        </w:tc>
        <w:tc>
          <w:tcPr>
            <w:tcW w:w="1843" w:type="dxa"/>
            <w:noWrap/>
            <w:hideMark/>
          </w:tcPr>
          <w:p w14:paraId="46D3103E"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287.03</w:t>
            </w:r>
          </w:p>
        </w:tc>
        <w:tc>
          <w:tcPr>
            <w:tcW w:w="1559" w:type="dxa"/>
          </w:tcPr>
          <w:p w14:paraId="2A22EFB8"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Pr>
                <w:rFonts w:ascii="Calibri" w:eastAsia="Times New Roman" w:hAnsi="Calibri" w:cs="Calibri"/>
                <w:color w:val="000000"/>
                <w:sz w:val="22"/>
                <w:szCs w:val="22"/>
                <w:lang w:eastAsia="en-CA"/>
              </w:rPr>
              <w:t>58.28</w:t>
            </w:r>
          </w:p>
        </w:tc>
      </w:tr>
      <w:tr w:rsidR="000E378A" w:rsidRPr="00DF4DC2" w14:paraId="369E46FB" w14:textId="77777777" w:rsidTr="000E378A">
        <w:trPr>
          <w:trHeight w:val="300"/>
        </w:trPr>
        <w:tc>
          <w:tcPr>
            <w:cnfStyle w:val="001000000000" w:firstRow="0" w:lastRow="0" w:firstColumn="1" w:lastColumn="0" w:oddVBand="0" w:evenVBand="0" w:oddHBand="0" w:evenHBand="0" w:firstRowFirstColumn="0" w:firstRowLastColumn="0" w:lastRowFirstColumn="0" w:lastRowLastColumn="0"/>
            <w:tcW w:w="3539" w:type="dxa"/>
            <w:noWrap/>
            <w:hideMark/>
          </w:tcPr>
          <w:p w14:paraId="27046DAD" w14:textId="77777777" w:rsidR="000E378A" w:rsidRPr="00DF4DC2" w:rsidRDefault="000E378A" w:rsidP="000E378A">
            <w:pPr>
              <w:jc w:val="center"/>
              <w:rPr>
                <w:rFonts w:ascii="Calibri" w:eastAsia="Times New Roman" w:hAnsi="Calibri" w:cs="Calibri"/>
                <w:sz w:val="22"/>
                <w:szCs w:val="22"/>
                <w:lang w:eastAsia="en-CA"/>
              </w:rPr>
            </w:pPr>
            <w:r w:rsidRPr="00DF4DC2">
              <w:rPr>
                <w:rFonts w:ascii="Calibri" w:eastAsia="Times New Roman" w:hAnsi="Calibri" w:cs="Calibri"/>
                <w:sz w:val="22"/>
                <w:szCs w:val="22"/>
                <w:lang w:eastAsia="en-CA"/>
              </w:rPr>
              <w:t>Assets Growth</w:t>
            </w:r>
          </w:p>
        </w:tc>
        <w:tc>
          <w:tcPr>
            <w:tcW w:w="1843" w:type="dxa"/>
            <w:noWrap/>
            <w:hideMark/>
          </w:tcPr>
          <w:p w14:paraId="6FF03CD8"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0.10</w:t>
            </w:r>
          </w:p>
        </w:tc>
        <w:tc>
          <w:tcPr>
            <w:tcW w:w="1559" w:type="dxa"/>
          </w:tcPr>
          <w:p w14:paraId="6E5B10BE"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Pr>
                <w:rFonts w:ascii="Calibri" w:eastAsia="Times New Roman" w:hAnsi="Calibri" w:cs="Calibri"/>
                <w:color w:val="000000"/>
                <w:sz w:val="22"/>
                <w:szCs w:val="22"/>
                <w:lang w:eastAsia="en-CA"/>
              </w:rPr>
              <w:t>0.05</w:t>
            </w:r>
          </w:p>
        </w:tc>
      </w:tr>
      <w:tr w:rsidR="000E378A" w:rsidRPr="00DF4DC2" w14:paraId="57B78042" w14:textId="77777777" w:rsidTr="000E378A">
        <w:trPr>
          <w:trHeight w:val="300"/>
        </w:trPr>
        <w:tc>
          <w:tcPr>
            <w:cnfStyle w:val="001000000000" w:firstRow="0" w:lastRow="0" w:firstColumn="1" w:lastColumn="0" w:oddVBand="0" w:evenVBand="0" w:oddHBand="0" w:evenHBand="0" w:firstRowFirstColumn="0" w:firstRowLastColumn="0" w:lastRowFirstColumn="0" w:lastRowLastColumn="0"/>
            <w:tcW w:w="3539" w:type="dxa"/>
            <w:noWrap/>
            <w:hideMark/>
          </w:tcPr>
          <w:p w14:paraId="7115CBB2" w14:textId="77777777" w:rsidR="000E378A" w:rsidRPr="00DF4DC2" w:rsidRDefault="000E378A" w:rsidP="000E378A">
            <w:pPr>
              <w:jc w:val="center"/>
              <w:rPr>
                <w:rFonts w:ascii="Calibri" w:eastAsia="Times New Roman" w:hAnsi="Calibri" w:cs="Calibri"/>
                <w:sz w:val="22"/>
                <w:szCs w:val="22"/>
                <w:lang w:eastAsia="en-CA"/>
              </w:rPr>
            </w:pPr>
            <w:r w:rsidRPr="00DF4DC2">
              <w:rPr>
                <w:rFonts w:ascii="Calibri" w:eastAsia="Times New Roman" w:hAnsi="Calibri" w:cs="Calibri"/>
                <w:sz w:val="22"/>
                <w:szCs w:val="22"/>
                <w:lang w:eastAsia="en-CA"/>
              </w:rPr>
              <w:t>Sales Growth</w:t>
            </w:r>
          </w:p>
        </w:tc>
        <w:tc>
          <w:tcPr>
            <w:tcW w:w="1843" w:type="dxa"/>
            <w:noWrap/>
            <w:hideMark/>
          </w:tcPr>
          <w:p w14:paraId="6C345490"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0.11</w:t>
            </w:r>
          </w:p>
        </w:tc>
        <w:tc>
          <w:tcPr>
            <w:tcW w:w="1559" w:type="dxa"/>
          </w:tcPr>
          <w:p w14:paraId="2E9CFD8B"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Pr>
                <w:rFonts w:ascii="Calibri" w:eastAsia="Times New Roman" w:hAnsi="Calibri" w:cs="Calibri"/>
                <w:color w:val="000000"/>
                <w:sz w:val="22"/>
                <w:szCs w:val="22"/>
                <w:lang w:eastAsia="en-CA"/>
              </w:rPr>
              <w:t>0.06</w:t>
            </w:r>
          </w:p>
        </w:tc>
      </w:tr>
      <w:tr w:rsidR="000E378A" w:rsidRPr="00DF4DC2" w14:paraId="47575842" w14:textId="77777777" w:rsidTr="000E378A">
        <w:trPr>
          <w:trHeight w:val="300"/>
        </w:trPr>
        <w:tc>
          <w:tcPr>
            <w:cnfStyle w:val="001000000000" w:firstRow="0" w:lastRow="0" w:firstColumn="1" w:lastColumn="0" w:oddVBand="0" w:evenVBand="0" w:oddHBand="0" w:evenHBand="0" w:firstRowFirstColumn="0" w:firstRowLastColumn="0" w:lastRowFirstColumn="0" w:lastRowLastColumn="0"/>
            <w:tcW w:w="3539" w:type="dxa"/>
            <w:noWrap/>
            <w:hideMark/>
          </w:tcPr>
          <w:p w14:paraId="35C037BF" w14:textId="77777777" w:rsidR="000E378A" w:rsidRPr="00DF4DC2" w:rsidRDefault="000E378A" w:rsidP="000E378A">
            <w:pPr>
              <w:jc w:val="center"/>
              <w:rPr>
                <w:rFonts w:ascii="Calibri" w:eastAsia="Times New Roman" w:hAnsi="Calibri" w:cs="Calibri"/>
                <w:sz w:val="22"/>
                <w:szCs w:val="22"/>
                <w:lang w:eastAsia="en-CA"/>
              </w:rPr>
            </w:pPr>
            <w:r w:rsidRPr="00DF4DC2">
              <w:rPr>
                <w:rFonts w:ascii="Calibri" w:eastAsia="Times New Roman" w:hAnsi="Calibri" w:cs="Calibri"/>
                <w:sz w:val="22"/>
                <w:szCs w:val="22"/>
                <w:lang w:eastAsia="en-CA"/>
              </w:rPr>
              <w:t>Employee Growth</w:t>
            </w:r>
          </w:p>
        </w:tc>
        <w:tc>
          <w:tcPr>
            <w:tcW w:w="1843" w:type="dxa"/>
            <w:noWrap/>
            <w:hideMark/>
          </w:tcPr>
          <w:p w14:paraId="2A277713"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sidRPr="00DF4DC2">
              <w:rPr>
                <w:rFonts w:ascii="Calibri" w:eastAsia="Times New Roman" w:hAnsi="Calibri" w:cs="Calibri"/>
                <w:color w:val="000000"/>
                <w:sz w:val="22"/>
                <w:szCs w:val="22"/>
                <w:lang w:eastAsia="en-CA"/>
              </w:rPr>
              <w:t>0.11</w:t>
            </w:r>
          </w:p>
        </w:tc>
        <w:tc>
          <w:tcPr>
            <w:tcW w:w="1559" w:type="dxa"/>
          </w:tcPr>
          <w:p w14:paraId="470FE1D4" w14:textId="77777777" w:rsidR="000E378A" w:rsidRPr="00DF4DC2" w:rsidRDefault="000E378A" w:rsidP="000E37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CA"/>
              </w:rPr>
            </w:pPr>
            <w:r>
              <w:rPr>
                <w:rFonts w:ascii="Calibri" w:eastAsia="Times New Roman" w:hAnsi="Calibri" w:cs="Calibri"/>
                <w:color w:val="000000"/>
                <w:sz w:val="22"/>
                <w:szCs w:val="22"/>
                <w:lang w:eastAsia="en-CA"/>
              </w:rPr>
              <w:t>0.02</w:t>
            </w:r>
          </w:p>
        </w:tc>
      </w:tr>
    </w:tbl>
    <w:p w14:paraId="6BE7CE30" w14:textId="77777777" w:rsidR="00B12F54" w:rsidRPr="00B12F54" w:rsidRDefault="00B12F54" w:rsidP="00B12F54">
      <w:pPr>
        <w:pStyle w:val="NormalWeb"/>
        <w:shd w:val="clear" w:color="auto" w:fill="FFFFFF"/>
        <w:spacing w:before="0" w:beforeAutospacing="0" w:after="0" w:afterAutospacing="0"/>
        <w:rPr>
          <w:rFonts w:asciiTheme="majorHAnsi" w:eastAsiaTheme="majorEastAsia" w:hAnsiTheme="majorHAnsi" w:cstheme="majorBidi"/>
          <w:b/>
          <w:bCs/>
          <w:color w:val="0F4761" w:themeColor="accent1" w:themeShade="BF"/>
          <w:kern w:val="2"/>
          <w:lang w:eastAsia="en-US"/>
          <w14:ligatures w14:val="standardContextual"/>
        </w:rPr>
      </w:pPr>
    </w:p>
    <w:p w14:paraId="503BC05D" w14:textId="77777777" w:rsidR="00F637B1" w:rsidRPr="00F637B1" w:rsidRDefault="00F637B1" w:rsidP="00F637B1">
      <w:pPr>
        <w:pStyle w:val="NormalWeb"/>
        <w:shd w:val="clear" w:color="auto" w:fill="FFFFFF"/>
        <w:spacing w:before="0" w:beforeAutospacing="0" w:after="0" w:afterAutospacing="0"/>
        <w:rPr>
          <w:rFonts w:asciiTheme="majorHAnsi" w:eastAsiaTheme="majorEastAsia" w:hAnsiTheme="majorHAnsi" w:cstheme="majorBidi"/>
          <w:color w:val="0F4761" w:themeColor="accent1" w:themeShade="BF"/>
          <w:kern w:val="2"/>
          <w:sz w:val="40"/>
          <w:szCs w:val="40"/>
          <w:lang w:eastAsia="en-US"/>
          <w14:ligatures w14:val="standardContextual"/>
        </w:rPr>
      </w:pPr>
    </w:p>
    <w:p w14:paraId="50DDD4E0" w14:textId="77777777" w:rsidR="00FA404D" w:rsidRDefault="00FA404D" w:rsidP="00FA404D"/>
    <w:p w14:paraId="6FCAC9C4" w14:textId="77777777" w:rsidR="00FA15CD" w:rsidRDefault="00FA15CD" w:rsidP="00FA15CD"/>
    <w:p w14:paraId="486C6962" w14:textId="17407351" w:rsidR="00162730" w:rsidRDefault="00221CAF" w:rsidP="00940FE0">
      <w:pPr>
        <w:pStyle w:val="Heading2"/>
        <w:numPr>
          <w:ilvl w:val="1"/>
          <w:numId w:val="2"/>
        </w:numPr>
      </w:pPr>
      <w:r>
        <w:t>Correlation heatmap</w:t>
      </w:r>
    </w:p>
    <w:p w14:paraId="227370BB" w14:textId="4ECCC441" w:rsidR="00940FE0" w:rsidRDefault="007B3C63" w:rsidP="007B3C63">
      <w:pPr>
        <w:spacing w:line="360" w:lineRule="auto"/>
        <w:ind w:left="720" w:firstLine="720"/>
      </w:pPr>
      <w:r>
        <w:t>Except for</w:t>
      </w:r>
      <w:r w:rsidR="00940FE0">
        <w:t xml:space="preserve"> correlations involving liquidity, profitability, productivity, EPS, and Return on Equity, most correlations are deemed insignificant. Notably, correlations between liquidity and profitability, liquidity and Return on Equity, profitability and productivity, as well as EPS and Return on Equity are observed. However, these relationships exhibit extremely weak correlation coefficients ranging from 0.25 to 0.5. The sole exception is the correlation between liquidity and Return on Equity, which exceeds 0.5.</w:t>
      </w:r>
    </w:p>
    <w:p w14:paraId="45B97203" w14:textId="7C2ACB49" w:rsidR="00162730" w:rsidRPr="00162730" w:rsidRDefault="00162730" w:rsidP="00940FE0">
      <w:pPr>
        <w:ind w:left="720"/>
        <w:jc w:val="center"/>
      </w:pPr>
      <w:r>
        <w:rPr>
          <w:noProof/>
        </w:rPr>
        <w:lastRenderedPageBreak/>
        <w:drawing>
          <wp:inline distT="0" distB="0" distL="0" distR="0" wp14:anchorId="69F4A66D" wp14:editId="74E6D50C">
            <wp:extent cx="3775206" cy="3419061"/>
            <wp:effectExtent l="0" t="0" r="0" b="0"/>
            <wp:docPr id="945878296" name="Picture 8"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8296" name="Picture 8" descr="A chart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642" cy="3447532"/>
                    </a:xfrm>
                    <a:prstGeom prst="rect">
                      <a:avLst/>
                    </a:prstGeom>
                    <a:noFill/>
                    <a:ln>
                      <a:noFill/>
                    </a:ln>
                  </pic:spPr>
                </pic:pic>
              </a:graphicData>
            </a:graphic>
          </wp:inline>
        </w:drawing>
      </w:r>
    </w:p>
    <w:p w14:paraId="3668C4D7" w14:textId="77777777" w:rsidR="00FA15CD" w:rsidRDefault="00FA15CD" w:rsidP="00FA15CD"/>
    <w:p w14:paraId="58A6009A" w14:textId="4F45CD85" w:rsidR="00221CAF" w:rsidRPr="007B3C63" w:rsidRDefault="007B3C63" w:rsidP="006E1B18">
      <w:pPr>
        <w:pStyle w:val="Heading1"/>
        <w:numPr>
          <w:ilvl w:val="0"/>
          <w:numId w:val="2"/>
        </w:numPr>
        <w:spacing w:before="0" w:after="0" w:line="276" w:lineRule="auto"/>
        <w:jc w:val="center"/>
        <w:rPr>
          <w:b/>
          <w:bCs/>
          <w:kern w:val="2"/>
          <w14:ligatures w14:val="standardContextual"/>
        </w:rPr>
      </w:pPr>
      <w:r w:rsidRPr="007B3C63">
        <w:rPr>
          <w:b/>
          <w:bCs/>
          <w:kern w:val="2"/>
          <w14:ligatures w14:val="standardContextual"/>
        </w:rPr>
        <w:t>Data Transformation</w:t>
      </w:r>
    </w:p>
    <w:p w14:paraId="2D575034" w14:textId="199EA435" w:rsidR="007B3C63" w:rsidRDefault="007B3C63" w:rsidP="007B3C63">
      <w:pPr>
        <w:pStyle w:val="Heading2"/>
        <w:numPr>
          <w:ilvl w:val="1"/>
          <w:numId w:val="19"/>
        </w:numPr>
      </w:pPr>
      <w:r>
        <w:t>Null Values</w:t>
      </w:r>
    </w:p>
    <w:p w14:paraId="09ACA885" w14:textId="77777777" w:rsidR="007B3C63" w:rsidRDefault="007B3C63" w:rsidP="007B3C63">
      <w:pPr>
        <w:spacing w:line="360" w:lineRule="auto"/>
        <w:ind w:left="720" w:firstLine="720"/>
      </w:pPr>
      <w:r>
        <w:t>All 12 features had null values. These null values will be later dealt with median imputation. The table below shows the count of null values.</w:t>
      </w:r>
    </w:p>
    <w:p w14:paraId="3FC9B0B0" w14:textId="77777777" w:rsidR="007B3C63" w:rsidRDefault="007B3C63" w:rsidP="007B3C63"/>
    <w:tbl>
      <w:tblPr>
        <w:tblStyle w:val="TableGrid"/>
        <w:tblW w:w="6677" w:type="dxa"/>
        <w:tblInd w:w="2263" w:type="dxa"/>
        <w:tblLook w:val="04A0" w:firstRow="1" w:lastRow="0" w:firstColumn="1" w:lastColumn="0" w:noHBand="0" w:noVBand="1"/>
      </w:tblPr>
      <w:tblGrid>
        <w:gridCol w:w="4126"/>
        <w:gridCol w:w="2551"/>
      </w:tblGrid>
      <w:tr w:rsidR="007B3C63" w14:paraId="4781F738" w14:textId="77777777" w:rsidTr="000F6C2C">
        <w:tc>
          <w:tcPr>
            <w:tcW w:w="4126" w:type="dxa"/>
            <w:shd w:val="clear" w:color="auto" w:fill="4C94D8" w:themeFill="text2" w:themeFillTint="80"/>
          </w:tcPr>
          <w:p w14:paraId="378C1685" w14:textId="77777777" w:rsidR="007B3C63" w:rsidRPr="00DF4DC2" w:rsidRDefault="007B3C63" w:rsidP="000F6C2C">
            <w:pPr>
              <w:pStyle w:val="ListParagraph"/>
              <w:ind w:left="0"/>
              <w:rPr>
                <w:rFonts w:ascii="Calibri" w:eastAsia="Times New Roman" w:hAnsi="Calibri" w:cs="Calibri"/>
                <w:b/>
                <w:bCs/>
                <w:color w:val="FFFFFF"/>
                <w:sz w:val="22"/>
                <w:szCs w:val="22"/>
                <w:lang w:eastAsia="en-CA"/>
              </w:rPr>
            </w:pPr>
            <w:r w:rsidRPr="00DF4DC2">
              <w:rPr>
                <w:rFonts w:ascii="Calibri" w:eastAsia="Times New Roman" w:hAnsi="Calibri" w:cs="Calibri"/>
                <w:b/>
                <w:bCs/>
                <w:color w:val="FFFFFF"/>
                <w:sz w:val="22"/>
                <w:szCs w:val="22"/>
                <w:lang w:eastAsia="en-CA"/>
              </w:rPr>
              <w:t>Feature</w:t>
            </w:r>
          </w:p>
        </w:tc>
        <w:tc>
          <w:tcPr>
            <w:tcW w:w="2551" w:type="dxa"/>
            <w:shd w:val="clear" w:color="auto" w:fill="4C94D8" w:themeFill="text2" w:themeFillTint="80"/>
          </w:tcPr>
          <w:p w14:paraId="1448CA34" w14:textId="77777777" w:rsidR="007B3C63" w:rsidRPr="00DF4DC2" w:rsidRDefault="007B3C63" w:rsidP="000F6C2C">
            <w:pPr>
              <w:pStyle w:val="ListParagraph"/>
              <w:ind w:left="0"/>
              <w:rPr>
                <w:rFonts w:ascii="Calibri" w:eastAsia="Times New Roman" w:hAnsi="Calibri" w:cs="Calibri"/>
                <w:b/>
                <w:bCs/>
                <w:color w:val="FFFFFF"/>
                <w:sz w:val="22"/>
                <w:szCs w:val="22"/>
                <w:lang w:eastAsia="en-CA"/>
              </w:rPr>
            </w:pPr>
            <w:r w:rsidRPr="00DF4DC2">
              <w:rPr>
                <w:rFonts w:ascii="Calibri" w:eastAsia="Times New Roman" w:hAnsi="Calibri" w:cs="Calibri"/>
                <w:b/>
                <w:bCs/>
                <w:color w:val="FFFFFF"/>
                <w:sz w:val="22"/>
                <w:szCs w:val="22"/>
                <w:lang w:eastAsia="en-CA"/>
              </w:rPr>
              <w:t>Count of null values</w:t>
            </w:r>
          </w:p>
        </w:tc>
      </w:tr>
      <w:tr w:rsidR="007B3C63" w14:paraId="76659B47" w14:textId="77777777" w:rsidTr="000F6C2C">
        <w:tc>
          <w:tcPr>
            <w:tcW w:w="4126" w:type="dxa"/>
          </w:tcPr>
          <w:p w14:paraId="5FF60060" w14:textId="77777777" w:rsidR="007B3C63" w:rsidRPr="00DF4DC2" w:rsidRDefault="007B3C63" w:rsidP="000F6C2C">
            <w:pPr>
              <w:pStyle w:val="ListParagraph"/>
              <w:ind w:left="0"/>
              <w:rPr>
                <w:b/>
                <w:bCs/>
              </w:rPr>
            </w:pPr>
            <w:r w:rsidRPr="00DF4DC2">
              <w:rPr>
                <w:b/>
                <w:bCs/>
              </w:rPr>
              <w:t>EPS</w:t>
            </w:r>
          </w:p>
        </w:tc>
        <w:tc>
          <w:tcPr>
            <w:tcW w:w="2551" w:type="dxa"/>
          </w:tcPr>
          <w:p w14:paraId="7B794554" w14:textId="77777777" w:rsidR="007B3C63" w:rsidRDefault="007B3C63" w:rsidP="000F6C2C">
            <w:pPr>
              <w:pStyle w:val="ListParagraph"/>
              <w:ind w:left="0"/>
              <w:jc w:val="right"/>
            </w:pPr>
            <w:r>
              <w:t>5</w:t>
            </w:r>
          </w:p>
        </w:tc>
      </w:tr>
      <w:tr w:rsidR="007B3C63" w14:paraId="38A68A4C" w14:textId="77777777" w:rsidTr="000F6C2C">
        <w:tc>
          <w:tcPr>
            <w:tcW w:w="4126" w:type="dxa"/>
          </w:tcPr>
          <w:p w14:paraId="3302E50F" w14:textId="77777777" w:rsidR="007B3C63" w:rsidRPr="00DF4DC2" w:rsidRDefault="007B3C63" w:rsidP="000F6C2C">
            <w:pPr>
              <w:pStyle w:val="ListParagraph"/>
              <w:ind w:left="0"/>
              <w:rPr>
                <w:b/>
                <w:bCs/>
              </w:rPr>
            </w:pPr>
            <w:r w:rsidRPr="00DF4DC2">
              <w:rPr>
                <w:b/>
                <w:bCs/>
              </w:rPr>
              <w:t>Liquidity</w:t>
            </w:r>
          </w:p>
        </w:tc>
        <w:tc>
          <w:tcPr>
            <w:tcW w:w="2551" w:type="dxa"/>
          </w:tcPr>
          <w:p w14:paraId="111A4A71" w14:textId="77777777" w:rsidR="007B3C63" w:rsidRDefault="007B3C63" w:rsidP="000F6C2C">
            <w:pPr>
              <w:pStyle w:val="ListParagraph"/>
              <w:ind w:left="0"/>
              <w:jc w:val="right"/>
            </w:pPr>
            <w:r w:rsidRPr="00024E1B">
              <w:t>247</w:t>
            </w:r>
          </w:p>
        </w:tc>
      </w:tr>
      <w:tr w:rsidR="007B3C63" w14:paraId="163069DA" w14:textId="77777777" w:rsidTr="000F6C2C">
        <w:tc>
          <w:tcPr>
            <w:tcW w:w="4126" w:type="dxa"/>
          </w:tcPr>
          <w:p w14:paraId="681456C1" w14:textId="77777777" w:rsidR="007B3C63" w:rsidRPr="00DF4DC2" w:rsidRDefault="007B3C63" w:rsidP="000F6C2C">
            <w:pPr>
              <w:pStyle w:val="ListParagraph"/>
              <w:ind w:left="0"/>
              <w:rPr>
                <w:b/>
                <w:bCs/>
              </w:rPr>
            </w:pPr>
            <w:r w:rsidRPr="00DF4DC2">
              <w:rPr>
                <w:b/>
                <w:bCs/>
              </w:rPr>
              <w:t>Profitability</w:t>
            </w:r>
          </w:p>
        </w:tc>
        <w:tc>
          <w:tcPr>
            <w:tcW w:w="2551" w:type="dxa"/>
          </w:tcPr>
          <w:p w14:paraId="6F511F73" w14:textId="77777777" w:rsidR="007B3C63" w:rsidRDefault="007B3C63" w:rsidP="000F6C2C">
            <w:pPr>
              <w:pStyle w:val="ListParagraph"/>
              <w:ind w:left="0"/>
              <w:jc w:val="right"/>
            </w:pPr>
            <w:r>
              <w:t>247</w:t>
            </w:r>
          </w:p>
        </w:tc>
      </w:tr>
      <w:tr w:rsidR="007B3C63" w14:paraId="616ADF36" w14:textId="77777777" w:rsidTr="000F6C2C">
        <w:tc>
          <w:tcPr>
            <w:tcW w:w="4126" w:type="dxa"/>
          </w:tcPr>
          <w:p w14:paraId="5A599966" w14:textId="77777777" w:rsidR="007B3C63" w:rsidRPr="00DF4DC2" w:rsidRDefault="007B3C63" w:rsidP="000F6C2C">
            <w:pPr>
              <w:pStyle w:val="ListParagraph"/>
              <w:ind w:left="0"/>
              <w:rPr>
                <w:b/>
                <w:bCs/>
              </w:rPr>
            </w:pPr>
            <w:r w:rsidRPr="00DF4DC2">
              <w:rPr>
                <w:b/>
                <w:bCs/>
              </w:rPr>
              <w:t>Leverage ratio</w:t>
            </w:r>
          </w:p>
        </w:tc>
        <w:tc>
          <w:tcPr>
            <w:tcW w:w="2551" w:type="dxa"/>
          </w:tcPr>
          <w:p w14:paraId="3A5EC9A7" w14:textId="77777777" w:rsidR="007B3C63" w:rsidRDefault="007B3C63" w:rsidP="000F6C2C">
            <w:pPr>
              <w:pStyle w:val="ListParagraph"/>
              <w:ind w:left="0"/>
              <w:jc w:val="right"/>
            </w:pPr>
            <w:r>
              <w:t>26</w:t>
            </w:r>
          </w:p>
        </w:tc>
      </w:tr>
      <w:tr w:rsidR="007B3C63" w14:paraId="6DACF61B" w14:textId="77777777" w:rsidTr="000F6C2C">
        <w:tc>
          <w:tcPr>
            <w:tcW w:w="4126" w:type="dxa"/>
          </w:tcPr>
          <w:p w14:paraId="5C0208C3" w14:textId="77777777" w:rsidR="007B3C63" w:rsidRPr="00DF4DC2" w:rsidRDefault="007B3C63" w:rsidP="000F6C2C">
            <w:pPr>
              <w:pStyle w:val="ListParagraph"/>
              <w:ind w:left="0"/>
              <w:rPr>
                <w:b/>
                <w:bCs/>
              </w:rPr>
            </w:pPr>
            <w:r w:rsidRPr="00DF4DC2">
              <w:rPr>
                <w:b/>
                <w:bCs/>
              </w:rPr>
              <w:t>Asset Turnover</w:t>
            </w:r>
          </w:p>
        </w:tc>
        <w:tc>
          <w:tcPr>
            <w:tcW w:w="2551" w:type="dxa"/>
          </w:tcPr>
          <w:p w14:paraId="5516FB21" w14:textId="77777777" w:rsidR="007B3C63" w:rsidRDefault="007B3C63" w:rsidP="000F6C2C">
            <w:pPr>
              <w:pStyle w:val="ListParagraph"/>
              <w:ind w:left="0"/>
              <w:jc w:val="right"/>
            </w:pPr>
            <w:r>
              <w:t>247</w:t>
            </w:r>
          </w:p>
        </w:tc>
      </w:tr>
      <w:tr w:rsidR="007B3C63" w14:paraId="7B7AE4D5" w14:textId="77777777" w:rsidTr="000F6C2C">
        <w:tc>
          <w:tcPr>
            <w:tcW w:w="4126" w:type="dxa"/>
          </w:tcPr>
          <w:p w14:paraId="1F6A50D6" w14:textId="77777777" w:rsidR="007B3C63" w:rsidRPr="00DF4DC2" w:rsidRDefault="007B3C63" w:rsidP="000F6C2C">
            <w:pPr>
              <w:pStyle w:val="ListParagraph"/>
              <w:ind w:left="0"/>
              <w:rPr>
                <w:b/>
                <w:bCs/>
              </w:rPr>
            </w:pPr>
            <w:r w:rsidRPr="00DF4DC2">
              <w:rPr>
                <w:b/>
                <w:bCs/>
              </w:rPr>
              <w:t>Operational Margin</w:t>
            </w:r>
          </w:p>
        </w:tc>
        <w:tc>
          <w:tcPr>
            <w:tcW w:w="2551" w:type="dxa"/>
          </w:tcPr>
          <w:p w14:paraId="4CABF24A" w14:textId="77777777" w:rsidR="007B3C63" w:rsidRDefault="007B3C63" w:rsidP="000F6C2C">
            <w:pPr>
              <w:pStyle w:val="ListParagraph"/>
              <w:ind w:left="0"/>
              <w:jc w:val="right"/>
            </w:pPr>
            <w:r>
              <w:t>5557</w:t>
            </w:r>
          </w:p>
        </w:tc>
      </w:tr>
      <w:tr w:rsidR="007B3C63" w14:paraId="6A303475" w14:textId="77777777" w:rsidTr="000F6C2C">
        <w:tc>
          <w:tcPr>
            <w:tcW w:w="4126" w:type="dxa"/>
          </w:tcPr>
          <w:p w14:paraId="34A9CB6C" w14:textId="77777777" w:rsidR="007B3C63" w:rsidRPr="00DF4DC2" w:rsidRDefault="007B3C63" w:rsidP="000F6C2C">
            <w:pPr>
              <w:pStyle w:val="ListParagraph"/>
              <w:ind w:left="0"/>
              <w:rPr>
                <w:b/>
                <w:bCs/>
              </w:rPr>
            </w:pPr>
            <w:r w:rsidRPr="00DF4DC2">
              <w:rPr>
                <w:b/>
                <w:bCs/>
              </w:rPr>
              <w:t>Return on Equity</w:t>
            </w:r>
          </w:p>
        </w:tc>
        <w:tc>
          <w:tcPr>
            <w:tcW w:w="2551" w:type="dxa"/>
          </w:tcPr>
          <w:p w14:paraId="70EDB471" w14:textId="77777777" w:rsidR="007B3C63" w:rsidRDefault="007B3C63" w:rsidP="000F6C2C">
            <w:pPr>
              <w:pStyle w:val="ListParagraph"/>
              <w:ind w:left="0"/>
              <w:jc w:val="right"/>
            </w:pPr>
            <w:r>
              <w:t>8</w:t>
            </w:r>
          </w:p>
        </w:tc>
      </w:tr>
      <w:tr w:rsidR="007B3C63" w14:paraId="0937E089" w14:textId="77777777" w:rsidTr="000F6C2C">
        <w:tc>
          <w:tcPr>
            <w:tcW w:w="4126" w:type="dxa"/>
          </w:tcPr>
          <w:p w14:paraId="56594B70" w14:textId="77777777" w:rsidR="007B3C63" w:rsidRPr="00DF4DC2" w:rsidRDefault="007B3C63" w:rsidP="000F6C2C">
            <w:pPr>
              <w:pStyle w:val="ListParagraph"/>
              <w:ind w:left="0"/>
              <w:rPr>
                <w:b/>
                <w:bCs/>
              </w:rPr>
            </w:pPr>
            <w:r w:rsidRPr="00DF4DC2">
              <w:rPr>
                <w:b/>
                <w:bCs/>
              </w:rPr>
              <w:t>Return on Equity</w:t>
            </w:r>
          </w:p>
        </w:tc>
        <w:tc>
          <w:tcPr>
            <w:tcW w:w="2551" w:type="dxa"/>
          </w:tcPr>
          <w:p w14:paraId="3AAFE6D9" w14:textId="77777777" w:rsidR="007B3C63" w:rsidRDefault="007B3C63" w:rsidP="000F6C2C">
            <w:pPr>
              <w:pStyle w:val="ListParagraph"/>
              <w:ind w:left="0"/>
              <w:jc w:val="right"/>
            </w:pPr>
            <w:r>
              <w:t>57</w:t>
            </w:r>
          </w:p>
        </w:tc>
      </w:tr>
      <w:tr w:rsidR="007B3C63" w14:paraId="40A47A1D" w14:textId="77777777" w:rsidTr="000F6C2C">
        <w:tc>
          <w:tcPr>
            <w:tcW w:w="4126" w:type="dxa"/>
          </w:tcPr>
          <w:p w14:paraId="3FADA91B" w14:textId="77777777" w:rsidR="007B3C63" w:rsidRPr="00DF4DC2" w:rsidRDefault="007B3C63" w:rsidP="000F6C2C">
            <w:pPr>
              <w:pStyle w:val="ListParagraph"/>
              <w:ind w:left="0"/>
              <w:rPr>
                <w:b/>
                <w:bCs/>
              </w:rPr>
            </w:pPr>
            <w:r w:rsidRPr="00DF4DC2">
              <w:rPr>
                <w:b/>
                <w:bCs/>
              </w:rPr>
              <w:t>Market Book Ratio</w:t>
            </w:r>
          </w:p>
        </w:tc>
        <w:tc>
          <w:tcPr>
            <w:tcW w:w="2551" w:type="dxa"/>
          </w:tcPr>
          <w:p w14:paraId="043D59A3" w14:textId="77777777" w:rsidR="007B3C63" w:rsidRDefault="007B3C63" w:rsidP="000F6C2C">
            <w:pPr>
              <w:pStyle w:val="ListParagraph"/>
              <w:ind w:left="0"/>
              <w:jc w:val="right"/>
            </w:pPr>
            <w:r>
              <w:t>6701</w:t>
            </w:r>
          </w:p>
        </w:tc>
      </w:tr>
      <w:tr w:rsidR="007B3C63" w14:paraId="24CF4C06" w14:textId="77777777" w:rsidTr="000F6C2C">
        <w:tc>
          <w:tcPr>
            <w:tcW w:w="4126" w:type="dxa"/>
          </w:tcPr>
          <w:p w14:paraId="00ED7159" w14:textId="77777777" w:rsidR="007B3C63" w:rsidRPr="00DF4DC2" w:rsidRDefault="007B3C63" w:rsidP="000F6C2C">
            <w:pPr>
              <w:pStyle w:val="ListParagraph"/>
              <w:ind w:left="0"/>
              <w:rPr>
                <w:b/>
                <w:bCs/>
              </w:rPr>
            </w:pPr>
            <w:r w:rsidRPr="00DF4DC2">
              <w:rPr>
                <w:b/>
                <w:bCs/>
              </w:rPr>
              <w:t>Assets Growth</w:t>
            </w:r>
          </w:p>
        </w:tc>
        <w:tc>
          <w:tcPr>
            <w:tcW w:w="2551" w:type="dxa"/>
          </w:tcPr>
          <w:p w14:paraId="30220966" w14:textId="77777777" w:rsidR="007B3C63" w:rsidRDefault="007B3C63" w:rsidP="000F6C2C">
            <w:pPr>
              <w:pStyle w:val="ListParagraph"/>
              <w:ind w:left="0"/>
              <w:jc w:val="right"/>
            </w:pPr>
            <w:r>
              <w:t>6701</w:t>
            </w:r>
          </w:p>
        </w:tc>
      </w:tr>
      <w:tr w:rsidR="007B3C63" w14:paraId="49781DE6" w14:textId="77777777" w:rsidTr="000F6C2C">
        <w:tc>
          <w:tcPr>
            <w:tcW w:w="4126" w:type="dxa"/>
          </w:tcPr>
          <w:p w14:paraId="3FA44979" w14:textId="77777777" w:rsidR="007B3C63" w:rsidRPr="00DF4DC2" w:rsidRDefault="007B3C63" w:rsidP="000F6C2C">
            <w:pPr>
              <w:pStyle w:val="ListParagraph"/>
              <w:ind w:left="0"/>
              <w:rPr>
                <w:b/>
                <w:bCs/>
              </w:rPr>
            </w:pPr>
            <w:r w:rsidRPr="00DF4DC2">
              <w:rPr>
                <w:b/>
                <w:bCs/>
              </w:rPr>
              <w:t>Employee Growth</w:t>
            </w:r>
          </w:p>
        </w:tc>
        <w:tc>
          <w:tcPr>
            <w:tcW w:w="2551" w:type="dxa"/>
          </w:tcPr>
          <w:p w14:paraId="1CA38D80" w14:textId="77777777" w:rsidR="007B3C63" w:rsidRDefault="007B3C63" w:rsidP="000F6C2C">
            <w:pPr>
              <w:pStyle w:val="ListParagraph"/>
              <w:ind w:left="0"/>
              <w:jc w:val="right"/>
            </w:pPr>
            <w:r>
              <w:t>7010</w:t>
            </w:r>
          </w:p>
        </w:tc>
      </w:tr>
    </w:tbl>
    <w:p w14:paraId="201FD573" w14:textId="77777777" w:rsidR="007B3C63" w:rsidRDefault="007B3C63" w:rsidP="007B3C63"/>
    <w:p w14:paraId="004C6EE7" w14:textId="020D0835" w:rsidR="007B3C63" w:rsidRDefault="007B3C63" w:rsidP="007B3C63">
      <w:pPr>
        <w:pStyle w:val="Heading2"/>
        <w:numPr>
          <w:ilvl w:val="1"/>
          <w:numId w:val="19"/>
        </w:numPr>
      </w:pPr>
      <w:r>
        <w:lastRenderedPageBreak/>
        <w:t>Removal of Duplicate Values</w:t>
      </w:r>
    </w:p>
    <w:p w14:paraId="0F474A65" w14:textId="77777777" w:rsidR="007B3C63" w:rsidRDefault="007B3C63" w:rsidP="007B3C63">
      <w:pPr>
        <w:spacing w:line="360" w:lineRule="auto"/>
        <w:ind w:left="720" w:firstLine="720"/>
      </w:pPr>
      <w:r>
        <w:t>The exploratory data analysis unveiled the presence of 27 duplicate rows, which were exact replicas of each other. Consequently, these duplicates were eliminated, resulting in a reduction of the dataset size from 92,872 to 92,845. The number of bankruptcy cases remains the same.</w:t>
      </w:r>
    </w:p>
    <w:p w14:paraId="3CFDBA31" w14:textId="77777777" w:rsidR="007B3C63" w:rsidRDefault="007B3C63" w:rsidP="007B3C63">
      <w:pPr>
        <w:ind w:firstLine="720"/>
      </w:pPr>
    </w:p>
    <w:p w14:paraId="6CDCC62B" w14:textId="77777777" w:rsidR="007B3C63" w:rsidRDefault="007B3C63" w:rsidP="007B3C63">
      <w:pPr>
        <w:ind w:firstLine="720"/>
        <w:jc w:val="center"/>
      </w:pPr>
      <w:r>
        <w:rPr>
          <w:noProof/>
        </w:rPr>
        <w:drawing>
          <wp:inline distT="0" distB="0" distL="0" distR="0" wp14:anchorId="4E7C2AA4" wp14:editId="0C7CC23A">
            <wp:extent cx="3850854" cy="2981573"/>
            <wp:effectExtent l="0" t="0" r="0" b="9525"/>
            <wp:docPr id="1721868399" name="Picture 7" descr="A green rectangular bar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68399" name="Picture 7" descr="A green rectangular bar with numbers and a red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6377" cy="2985849"/>
                    </a:xfrm>
                    <a:prstGeom prst="rect">
                      <a:avLst/>
                    </a:prstGeom>
                    <a:noFill/>
                    <a:ln>
                      <a:noFill/>
                    </a:ln>
                  </pic:spPr>
                </pic:pic>
              </a:graphicData>
            </a:graphic>
          </wp:inline>
        </w:drawing>
      </w:r>
    </w:p>
    <w:p w14:paraId="6CAB3FE7" w14:textId="77777777" w:rsidR="007B3C63" w:rsidRDefault="007B3C63" w:rsidP="007B3C63">
      <w:pPr>
        <w:ind w:firstLine="720"/>
      </w:pPr>
    </w:p>
    <w:p w14:paraId="00BF6A7F" w14:textId="58EB268A" w:rsidR="007B3C63" w:rsidRDefault="007B3C63" w:rsidP="007B3C63">
      <w:pPr>
        <w:pStyle w:val="Heading2"/>
        <w:numPr>
          <w:ilvl w:val="1"/>
          <w:numId w:val="19"/>
        </w:numPr>
      </w:pPr>
      <w:r>
        <w:t>Detecting Outliers</w:t>
      </w:r>
    </w:p>
    <w:p w14:paraId="4A653B11" w14:textId="77777777" w:rsidR="007B3C63" w:rsidRDefault="007B3C63" w:rsidP="007B3C63">
      <w:pPr>
        <w:pStyle w:val="ListParagraph"/>
        <w:spacing w:line="360" w:lineRule="auto"/>
        <w:ind w:firstLine="720"/>
      </w:pPr>
      <w:r>
        <w:t>To ensure thorough analysis and data exploration, we calculated both mild and extreme outliers. The ensuing table illustrates the presence of these outliers within each feature. It's crucial to acknowledge that removing extreme outliers would result in the loss of approximately 71% of our data, while eliminating only inner outliers would lead to the loss of nearly 50%. Consequently, retaining outliers is imperative for preserving the dataset's integrity.</w:t>
      </w:r>
    </w:p>
    <w:p w14:paraId="2897C61B" w14:textId="77777777" w:rsidR="007B3C63" w:rsidRDefault="007B3C63" w:rsidP="007B3C63">
      <w:pPr>
        <w:pStyle w:val="ListParagraph"/>
      </w:pPr>
    </w:p>
    <w:tbl>
      <w:tblPr>
        <w:tblW w:w="9488" w:type="dxa"/>
        <w:tblLook w:val="04A0" w:firstRow="1" w:lastRow="0" w:firstColumn="1" w:lastColumn="0" w:noHBand="0" w:noVBand="1"/>
      </w:tblPr>
      <w:tblGrid>
        <w:gridCol w:w="2684"/>
        <w:gridCol w:w="3118"/>
        <w:gridCol w:w="3686"/>
      </w:tblGrid>
      <w:tr w:rsidR="007B3C63" w:rsidRPr="00DF4DC2" w14:paraId="2F12578F" w14:textId="77777777" w:rsidTr="000F6C2C">
        <w:trPr>
          <w:trHeight w:val="330"/>
        </w:trPr>
        <w:tc>
          <w:tcPr>
            <w:tcW w:w="2684" w:type="dxa"/>
            <w:tcBorders>
              <w:top w:val="single" w:sz="8" w:space="0" w:color="auto"/>
              <w:left w:val="single" w:sz="8" w:space="0" w:color="auto"/>
              <w:bottom w:val="single" w:sz="8" w:space="0" w:color="auto"/>
              <w:right w:val="single" w:sz="8" w:space="0" w:color="auto"/>
            </w:tcBorders>
            <w:shd w:val="clear" w:color="4F81BD" w:fill="4F81BD"/>
            <w:vAlign w:val="center"/>
            <w:hideMark/>
          </w:tcPr>
          <w:p w14:paraId="6197D153" w14:textId="77777777" w:rsidR="007B3C63" w:rsidRPr="00DF4DC2" w:rsidRDefault="007B3C63" w:rsidP="000F6C2C">
            <w:pPr>
              <w:jc w:val="center"/>
              <w:rPr>
                <w:rFonts w:eastAsia="Times New Roman" w:cs="Times New Roman"/>
                <w:b/>
                <w:bCs/>
                <w:color w:val="FFFFFF"/>
                <w:lang w:eastAsia="en-CA"/>
              </w:rPr>
            </w:pPr>
            <w:r w:rsidRPr="00DF4DC2">
              <w:rPr>
                <w:rFonts w:eastAsia="Times New Roman" w:cs="Times New Roman"/>
                <w:b/>
                <w:bCs/>
                <w:color w:val="FFFFFF"/>
                <w:lang w:eastAsia="en-CA"/>
              </w:rPr>
              <w:t>Features</w:t>
            </w:r>
          </w:p>
        </w:tc>
        <w:tc>
          <w:tcPr>
            <w:tcW w:w="3118" w:type="dxa"/>
            <w:tcBorders>
              <w:top w:val="single" w:sz="8" w:space="0" w:color="auto"/>
              <w:left w:val="nil"/>
              <w:bottom w:val="single" w:sz="8" w:space="0" w:color="auto"/>
              <w:right w:val="single" w:sz="8" w:space="0" w:color="auto"/>
            </w:tcBorders>
            <w:shd w:val="clear" w:color="4F81BD" w:fill="4F81BD"/>
            <w:vAlign w:val="center"/>
            <w:hideMark/>
          </w:tcPr>
          <w:p w14:paraId="18463CFD" w14:textId="77777777" w:rsidR="007B3C63" w:rsidRPr="00DF4DC2" w:rsidRDefault="007B3C63" w:rsidP="000F6C2C">
            <w:pPr>
              <w:jc w:val="center"/>
              <w:rPr>
                <w:rFonts w:eastAsia="Times New Roman" w:cs="Times New Roman"/>
                <w:b/>
                <w:bCs/>
                <w:color w:val="FFFFFF"/>
                <w:lang w:eastAsia="en-CA"/>
              </w:rPr>
            </w:pPr>
            <w:r w:rsidRPr="00DF4DC2">
              <w:rPr>
                <w:rFonts w:eastAsia="Times New Roman" w:cs="Times New Roman"/>
                <w:b/>
                <w:bCs/>
                <w:color w:val="FFFFFF"/>
                <w:lang w:eastAsia="en-CA"/>
              </w:rPr>
              <w:t>Mild outlier</w:t>
            </w:r>
          </w:p>
        </w:tc>
        <w:tc>
          <w:tcPr>
            <w:tcW w:w="3686" w:type="dxa"/>
            <w:tcBorders>
              <w:top w:val="single" w:sz="8" w:space="0" w:color="auto"/>
              <w:left w:val="nil"/>
              <w:bottom w:val="single" w:sz="8" w:space="0" w:color="auto"/>
              <w:right w:val="single" w:sz="8" w:space="0" w:color="auto"/>
            </w:tcBorders>
            <w:shd w:val="clear" w:color="4F81BD" w:fill="4F81BD"/>
            <w:vAlign w:val="center"/>
            <w:hideMark/>
          </w:tcPr>
          <w:p w14:paraId="599E7599" w14:textId="77777777" w:rsidR="007B3C63" w:rsidRPr="00DF4DC2" w:rsidRDefault="007B3C63" w:rsidP="000F6C2C">
            <w:pPr>
              <w:jc w:val="center"/>
              <w:rPr>
                <w:rFonts w:eastAsia="Times New Roman" w:cs="Times New Roman"/>
                <w:b/>
                <w:bCs/>
                <w:color w:val="FFFFFF"/>
                <w:lang w:eastAsia="en-CA"/>
              </w:rPr>
            </w:pPr>
            <w:r w:rsidRPr="00DF4DC2">
              <w:rPr>
                <w:rFonts w:eastAsia="Times New Roman" w:cs="Times New Roman"/>
                <w:b/>
                <w:bCs/>
                <w:color w:val="FFFFFF"/>
                <w:lang w:eastAsia="en-CA"/>
              </w:rPr>
              <w:t>Extreme Outlier</w:t>
            </w:r>
          </w:p>
        </w:tc>
      </w:tr>
      <w:tr w:rsidR="007B3C63" w:rsidRPr="00DF4DC2" w14:paraId="07D1B35B" w14:textId="77777777" w:rsidTr="000F6C2C">
        <w:trPr>
          <w:trHeight w:val="330"/>
        </w:trPr>
        <w:tc>
          <w:tcPr>
            <w:tcW w:w="2684" w:type="dxa"/>
            <w:tcBorders>
              <w:top w:val="single" w:sz="4" w:space="0" w:color="4F81BD"/>
              <w:left w:val="single" w:sz="8" w:space="0" w:color="auto"/>
              <w:bottom w:val="single" w:sz="8" w:space="0" w:color="auto"/>
              <w:right w:val="single" w:sz="8" w:space="0" w:color="auto"/>
            </w:tcBorders>
            <w:shd w:val="clear" w:color="auto" w:fill="auto"/>
            <w:vAlign w:val="center"/>
            <w:hideMark/>
          </w:tcPr>
          <w:p w14:paraId="6DB5CEC8"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EPS</w:t>
            </w:r>
          </w:p>
        </w:tc>
        <w:tc>
          <w:tcPr>
            <w:tcW w:w="3118" w:type="dxa"/>
            <w:tcBorders>
              <w:top w:val="single" w:sz="4" w:space="0" w:color="4F81BD"/>
              <w:left w:val="nil"/>
              <w:bottom w:val="single" w:sz="8" w:space="0" w:color="auto"/>
              <w:right w:val="single" w:sz="8" w:space="0" w:color="auto"/>
            </w:tcBorders>
            <w:shd w:val="clear" w:color="auto" w:fill="auto"/>
            <w:vAlign w:val="center"/>
            <w:hideMark/>
          </w:tcPr>
          <w:p w14:paraId="72CAB395"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8396</w:t>
            </w:r>
          </w:p>
        </w:tc>
        <w:tc>
          <w:tcPr>
            <w:tcW w:w="3686" w:type="dxa"/>
            <w:tcBorders>
              <w:top w:val="single" w:sz="4" w:space="0" w:color="4F81BD"/>
              <w:left w:val="nil"/>
              <w:bottom w:val="single" w:sz="8" w:space="0" w:color="auto"/>
              <w:right w:val="single" w:sz="8" w:space="0" w:color="auto"/>
            </w:tcBorders>
            <w:shd w:val="clear" w:color="auto" w:fill="auto"/>
            <w:vAlign w:val="center"/>
            <w:hideMark/>
          </w:tcPr>
          <w:p w14:paraId="65584EBE"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3043</w:t>
            </w:r>
          </w:p>
        </w:tc>
      </w:tr>
      <w:tr w:rsidR="007B3C63" w:rsidRPr="00DF4DC2" w14:paraId="3F85DDC9" w14:textId="77777777" w:rsidTr="000F6C2C">
        <w:trPr>
          <w:trHeight w:val="330"/>
        </w:trPr>
        <w:tc>
          <w:tcPr>
            <w:tcW w:w="2684" w:type="dxa"/>
            <w:tcBorders>
              <w:top w:val="single" w:sz="4" w:space="0" w:color="4F81BD"/>
              <w:left w:val="single" w:sz="8" w:space="0" w:color="auto"/>
              <w:bottom w:val="single" w:sz="8" w:space="0" w:color="auto"/>
              <w:right w:val="single" w:sz="8" w:space="0" w:color="auto"/>
            </w:tcBorders>
            <w:shd w:val="clear" w:color="auto" w:fill="auto"/>
            <w:vAlign w:val="center"/>
            <w:hideMark/>
          </w:tcPr>
          <w:p w14:paraId="12DA65DB"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Liquidity</w:t>
            </w:r>
          </w:p>
        </w:tc>
        <w:tc>
          <w:tcPr>
            <w:tcW w:w="3118" w:type="dxa"/>
            <w:tcBorders>
              <w:top w:val="single" w:sz="4" w:space="0" w:color="4F81BD"/>
              <w:left w:val="nil"/>
              <w:bottom w:val="single" w:sz="8" w:space="0" w:color="auto"/>
              <w:right w:val="single" w:sz="8" w:space="0" w:color="auto"/>
            </w:tcBorders>
            <w:shd w:val="clear" w:color="auto" w:fill="auto"/>
            <w:vAlign w:val="center"/>
            <w:hideMark/>
          </w:tcPr>
          <w:p w14:paraId="5F823416"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4467</w:t>
            </w:r>
          </w:p>
        </w:tc>
        <w:tc>
          <w:tcPr>
            <w:tcW w:w="3686" w:type="dxa"/>
            <w:tcBorders>
              <w:top w:val="single" w:sz="4" w:space="0" w:color="4F81BD"/>
              <w:left w:val="nil"/>
              <w:bottom w:val="single" w:sz="8" w:space="0" w:color="auto"/>
              <w:right w:val="single" w:sz="8" w:space="0" w:color="auto"/>
            </w:tcBorders>
            <w:shd w:val="clear" w:color="auto" w:fill="auto"/>
            <w:vAlign w:val="center"/>
            <w:hideMark/>
          </w:tcPr>
          <w:p w14:paraId="21150C4E"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3162</w:t>
            </w:r>
          </w:p>
        </w:tc>
      </w:tr>
      <w:tr w:rsidR="007B3C63" w:rsidRPr="00DF4DC2" w14:paraId="0A031B1D" w14:textId="77777777" w:rsidTr="000F6C2C">
        <w:trPr>
          <w:trHeight w:val="330"/>
        </w:trPr>
        <w:tc>
          <w:tcPr>
            <w:tcW w:w="2684" w:type="dxa"/>
            <w:tcBorders>
              <w:top w:val="single" w:sz="4" w:space="0" w:color="4F81BD"/>
              <w:left w:val="single" w:sz="8" w:space="0" w:color="auto"/>
              <w:bottom w:val="single" w:sz="8" w:space="0" w:color="auto"/>
              <w:right w:val="single" w:sz="8" w:space="0" w:color="auto"/>
            </w:tcBorders>
            <w:shd w:val="clear" w:color="auto" w:fill="auto"/>
            <w:vAlign w:val="center"/>
            <w:hideMark/>
          </w:tcPr>
          <w:p w14:paraId="0D9A2C82"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Profitability</w:t>
            </w:r>
          </w:p>
        </w:tc>
        <w:tc>
          <w:tcPr>
            <w:tcW w:w="3118" w:type="dxa"/>
            <w:tcBorders>
              <w:top w:val="single" w:sz="4" w:space="0" w:color="4F81BD"/>
              <w:left w:val="nil"/>
              <w:bottom w:val="single" w:sz="8" w:space="0" w:color="auto"/>
              <w:right w:val="single" w:sz="8" w:space="0" w:color="auto"/>
            </w:tcBorders>
            <w:shd w:val="clear" w:color="auto" w:fill="auto"/>
            <w:vAlign w:val="center"/>
            <w:hideMark/>
          </w:tcPr>
          <w:p w14:paraId="6EAA2B73"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14150</w:t>
            </w:r>
          </w:p>
        </w:tc>
        <w:tc>
          <w:tcPr>
            <w:tcW w:w="3686" w:type="dxa"/>
            <w:tcBorders>
              <w:top w:val="single" w:sz="4" w:space="0" w:color="4F81BD"/>
              <w:left w:val="nil"/>
              <w:bottom w:val="single" w:sz="8" w:space="0" w:color="auto"/>
              <w:right w:val="single" w:sz="8" w:space="0" w:color="auto"/>
            </w:tcBorders>
            <w:shd w:val="clear" w:color="auto" w:fill="auto"/>
            <w:vAlign w:val="center"/>
            <w:hideMark/>
          </w:tcPr>
          <w:p w14:paraId="1151CBC6"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10664</w:t>
            </w:r>
          </w:p>
        </w:tc>
      </w:tr>
      <w:tr w:rsidR="007B3C63" w:rsidRPr="00DF4DC2" w14:paraId="2B76F55F" w14:textId="77777777" w:rsidTr="000F6C2C">
        <w:trPr>
          <w:trHeight w:val="330"/>
        </w:trPr>
        <w:tc>
          <w:tcPr>
            <w:tcW w:w="2684" w:type="dxa"/>
            <w:tcBorders>
              <w:top w:val="single" w:sz="4" w:space="0" w:color="4F81BD"/>
              <w:left w:val="single" w:sz="8" w:space="0" w:color="auto"/>
              <w:bottom w:val="single" w:sz="8" w:space="0" w:color="auto"/>
              <w:right w:val="single" w:sz="8" w:space="0" w:color="auto"/>
            </w:tcBorders>
            <w:shd w:val="clear" w:color="auto" w:fill="auto"/>
            <w:vAlign w:val="center"/>
            <w:hideMark/>
          </w:tcPr>
          <w:p w14:paraId="3433D325"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Productivity</w:t>
            </w:r>
          </w:p>
        </w:tc>
        <w:tc>
          <w:tcPr>
            <w:tcW w:w="3118" w:type="dxa"/>
            <w:tcBorders>
              <w:top w:val="single" w:sz="4" w:space="0" w:color="4F81BD"/>
              <w:left w:val="nil"/>
              <w:bottom w:val="single" w:sz="8" w:space="0" w:color="auto"/>
              <w:right w:val="single" w:sz="8" w:space="0" w:color="auto"/>
            </w:tcBorders>
            <w:shd w:val="clear" w:color="auto" w:fill="auto"/>
            <w:vAlign w:val="center"/>
            <w:hideMark/>
          </w:tcPr>
          <w:p w14:paraId="43380157"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13229</w:t>
            </w:r>
          </w:p>
        </w:tc>
        <w:tc>
          <w:tcPr>
            <w:tcW w:w="3686" w:type="dxa"/>
            <w:tcBorders>
              <w:top w:val="single" w:sz="4" w:space="0" w:color="4F81BD"/>
              <w:left w:val="nil"/>
              <w:bottom w:val="single" w:sz="8" w:space="0" w:color="auto"/>
              <w:right w:val="single" w:sz="8" w:space="0" w:color="auto"/>
            </w:tcBorders>
            <w:shd w:val="clear" w:color="auto" w:fill="auto"/>
            <w:vAlign w:val="center"/>
            <w:hideMark/>
          </w:tcPr>
          <w:p w14:paraId="56984AB5"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8496</w:t>
            </w:r>
          </w:p>
        </w:tc>
      </w:tr>
      <w:tr w:rsidR="007B3C63" w:rsidRPr="00DF4DC2" w14:paraId="55D924BA" w14:textId="77777777" w:rsidTr="000F6C2C">
        <w:trPr>
          <w:trHeight w:val="330"/>
        </w:trPr>
        <w:tc>
          <w:tcPr>
            <w:tcW w:w="2684" w:type="dxa"/>
            <w:tcBorders>
              <w:top w:val="single" w:sz="4" w:space="0" w:color="4F81BD"/>
              <w:left w:val="single" w:sz="8" w:space="0" w:color="auto"/>
              <w:bottom w:val="single" w:sz="8" w:space="0" w:color="auto"/>
              <w:right w:val="single" w:sz="8" w:space="0" w:color="auto"/>
            </w:tcBorders>
            <w:shd w:val="clear" w:color="auto" w:fill="auto"/>
            <w:vAlign w:val="center"/>
            <w:hideMark/>
          </w:tcPr>
          <w:p w14:paraId="0DAFFB68"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Leverage ratio</w:t>
            </w:r>
          </w:p>
        </w:tc>
        <w:tc>
          <w:tcPr>
            <w:tcW w:w="3118" w:type="dxa"/>
            <w:tcBorders>
              <w:top w:val="single" w:sz="4" w:space="0" w:color="4F81BD"/>
              <w:left w:val="nil"/>
              <w:bottom w:val="single" w:sz="8" w:space="0" w:color="auto"/>
              <w:right w:val="single" w:sz="8" w:space="0" w:color="auto"/>
            </w:tcBorders>
            <w:shd w:val="clear" w:color="auto" w:fill="auto"/>
            <w:vAlign w:val="center"/>
            <w:hideMark/>
          </w:tcPr>
          <w:p w14:paraId="334C799B"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10342</w:t>
            </w:r>
          </w:p>
        </w:tc>
        <w:tc>
          <w:tcPr>
            <w:tcW w:w="3686" w:type="dxa"/>
            <w:tcBorders>
              <w:top w:val="single" w:sz="4" w:space="0" w:color="4F81BD"/>
              <w:left w:val="nil"/>
              <w:bottom w:val="single" w:sz="8" w:space="0" w:color="auto"/>
              <w:right w:val="single" w:sz="8" w:space="0" w:color="auto"/>
            </w:tcBorders>
            <w:shd w:val="clear" w:color="auto" w:fill="auto"/>
            <w:vAlign w:val="center"/>
            <w:hideMark/>
          </w:tcPr>
          <w:p w14:paraId="17E20B53"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5850</w:t>
            </w:r>
          </w:p>
        </w:tc>
      </w:tr>
      <w:tr w:rsidR="007B3C63" w:rsidRPr="00DF4DC2" w14:paraId="09BFE97A" w14:textId="77777777" w:rsidTr="000F6C2C">
        <w:trPr>
          <w:trHeight w:val="330"/>
        </w:trPr>
        <w:tc>
          <w:tcPr>
            <w:tcW w:w="2684" w:type="dxa"/>
            <w:tcBorders>
              <w:top w:val="single" w:sz="4" w:space="0" w:color="4F81BD"/>
              <w:left w:val="single" w:sz="8" w:space="0" w:color="auto"/>
              <w:bottom w:val="single" w:sz="8" w:space="0" w:color="auto"/>
              <w:right w:val="single" w:sz="8" w:space="0" w:color="auto"/>
            </w:tcBorders>
            <w:shd w:val="clear" w:color="auto" w:fill="auto"/>
            <w:vAlign w:val="center"/>
            <w:hideMark/>
          </w:tcPr>
          <w:p w14:paraId="0662C88B"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lastRenderedPageBreak/>
              <w:t>Asset Turnover</w:t>
            </w:r>
          </w:p>
        </w:tc>
        <w:tc>
          <w:tcPr>
            <w:tcW w:w="3118" w:type="dxa"/>
            <w:tcBorders>
              <w:top w:val="single" w:sz="4" w:space="0" w:color="4F81BD"/>
              <w:left w:val="nil"/>
              <w:bottom w:val="single" w:sz="8" w:space="0" w:color="auto"/>
              <w:right w:val="single" w:sz="8" w:space="0" w:color="auto"/>
            </w:tcBorders>
            <w:shd w:val="clear" w:color="auto" w:fill="auto"/>
            <w:vAlign w:val="center"/>
            <w:hideMark/>
          </w:tcPr>
          <w:p w14:paraId="16B42F3A"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3706</w:t>
            </w:r>
          </w:p>
        </w:tc>
        <w:tc>
          <w:tcPr>
            <w:tcW w:w="3686" w:type="dxa"/>
            <w:tcBorders>
              <w:top w:val="single" w:sz="4" w:space="0" w:color="4F81BD"/>
              <w:left w:val="nil"/>
              <w:bottom w:val="single" w:sz="8" w:space="0" w:color="auto"/>
              <w:right w:val="single" w:sz="8" w:space="0" w:color="auto"/>
            </w:tcBorders>
            <w:shd w:val="clear" w:color="auto" w:fill="auto"/>
            <w:vAlign w:val="center"/>
            <w:hideMark/>
          </w:tcPr>
          <w:p w14:paraId="1984766D"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1028</w:t>
            </w:r>
          </w:p>
        </w:tc>
      </w:tr>
      <w:tr w:rsidR="007B3C63" w:rsidRPr="00DF4DC2" w14:paraId="53F38604" w14:textId="77777777" w:rsidTr="000F6C2C">
        <w:trPr>
          <w:trHeight w:val="408"/>
        </w:trPr>
        <w:tc>
          <w:tcPr>
            <w:tcW w:w="2684" w:type="dxa"/>
            <w:tcBorders>
              <w:top w:val="single" w:sz="4" w:space="0" w:color="4F81BD"/>
              <w:left w:val="single" w:sz="8" w:space="0" w:color="auto"/>
              <w:bottom w:val="single" w:sz="8" w:space="0" w:color="auto"/>
              <w:right w:val="single" w:sz="8" w:space="0" w:color="auto"/>
            </w:tcBorders>
            <w:shd w:val="clear" w:color="auto" w:fill="auto"/>
            <w:vAlign w:val="center"/>
            <w:hideMark/>
          </w:tcPr>
          <w:p w14:paraId="226C9170"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Operational Margin</w:t>
            </w:r>
          </w:p>
        </w:tc>
        <w:tc>
          <w:tcPr>
            <w:tcW w:w="3118" w:type="dxa"/>
            <w:tcBorders>
              <w:top w:val="single" w:sz="4" w:space="0" w:color="4F81BD"/>
              <w:left w:val="nil"/>
              <w:bottom w:val="single" w:sz="8" w:space="0" w:color="auto"/>
              <w:right w:val="single" w:sz="8" w:space="0" w:color="auto"/>
            </w:tcBorders>
            <w:shd w:val="clear" w:color="auto" w:fill="auto"/>
            <w:vAlign w:val="center"/>
            <w:hideMark/>
          </w:tcPr>
          <w:p w14:paraId="3A143E4B"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15577</w:t>
            </w:r>
          </w:p>
        </w:tc>
        <w:tc>
          <w:tcPr>
            <w:tcW w:w="3686" w:type="dxa"/>
            <w:tcBorders>
              <w:top w:val="single" w:sz="4" w:space="0" w:color="4F81BD"/>
              <w:left w:val="nil"/>
              <w:bottom w:val="single" w:sz="8" w:space="0" w:color="auto"/>
              <w:right w:val="single" w:sz="8" w:space="0" w:color="auto"/>
            </w:tcBorders>
            <w:shd w:val="clear" w:color="auto" w:fill="auto"/>
            <w:vAlign w:val="center"/>
            <w:hideMark/>
          </w:tcPr>
          <w:p w14:paraId="35A69D76"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11022</w:t>
            </w:r>
          </w:p>
        </w:tc>
      </w:tr>
      <w:tr w:rsidR="007B3C63" w:rsidRPr="00DF4DC2" w14:paraId="28EAD8E8" w14:textId="77777777" w:rsidTr="000F6C2C">
        <w:trPr>
          <w:trHeight w:val="330"/>
        </w:trPr>
        <w:tc>
          <w:tcPr>
            <w:tcW w:w="2684" w:type="dxa"/>
            <w:tcBorders>
              <w:top w:val="single" w:sz="4" w:space="0" w:color="4F81BD"/>
              <w:left w:val="single" w:sz="8" w:space="0" w:color="auto"/>
              <w:bottom w:val="single" w:sz="8" w:space="0" w:color="auto"/>
              <w:right w:val="single" w:sz="8" w:space="0" w:color="auto"/>
            </w:tcBorders>
            <w:shd w:val="clear" w:color="auto" w:fill="auto"/>
            <w:vAlign w:val="center"/>
            <w:hideMark/>
          </w:tcPr>
          <w:p w14:paraId="4069329A"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Return on Equity</w:t>
            </w:r>
          </w:p>
        </w:tc>
        <w:tc>
          <w:tcPr>
            <w:tcW w:w="3118" w:type="dxa"/>
            <w:tcBorders>
              <w:top w:val="single" w:sz="4" w:space="0" w:color="4F81BD"/>
              <w:left w:val="nil"/>
              <w:bottom w:val="single" w:sz="8" w:space="0" w:color="auto"/>
              <w:right w:val="single" w:sz="8" w:space="0" w:color="auto"/>
            </w:tcBorders>
            <w:shd w:val="clear" w:color="auto" w:fill="auto"/>
            <w:vAlign w:val="center"/>
            <w:hideMark/>
          </w:tcPr>
          <w:p w14:paraId="1EC70E0C"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13064</w:t>
            </w:r>
          </w:p>
        </w:tc>
        <w:tc>
          <w:tcPr>
            <w:tcW w:w="3686" w:type="dxa"/>
            <w:tcBorders>
              <w:top w:val="single" w:sz="4" w:space="0" w:color="4F81BD"/>
              <w:left w:val="nil"/>
              <w:bottom w:val="single" w:sz="8" w:space="0" w:color="auto"/>
              <w:right w:val="single" w:sz="8" w:space="0" w:color="auto"/>
            </w:tcBorders>
            <w:shd w:val="clear" w:color="auto" w:fill="auto"/>
            <w:vAlign w:val="center"/>
            <w:hideMark/>
          </w:tcPr>
          <w:p w14:paraId="55729C81"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8363</w:t>
            </w:r>
          </w:p>
        </w:tc>
      </w:tr>
      <w:tr w:rsidR="007B3C63" w:rsidRPr="00DF4DC2" w14:paraId="777B16CB" w14:textId="77777777" w:rsidTr="000F6C2C">
        <w:trPr>
          <w:trHeight w:val="645"/>
        </w:trPr>
        <w:tc>
          <w:tcPr>
            <w:tcW w:w="2684" w:type="dxa"/>
            <w:tcBorders>
              <w:top w:val="single" w:sz="4" w:space="0" w:color="4F81BD"/>
              <w:left w:val="single" w:sz="8" w:space="0" w:color="auto"/>
              <w:bottom w:val="single" w:sz="8" w:space="0" w:color="auto"/>
              <w:right w:val="single" w:sz="8" w:space="0" w:color="auto"/>
            </w:tcBorders>
            <w:shd w:val="clear" w:color="auto" w:fill="auto"/>
            <w:vAlign w:val="center"/>
            <w:hideMark/>
          </w:tcPr>
          <w:p w14:paraId="5490002A"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Market Book Ratio</w:t>
            </w:r>
          </w:p>
        </w:tc>
        <w:tc>
          <w:tcPr>
            <w:tcW w:w="3118" w:type="dxa"/>
            <w:tcBorders>
              <w:top w:val="single" w:sz="4" w:space="0" w:color="4F81BD"/>
              <w:left w:val="nil"/>
              <w:bottom w:val="single" w:sz="8" w:space="0" w:color="auto"/>
              <w:right w:val="single" w:sz="8" w:space="0" w:color="auto"/>
            </w:tcBorders>
            <w:shd w:val="clear" w:color="auto" w:fill="auto"/>
            <w:vAlign w:val="center"/>
            <w:hideMark/>
          </w:tcPr>
          <w:p w14:paraId="33633AD4"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15997</w:t>
            </w:r>
          </w:p>
        </w:tc>
        <w:tc>
          <w:tcPr>
            <w:tcW w:w="3686" w:type="dxa"/>
            <w:tcBorders>
              <w:top w:val="single" w:sz="4" w:space="0" w:color="4F81BD"/>
              <w:left w:val="nil"/>
              <w:bottom w:val="single" w:sz="8" w:space="0" w:color="auto"/>
              <w:right w:val="single" w:sz="8" w:space="0" w:color="auto"/>
            </w:tcBorders>
            <w:shd w:val="clear" w:color="auto" w:fill="auto"/>
            <w:vAlign w:val="center"/>
            <w:hideMark/>
          </w:tcPr>
          <w:p w14:paraId="00D49C41"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11599</w:t>
            </w:r>
          </w:p>
        </w:tc>
      </w:tr>
      <w:tr w:rsidR="007B3C63" w:rsidRPr="00DF4DC2" w14:paraId="348057A5" w14:textId="77777777" w:rsidTr="000F6C2C">
        <w:trPr>
          <w:trHeight w:val="330"/>
        </w:trPr>
        <w:tc>
          <w:tcPr>
            <w:tcW w:w="2684" w:type="dxa"/>
            <w:tcBorders>
              <w:top w:val="single" w:sz="4" w:space="0" w:color="4F81BD"/>
              <w:left w:val="single" w:sz="8" w:space="0" w:color="auto"/>
              <w:bottom w:val="single" w:sz="8" w:space="0" w:color="auto"/>
              <w:right w:val="single" w:sz="8" w:space="0" w:color="auto"/>
            </w:tcBorders>
            <w:shd w:val="clear" w:color="auto" w:fill="auto"/>
            <w:vAlign w:val="center"/>
            <w:hideMark/>
          </w:tcPr>
          <w:p w14:paraId="482657E4"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Assets growth</w:t>
            </w:r>
          </w:p>
        </w:tc>
        <w:tc>
          <w:tcPr>
            <w:tcW w:w="3118" w:type="dxa"/>
            <w:tcBorders>
              <w:top w:val="single" w:sz="4" w:space="0" w:color="4F81BD"/>
              <w:left w:val="nil"/>
              <w:bottom w:val="single" w:sz="8" w:space="0" w:color="auto"/>
              <w:right w:val="single" w:sz="8" w:space="0" w:color="auto"/>
            </w:tcBorders>
            <w:shd w:val="clear" w:color="auto" w:fill="auto"/>
            <w:vAlign w:val="center"/>
            <w:hideMark/>
          </w:tcPr>
          <w:p w14:paraId="0206ABA9"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11995</w:t>
            </w:r>
          </w:p>
        </w:tc>
        <w:tc>
          <w:tcPr>
            <w:tcW w:w="3686" w:type="dxa"/>
            <w:tcBorders>
              <w:top w:val="single" w:sz="4" w:space="0" w:color="4F81BD"/>
              <w:left w:val="nil"/>
              <w:bottom w:val="single" w:sz="8" w:space="0" w:color="auto"/>
              <w:right w:val="single" w:sz="8" w:space="0" w:color="auto"/>
            </w:tcBorders>
            <w:shd w:val="clear" w:color="auto" w:fill="auto"/>
            <w:vAlign w:val="center"/>
            <w:hideMark/>
          </w:tcPr>
          <w:p w14:paraId="54F4201A"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5645</w:t>
            </w:r>
          </w:p>
        </w:tc>
      </w:tr>
      <w:tr w:rsidR="007B3C63" w:rsidRPr="00DF4DC2" w14:paraId="5986D6FB" w14:textId="77777777" w:rsidTr="000F6C2C">
        <w:trPr>
          <w:trHeight w:val="330"/>
        </w:trPr>
        <w:tc>
          <w:tcPr>
            <w:tcW w:w="2684" w:type="dxa"/>
            <w:tcBorders>
              <w:top w:val="single" w:sz="4" w:space="0" w:color="4F81BD"/>
              <w:left w:val="single" w:sz="8" w:space="0" w:color="auto"/>
              <w:bottom w:val="single" w:sz="8" w:space="0" w:color="auto"/>
              <w:right w:val="single" w:sz="8" w:space="0" w:color="auto"/>
            </w:tcBorders>
            <w:shd w:val="clear" w:color="auto" w:fill="auto"/>
            <w:vAlign w:val="center"/>
            <w:hideMark/>
          </w:tcPr>
          <w:p w14:paraId="3AAF2963"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Sales growth</w:t>
            </w:r>
          </w:p>
        </w:tc>
        <w:tc>
          <w:tcPr>
            <w:tcW w:w="3118" w:type="dxa"/>
            <w:tcBorders>
              <w:top w:val="single" w:sz="4" w:space="0" w:color="4F81BD"/>
              <w:left w:val="nil"/>
              <w:bottom w:val="single" w:sz="8" w:space="0" w:color="auto"/>
              <w:right w:val="single" w:sz="8" w:space="0" w:color="auto"/>
            </w:tcBorders>
            <w:shd w:val="clear" w:color="auto" w:fill="auto"/>
            <w:vAlign w:val="center"/>
            <w:hideMark/>
          </w:tcPr>
          <w:p w14:paraId="6CD389A3"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12436</w:t>
            </w:r>
          </w:p>
        </w:tc>
        <w:tc>
          <w:tcPr>
            <w:tcW w:w="3686" w:type="dxa"/>
            <w:tcBorders>
              <w:top w:val="single" w:sz="4" w:space="0" w:color="4F81BD"/>
              <w:left w:val="nil"/>
              <w:bottom w:val="single" w:sz="8" w:space="0" w:color="auto"/>
              <w:right w:val="single" w:sz="8" w:space="0" w:color="auto"/>
            </w:tcBorders>
            <w:shd w:val="clear" w:color="auto" w:fill="auto"/>
            <w:vAlign w:val="center"/>
            <w:hideMark/>
          </w:tcPr>
          <w:p w14:paraId="0A5427C8"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6298</w:t>
            </w:r>
          </w:p>
        </w:tc>
      </w:tr>
      <w:tr w:rsidR="007B3C63" w:rsidRPr="00DF4DC2" w14:paraId="0FF6F0DF" w14:textId="77777777" w:rsidTr="000F6C2C">
        <w:trPr>
          <w:trHeight w:val="315"/>
        </w:trPr>
        <w:tc>
          <w:tcPr>
            <w:tcW w:w="2684" w:type="dxa"/>
            <w:tcBorders>
              <w:top w:val="single" w:sz="4" w:space="0" w:color="4F81BD"/>
              <w:left w:val="single" w:sz="8" w:space="0" w:color="auto"/>
              <w:bottom w:val="single" w:sz="8" w:space="0" w:color="auto"/>
              <w:right w:val="single" w:sz="8" w:space="0" w:color="auto"/>
            </w:tcBorders>
            <w:shd w:val="clear" w:color="auto" w:fill="auto"/>
            <w:vAlign w:val="center"/>
            <w:hideMark/>
          </w:tcPr>
          <w:p w14:paraId="24F24549"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Employee growth</w:t>
            </w:r>
          </w:p>
        </w:tc>
        <w:tc>
          <w:tcPr>
            <w:tcW w:w="3118" w:type="dxa"/>
            <w:tcBorders>
              <w:top w:val="single" w:sz="4" w:space="0" w:color="4F81BD"/>
              <w:left w:val="nil"/>
              <w:bottom w:val="single" w:sz="8" w:space="0" w:color="auto"/>
              <w:right w:val="single" w:sz="8" w:space="0" w:color="auto"/>
            </w:tcBorders>
            <w:shd w:val="clear" w:color="auto" w:fill="auto"/>
            <w:vAlign w:val="center"/>
            <w:hideMark/>
          </w:tcPr>
          <w:p w14:paraId="7D58BCC9"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12673</w:t>
            </w:r>
          </w:p>
        </w:tc>
        <w:tc>
          <w:tcPr>
            <w:tcW w:w="3686" w:type="dxa"/>
            <w:tcBorders>
              <w:top w:val="single" w:sz="4" w:space="0" w:color="4F81BD"/>
              <w:left w:val="nil"/>
              <w:bottom w:val="single" w:sz="8" w:space="0" w:color="auto"/>
              <w:right w:val="single" w:sz="8" w:space="0" w:color="auto"/>
            </w:tcBorders>
            <w:shd w:val="clear" w:color="auto" w:fill="auto"/>
            <w:vAlign w:val="center"/>
            <w:hideMark/>
          </w:tcPr>
          <w:p w14:paraId="504F5EDC" w14:textId="77777777" w:rsidR="007B3C63" w:rsidRPr="00DF4DC2" w:rsidRDefault="007B3C63" w:rsidP="000F6C2C">
            <w:pPr>
              <w:jc w:val="center"/>
              <w:rPr>
                <w:rFonts w:eastAsia="Times New Roman" w:cs="Times New Roman"/>
                <w:color w:val="000000"/>
                <w:lang w:eastAsia="en-CA"/>
              </w:rPr>
            </w:pPr>
            <w:r w:rsidRPr="00DF4DC2">
              <w:rPr>
                <w:rFonts w:eastAsia="Times New Roman" w:cs="Times New Roman"/>
                <w:color w:val="000000"/>
                <w:lang w:eastAsia="en-CA"/>
              </w:rPr>
              <w:t>5877</w:t>
            </w:r>
          </w:p>
        </w:tc>
      </w:tr>
    </w:tbl>
    <w:p w14:paraId="0F83516A" w14:textId="77777777" w:rsidR="007B3C63" w:rsidRDefault="007B3C63" w:rsidP="007B3C63">
      <w:pPr>
        <w:pStyle w:val="Heading2"/>
      </w:pPr>
    </w:p>
    <w:p w14:paraId="3BD6FE0A" w14:textId="77777777" w:rsidR="007B3C63" w:rsidRDefault="007B3C63" w:rsidP="007B3C63">
      <w:pPr>
        <w:jc w:val="center"/>
      </w:pPr>
      <w:r>
        <w:rPr>
          <w:noProof/>
        </w:rPr>
        <w:drawing>
          <wp:inline distT="0" distB="0" distL="0" distR="0" wp14:anchorId="2933ED15" wp14:editId="481B1971">
            <wp:extent cx="6213937" cy="3108960"/>
            <wp:effectExtent l="0" t="0" r="0" b="0"/>
            <wp:docPr id="410807051" name="Picture 3" descr="A graph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07051" name="Picture 3" descr="A graph with lines and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6801" cy="3115396"/>
                    </a:xfrm>
                    <a:prstGeom prst="rect">
                      <a:avLst/>
                    </a:prstGeom>
                    <a:noFill/>
                    <a:ln>
                      <a:noFill/>
                    </a:ln>
                  </pic:spPr>
                </pic:pic>
              </a:graphicData>
            </a:graphic>
          </wp:inline>
        </w:drawing>
      </w:r>
    </w:p>
    <w:p w14:paraId="41DC97C1" w14:textId="00784E05" w:rsidR="007B3C63" w:rsidRDefault="007B3C63" w:rsidP="007B3C63">
      <w:pPr>
        <w:pStyle w:val="Heading2"/>
        <w:numPr>
          <w:ilvl w:val="1"/>
          <w:numId w:val="19"/>
        </w:numPr>
      </w:pPr>
      <w:r>
        <w:t>The effect of removing outliers</w:t>
      </w:r>
    </w:p>
    <w:p w14:paraId="46B6A3F3" w14:textId="77777777" w:rsidR="007B3C63" w:rsidRDefault="007B3C63" w:rsidP="007B3C63">
      <w:pPr>
        <w:spacing w:line="360" w:lineRule="auto"/>
        <w:ind w:left="720" w:firstLine="720"/>
      </w:pPr>
      <w:r>
        <w:t xml:space="preserve">Even though none of the outliers were eliminated in the final models, it was valuable to explore the impact of outlier removal and visualize the resulting distributions. To streamline the visualization process, we will specifically examine the distribution of profitability before and after outlier removal to limit the number of comparisons. Comparing the two plots we can see once the outliers are removed the distribution starts to approach a normal distribution. However, we lose a lot of information if we remove the outliers hence we will not be removing them. When we run our ML models all values except the exact duplicated values will be considered. </w:t>
      </w:r>
    </w:p>
    <w:p w14:paraId="67BC7D23" w14:textId="77777777" w:rsidR="007B3C63" w:rsidRDefault="007B3C63" w:rsidP="007B3C63">
      <w:pPr>
        <w:tabs>
          <w:tab w:val="left" w:pos="3606"/>
        </w:tabs>
      </w:pPr>
    </w:p>
    <w:p w14:paraId="45199C14" w14:textId="77777777" w:rsidR="007B3C63" w:rsidRDefault="007B3C63" w:rsidP="007B3C63">
      <w:pPr>
        <w:tabs>
          <w:tab w:val="left" w:pos="3606"/>
        </w:tabs>
      </w:pPr>
    </w:p>
    <w:p w14:paraId="0285887B" w14:textId="77777777" w:rsidR="007B3C63" w:rsidRDefault="007B3C63" w:rsidP="007B3C63">
      <w:pPr>
        <w:tabs>
          <w:tab w:val="left" w:pos="3606"/>
        </w:tabs>
      </w:pPr>
    </w:p>
    <w:p w14:paraId="57D188A9" w14:textId="77777777" w:rsidR="007B3C63" w:rsidRDefault="007B3C63" w:rsidP="007B3C63">
      <w:pPr>
        <w:tabs>
          <w:tab w:val="left" w:pos="3606"/>
        </w:tabs>
      </w:pPr>
    </w:p>
    <w:p w14:paraId="1C749B28" w14:textId="77777777" w:rsidR="007B3C63" w:rsidRPr="00FA15CD" w:rsidRDefault="007B3C63" w:rsidP="007B3C63">
      <w:pPr>
        <w:tabs>
          <w:tab w:val="left" w:pos="3606"/>
        </w:tabs>
        <w:sectPr w:rsidR="007B3C63" w:rsidRPr="00FA15CD" w:rsidSect="007B3C63">
          <w:type w:val="continuous"/>
          <w:pgSz w:w="12240" w:h="15840"/>
          <w:pgMar w:top="1440" w:right="1440" w:bottom="1440" w:left="1440" w:header="708" w:footer="708" w:gutter="0"/>
          <w:cols w:space="708"/>
          <w:docGrid w:linePitch="360"/>
        </w:sectPr>
      </w:pPr>
    </w:p>
    <w:p w14:paraId="40711D41" w14:textId="77777777" w:rsidR="007B3C63" w:rsidRDefault="007B3C63" w:rsidP="007B3C63">
      <w:pPr>
        <w:sectPr w:rsidR="007B3C63" w:rsidSect="007B3C63">
          <w:type w:val="continuous"/>
          <w:pgSz w:w="12240" w:h="15840"/>
          <w:pgMar w:top="1440" w:right="1440" w:bottom="1440" w:left="1440" w:header="708" w:footer="708" w:gutter="0"/>
          <w:cols w:num="2" w:space="708"/>
          <w:docGrid w:linePitch="360"/>
        </w:sectPr>
      </w:pPr>
      <w:r>
        <w:rPr>
          <w:noProof/>
          <w14:ligatures w14:val="standardContextual"/>
        </w:rPr>
        <mc:AlternateContent>
          <mc:Choice Requires="wps">
            <w:drawing>
              <wp:anchor distT="0" distB="0" distL="114300" distR="114300" simplePos="0" relativeHeight="251659264" behindDoc="0" locked="0" layoutInCell="1" allowOverlap="1" wp14:anchorId="52ABE395" wp14:editId="2746BBAC">
                <wp:simplePos x="0" y="0"/>
                <wp:positionH relativeFrom="column">
                  <wp:posOffset>2934031</wp:posOffset>
                </wp:positionH>
                <wp:positionV relativeFrom="paragraph">
                  <wp:posOffset>-55658</wp:posOffset>
                </wp:positionV>
                <wp:extent cx="0" cy="2282024"/>
                <wp:effectExtent l="0" t="0" r="38100" b="23495"/>
                <wp:wrapNone/>
                <wp:docPr id="1332231596" name="Straight Connector 6"/>
                <wp:cNvGraphicFramePr/>
                <a:graphic xmlns:a="http://schemas.openxmlformats.org/drawingml/2006/main">
                  <a:graphicData uri="http://schemas.microsoft.com/office/word/2010/wordprocessingShape">
                    <wps:wsp>
                      <wps:cNvCnPr/>
                      <wps:spPr>
                        <a:xfrm>
                          <a:off x="0" y="0"/>
                          <a:ext cx="0" cy="2282024"/>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E7D19B" id="Straight Connector 6"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05pt,-4.4pt" to="231.05pt,1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" strokecolor="#156082 [3204]" strokeweight="1pt">
                <v:stroke joinstyle="miter"/>
              </v:line>
            </w:pict>
          </mc:Fallback>
        </mc:AlternateContent>
      </w:r>
      <w:r>
        <w:rPr>
          <w:noProof/>
        </w:rPr>
        <w:drawing>
          <wp:inline distT="0" distB="0" distL="0" distR="0" wp14:anchorId="5F9A8894" wp14:editId="46768077">
            <wp:extent cx="2603020" cy="2021426"/>
            <wp:effectExtent l="0" t="0" r="6985" b="0"/>
            <wp:docPr id="648911043" name="Picture 4" descr="A graph with a lin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11043" name="Picture 4" descr="A graph with a line in the midd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9938" cy="2065627"/>
                    </a:xfrm>
                    <a:prstGeom prst="rect">
                      <a:avLst/>
                    </a:prstGeom>
                    <a:noFill/>
                    <a:ln>
                      <a:noFill/>
                    </a:ln>
                  </pic:spPr>
                </pic:pic>
              </a:graphicData>
            </a:graphic>
          </wp:inline>
        </w:drawing>
      </w:r>
      <w:r w:rsidRPr="0087296E">
        <w:t xml:space="preserve"> </w:t>
      </w:r>
      <w:r>
        <w:rPr>
          <w:noProof/>
        </w:rPr>
        <w:br w:type="column"/>
      </w:r>
      <w:r>
        <w:rPr>
          <w:noProof/>
        </w:rPr>
        <w:drawing>
          <wp:inline distT="0" distB="0" distL="0" distR="0" wp14:anchorId="4B2B21E2" wp14:editId="50BFADF9">
            <wp:extent cx="2709729" cy="2077085"/>
            <wp:effectExtent l="0" t="0" r="0" b="0"/>
            <wp:docPr id="483691897"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91897" name="Picture 5" descr="A graph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8505" cy="2106808"/>
                    </a:xfrm>
                    <a:prstGeom prst="rect">
                      <a:avLst/>
                    </a:prstGeom>
                    <a:noFill/>
                    <a:ln>
                      <a:noFill/>
                    </a:ln>
                  </pic:spPr>
                </pic:pic>
              </a:graphicData>
            </a:graphic>
          </wp:inline>
        </w:drawing>
      </w:r>
    </w:p>
    <w:p w14:paraId="0D55BD99" w14:textId="77777777" w:rsidR="007B3C63" w:rsidRPr="007B3C63" w:rsidRDefault="007B3C63" w:rsidP="007B3C63"/>
    <w:p w14:paraId="359A88D2" w14:textId="77777777" w:rsidR="007B3C63" w:rsidRDefault="007B3C63" w:rsidP="007B3C63">
      <w:pPr>
        <w:ind w:left="720"/>
      </w:pPr>
    </w:p>
    <w:p w14:paraId="49C2E8A4" w14:textId="51AB04E4" w:rsidR="007B3C63" w:rsidRDefault="007B3C63" w:rsidP="008E097E">
      <w:pPr>
        <w:pStyle w:val="Heading2"/>
        <w:numPr>
          <w:ilvl w:val="1"/>
          <w:numId w:val="19"/>
        </w:numPr>
        <w:spacing w:line="276" w:lineRule="auto"/>
      </w:pPr>
      <w:r>
        <w:t>Median Imputation</w:t>
      </w:r>
    </w:p>
    <w:p w14:paraId="3242F463" w14:textId="77777777" w:rsidR="00BB75B6" w:rsidRDefault="007B3C63" w:rsidP="00BB75B6">
      <w:pPr>
        <w:ind w:left="1440" w:firstLine="720"/>
      </w:pPr>
      <w:r>
        <w:t xml:space="preserve">Since there is there are extreme values that pulling the mean, we will therefore use the median to impute and fill in the missing </w:t>
      </w:r>
      <w:r w:rsidR="00BB75B6">
        <w:t>values. The table below shows the effect of median imputation.</w:t>
      </w:r>
    </w:p>
    <w:tbl>
      <w:tblPr>
        <w:tblStyle w:val="TableGrid"/>
        <w:tblpPr w:leftFromText="180" w:rightFromText="180" w:vertAnchor="text" w:horzAnchor="page" w:tblpX="3044" w:tblpY="167"/>
        <w:tblW w:w="7087" w:type="dxa"/>
        <w:tblLook w:val="04A0" w:firstRow="1" w:lastRow="0" w:firstColumn="1" w:lastColumn="0" w:noHBand="0" w:noVBand="1"/>
      </w:tblPr>
      <w:tblGrid>
        <w:gridCol w:w="2755"/>
        <w:gridCol w:w="2183"/>
        <w:gridCol w:w="2149"/>
      </w:tblGrid>
      <w:tr w:rsidR="006B39A8" w14:paraId="0F4FED1B" w14:textId="77777777" w:rsidTr="006B39A8">
        <w:tc>
          <w:tcPr>
            <w:tcW w:w="7087" w:type="dxa"/>
            <w:gridSpan w:val="3"/>
            <w:shd w:val="clear" w:color="auto" w:fill="4C94D8" w:themeFill="text2" w:themeFillTint="80"/>
          </w:tcPr>
          <w:p w14:paraId="7426CB3E" w14:textId="77777777" w:rsidR="006B39A8" w:rsidRPr="00DF4DC2" w:rsidRDefault="006B39A8" w:rsidP="006B39A8">
            <w:pPr>
              <w:pStyle w:val="ListParagraph"/>
              <w:ind w:left="0"/>
              <w:jc w:val="center"/>
              <w:rPr>
                <w:rFonts w:ascii="Calibri" w:eastAsia="Times New Roman" w:hAnsi="Calibri" w:cs="Calibri"/>
                <w:b/>
                <w:bCs/>
                <w:color w:val="FFFFFF"/>
                <w:sz w:val="22"/>
                <w:szCs w:val="22"/>
                <w:lang w:eastAsia="en-CA"/>
              </w:rPr>
            </w:pPr>
            <w:r>
              <w:rPr>
                <w:rFonts w:ascii="Calibri" w:eastAsia="Times New Roman" w:hAnsi="Calibri" w:cs="Calibri"/>
                <w:b/>
                <w:bCs/>
                <w:color w:val="FFFFFF"/>
                <w:sz w:val="22"/>
                <w:szCs w:val="22"/>
                <w:lang w:eastAsia="en-CA"/>
              </w:rPr>
              <w:t>Pre &amp; Post Median Imputation</w:t>
            </w:r>
          </w:p>
        </w:tc>
      </w:tr>
      <w:tr w:rsidR="006B39A8" w14:paraId="782106CB" w14:textId="77777777" w:rsidTr="006B39A8">
        <w:tc>
          <w:tcPr>
            <w:tcW w:w="2755" w:type="dxa"/>
            <w:shd w:val="clear" w:color="auto" w:fill="4C94D8" w:themeFill="text2" w:themeFillTint="80"/>
          </w:tcPr>
          <w:p w14:paraId="0847E7B9" w14:textId="77777777" w:rsidR="006B39A8" w:rsidRPr="00DF4DC2" w:rsidRDefault="006B39A8" w:rsidP="006B39A8">
            <w:pPr>
              <w:pStyle w:val="ListParagraph"/>
              <w:ind w:left="0"/>
              <w:rPr>
                <w:rFonts w:ascii="Calibri" w:eastAsia="Times New Roman" w:hAnsi="Calibri" w:cs="Calibri"/>
                <w:b/>
                <w:bCs/>
                <w:color w:val="FFFFFF"/>
                <w:sz w:val="22"/>
                <w:szCs w:val="22"/>
                <w:lang w:eastAsia="en-CA"/>
              </w:rPr>
            </w:pPr>
            <w:r w:rsidRPr="00DF4DC2">
              <w:rPr>
                <w:rFonts w:ascii="Calibri" w:eastAsia="Times New Roman" w:hAnsi="Calibri" w:cs="Calibri"/>
                <w:b/>
                <w:bCs/>
                <w:color w:val="FFFFFF"/>
                <w:sz w:val="22"/>
                <w:szCs w:val="22"/>
                <w:lang w:eastAsia="en-CA"/>
              </w:rPr>
              <w:t>Feature</w:t>
            </w:r>
          </w:p>
        </w:tc>
        <w:tc>
          <w:tcPr>
            <w:tcW w:w="2183" w:type="dxa"/>
            <w:shd w:val="clear" w:color="auto" w:fill="4C94D8" w:themeFill="text2" w:themeFillTint="80"/>
          </w:tcPr>
          <w:p w14:paraId="49915F8D" w14:textId="77777777" w:rsidR="006B39A8" w:rsidRPr="00DF4DC2" w:rsidRDefault="006B39A8" w:rsidP="006B39A8">
            <w:pPr>
              <w:pStyle w:val="ListParagraph"/>
              <w:ind w:left="0"/>
              <w:rPr>
                <w:rFonts w:ascii="Calibri" w:eastAsia="Times New Roman" w:hAnsi="Calibri" w:cs="Calibri"/>
                <w:b/>
                <w:bCs/>
                <w:color w:val="FFFFFF"/>
                <w:sz w:val="22"/>
                <w:szCs w:val="22"/>
                <w:lang w:eastAsia="en-CA"/>
              </w:rPr>
            </w:pPr>
            <w:r w:rsidRPr="00DF4DC2">
              <w:rPr>
                <w:rFonts w:ascii="Calibri" w:eastAsia="Times New Roman" w:hAnsi="Calibri" w:cs="Calibri"/>
                <w:b/>
                <w:bCs/>
                <w:color w:val="FFFFFF"/>
                <w:sz w:val="22"/>
                <w:szCs w:val="22"/>
                <w:lang w:eastAsia="en-CA"/>
              </w:rPr>
              <w:t>Count of null values</w:t>
            </w:r>
          </w:p>
        </w:tc>
        <w:tc>
          <w:tcPr>
            <w:tcW w:w="2149" w:type="dxa"/>
            <w:shd w:val="clear" w:color="auto" w:fill="4C94D8" w:themeFill="text2" w:themeFillTint="80"/>
          </w:tcPr>
          <w:p w14:paraId="690B78AA" w14:textId="77777777" w:rsidR="006B39A8" w:rsidRPr="00DF4DC2" w:rsidRDefault="006B39A8" w:rsidP="006B39A8">
            <w:pPr>
              <w:pStyle w:val="ListParagraph"/>
              <w:ind w:left="0"/>
              <w:rPr>
                <w:rFonts w:ascii="Calibri" w:eastAsia="Times New Roman" w:hAnsi="Calibri" w:cs="Calibri"/>
                <w:b/>
                <w:bCs/>
                <w:color w:val="FFFFFF"/>
                <w:sz w:val="22"/>
                <w:szCs w:val="22"/>
                <w:lang w:eastAsia="en-CA"/>
              </w:rPr>
            </w:pPr>
            <w:r>
              <w:rPr>
                <w:rFonts w:ascii="Calibri" w:eastAsia="Times New Roman" w:hAnsi="Calibri" w:cs="Calibri"/>
                <w:b/>
                <w:bCs/>
                <w:color w:val="FFFFFF"/>
                <w:sz w:val="22"/>
                <w:szCs w:val="22"/>
                <w:lang w:eastAsia="en-CA"/>
              </w:rPr>
              <w:t>Count of null values</w:t>
            </w:r>
          </w:p>
        </w:tc>
      </w:tr>
      <w:tr w:rsidR="006B39A8" w14:paraId="5DF70271" w14:textId="77777777" w:rsidTr="006B39A8">
        <w:tc>
          <w:tcPr>
            <w:tcW w:w="2755" w:type="dxa"/>
          </w:tcPr>
          <w:p w14:paraId="260E8F4F" w14:textId="77777777" w:rsidR="006B39A8" w:rsidRPr="00DF4DC2" w:rsidRDefault="006B39A8" w:rsidP="006B39A8">
            <w:pPr>
              <w:pStyle w:val="ListParagraph"/>
              <w:ind w:left="0"/>
              <w:rPr>
                <w:b/>
                <w:bCs/>
              </w:rPr>
            </w:pPr>
            <w:r w:rsidRPr="00DF4DC2">
              <w:rPr>
                <w:b/>
                <w:bCs/>
              </w:rPr>
              <w:t>EPS</w:t>
            </w:r>
          </w:p>
        </w:tc>
        <w:tc>
          <w:tcPr>
            <w:tcW w:w="2183" w:type="dxa"/>
          </w:tcPr>
          <w:p w14:paraId="179CA364" w14:textId="77777777" w:rsidR="006B39A8" w:rsidRDefault="006B39A8" w:rsidP="006B39A8">
            <w:pPr>
              <w:pStyle w:val="ListParagraph"/>
              <w:ind w:left="0"/>
              <w:jc w:val="right"/>
            </w:pPr>
            <w:r>
              <w:t>5</w:t>
            </w:r>
          </w:p>
        </w:tc>
        <w:tc>
          <w:tcPr>
            <w:tcW w:w="2149" w:type="dxa"/>
          </w:tcPr>
          <w:p w14:paraId="6F34F710" w14:textId="77777777" w:rsidR="006B39A8" w:rsidRDefault="006B39A8" w:rsidP="006B39A8">
            <w:pPr>
              <w:pStyle w:val="ListParagraph"/>
              <w:ind w:left="0"/>
              <w:jc w:val="right"/>
            </w:pPr>
            <w:r>
              <w:t>0</w:t>
            </w:r>
          </w:p>
        </w:tc>
      </w:tr>
      <w:tr w:rsidR="006B39A8" w14:paraId="3AD3F09E" w14:textId="77777777" w:rsidTr="006B39A8">
        <w:tc>
          <w:tcPr>
            <w:tcW w:w="2755" w:type="dxa"/>
          </w:tcPr>
          <w:p w14:paraId="68259CF6" w14:textId="77777777" w:rsidR="006B39A8" w:rsidRPr="00DF4DC2" w:rsidRDefault="006B39A8" w:rsidP="006B39A8">
            <w:pPr>
              <w:pStyle w:val="ListParagraph"/>
              <w:ind w:left="0"/>
              <w:rPr>
                <w:b/>
                <w:bCs/>
              </w:rPr>
            </w:pPr>
            <w:r w:rsidRPr="00DF4DC2">
              <w:rPr>
                <w:b/>
                <w:bCs/>
              </w:rPr>
              <w:t>Liquidity</w:t>
            </w:r>
          </w:p>
        </w:tc>
        <w:tc>
          <w:tcPr>
            <w:tcW w:w="2183" w:type="dxa"/>
          </w:tcPr>
          <w:p w14:paraId="06038980" w14:textId="77777777" w:rsidR="006B39A8" w:rsidRDefault="006B39A8" w:rsidP="006B39A8">
            <w:pPr>
              <w:pStyle w:val="ListParagraph"/>
              <w:ind w:left="0"/>
              <w:jc w:val="right"/>
            </w:pPr>
            <w:r w:rsidRPr="00024E1B">
              <w:t>247</w:t>
            </w:r>
          </w:p>
        </w:tc>
        <w:tc>
          <w:tcPr>
            <w:tcW w:w="2149" w:type="dxa"/>
          </w:tcPr>
          <w:p w14:paraId="50BE97D7" w14:textId="77777777" w:rsidR="006B39A8" w:rsidRPr="00024E1B" w:rsidRDefault="006B39A8" w:rsidP="006B39A8">
            <w:pPr>
              <w:pStyle w:val="ListParagraph"/>
              <w:ind w:left="0"/>
              <w:jc w:val="right"/>
            </w:pPr>
            <w:r>
              <w:t>0</w:t>
            </w:r>
          </w:p>
        </w:tc>
      </w:tr>
      <w:tr w:rsidR="006B39A8" w14:paraId="77BD1716" w14:textId="77777777" w:rsidTr="006B39A8">
        <w:tc>
          <w:tcPr>
            <w:tcW w:w="2755" w:type="dxa"/>
          </w:tcPr>
          <w:p w14:paraId="6FC2AB3F" w14:textId="77777777" w:rsidR="006B39A8" w:rsidRPr="00DF4DC2" w:rsidRDefault="006B39A8" w:rsidP="006B39A8">
            <w:pPr>
              <w:pStyle w:val="ListParagraph"/>
              <w:ind w:left="0"/>
              <w:rPr>
                <w:b/>
                <w:bCs/>
              </w:rPr>
            </w:pPr>
            <w:r w:rsidRPr="00DF4DC2">
              <w:rPr>
                <w:b/>
                <w:bCs/>
              </w:rPr>
              <w:t>Profitability</w:t>
            </w:r>
          </w:p>
        </w:tc>
        <w:tc>
          <w:tcPr>
            <w:tcW w:w="2183" w:type="dxa"/>
          </w:tcPr>
          <w:p w14:paraId="1A308587" w14:textId="77777777" w:rsidR="006B39A8" w:rsidRDefault="006B39A8" w:rsidP="006B39A8">
            <w:pPr>
              <w:pStyle w:val="ListParagraph"/>
              <w:ind w:left="0"/>
              <w:jc w:val="right"/>
            </w:pPr>
            <w:r>
              <w:t>247</w:t>
            </w:r>
          </w:p>
        </w:tc>
        <w:tc>
          <w:tcPr>
            <w:tcW w:w="2149" w:type="dxa"/>
          </w:tcPr>
          <w:p w14:paraId="527F4669" w14:textId="77777777" w:rsidR="006B39A8" w:rsidRDefault="006B39A8" w:rsidP="006B39A8">
            <w:pPr>
              <w:pStyle w:val="ListParagraph"/>
              <w:ind w:left="0"/>
              <w:jc w:val="right"/>
            </w:pPr>
            <w:r>
              <w:t>0</w:t>
            </w:r>
          </w:p>
        </w:tc>
      </w:tr>
      <w:tr w:rsidR="006B39A8" w14:paraId="143BE46B" w14:textId="77777777" w:rsidTr="006B39A8">
        <w:tc>
          <w:tcPr>
            <w:tcW w:w="2755" w:type="dxa"/>
          </w:tcPr>
          <w:p w14:paraId="2C2BAB3E" w14:textId="77777777" w:rsidR="006B39A8" w:rsidRPr="00DF4DC2" w:rsidRDefault="006B39A8" w:rsidP="006B39A8">
            <w:pPr>
              <w:pStyle w:val="ListParagraph"/>
              <w:ind w:left="0"/>
              <w:rPr>
                <w:b/>
                <w:bCs/>
              </w:rPr>
            </w:pPr>
            <w:r w:rsidRPr="00DF4DC2">
              <w:rPr>
                <w:b/>
                <w:bCs/>
              </w:rPr>
              <w:t>Leverage ratio</w:t>
            </w:r>
          </w:p>
        </w:tc>
        <w:tc>
          <w:tcPr>
            <w:tcW w:w="2183" w:type="dxa"/>
          </w:tcPr>
          <w:p w14:paraId="225533EE" w14:textId="77777777" w:rsidR="006B39A8" w:rsidRDefault="006B39A8" w:rsidP="006B39A8">
            <w:pPr>
              <w:pStyle w:val="ListParagraph"/>
              <w:ind w:left="0"/>
              <w:jc w:val="right"/>
            </w:pPr>
            <w:r>
              <w:t>26</w:t>
            </w:r>
          </w:p>
        </w:tc>
        <w:tc>
          <w:tcPr>
            <w:tcW w:w="2149" w:type="dxa"/>
          </w:tcPr>
          <w:p w14:paraId="39B5F319" w14:textId="77777777" w:rsidR="006B39A8" w:rsidRDefault="006B39A8" w:rsidP="006B39A8">
            <w:pPr>
              <w:pStyle w:val="ListParagraph"/>
              <w:ind w:left="0"/>
              <w:jc w:val="right"/>
            </w:pPr>
            <w:r>
              <w:t>0</w:t>
            </w:r>
          </w:p>
        </w:tc>
      </w:tr>
      <w:tr w:rsidR="006B39A8" w14:paraId="5D808C82" w14:textId="77777777" w:rsidTr="006B39A8">
        <w:tc>
          <w:tcPr>
            <w:tcW w:w="2755" w:type="dxa"/>
          </w:tcPr>
          <w:p w14:paraId="58B6AAA5" w14:textId="77777777" w:rsidR="006B39A8" w:rsidRPr="00DF4DC2" w:rsidRDefault="006B39A8" w:rsidP="006B39A8">
            <w:pPr>
              <w:pStyle w:val="ListParagraph"/>
              <w:ind w:left="0"/>
              <w:rPr>
                <w:b/>
                <w:bCs/>
              </w:rPr>
            </w:pPr>
            <w:r w:rsidRPr="00DF4DC2">
              <w:rPr>
                <w:b/>
                <w:bCs/>
              </w:rPr>
              <w:t>Asset Turnover</w:t>
            </w:r>
          </w:p>
        </w:tc>
        <w:tc>
          <w:tcPr>
            <w:tcW w:w="2183" w:type="dxa"/>
          </w:tcPr>
          <w:p w14:paraId="72BD6A9C" w14:textId="77777777" w:rsidR="006B39A8" w:rsidRDefault="006B39A8" w:rsidP="006B39A8">
            <w:pPr>
              <w:pStyle w:val="ListParagraph"/>
              <w:ind w:left="0"/>
              <w:jc w:val="right"/>
            </w:pPr>
            <w:r>
              <w:t>247</w:t>
            </w:r>
          </w:p>
        </w:tc>
        <w:tc>
          <w:tcPr>
            <w:tcW w:w="2149" w:type="dxa"/>
          </w:tcPr>
          <w:p w14:paraId="67AFC760" w14:textId="77777777" w:rsidR="006B39A8" w:rsidRDefault="006B39A8" w:rsidP="006B39A8">
            <w:pPr>
              <w:pStyle w:val="ListParagraph"/>
              <w:ind w:left="0"/>
              <w:jc w:val="right"/>
            </w:pPr>
            <w:r>
              <w:t>0</w:t>
            </w:r>
          </w:p>
        </w:tc>
      </w:tr>
      <w:tr w:rsidR="006B39A8" w14:paraId="4F7393B7" w14:textId="77777777" w:rsidTr="006B39A8">
        <w:tc>
          <w:tcPr>
            <w:tcW w:w="2755" w:type="dxa"/>
          </w:tcPr>
          <w:p w14:paraId="279B40E1" w14:textId="77777777" w:rsidR="006B39A8" w:rsidRPr="00DF4DC2" w:rsidRDefault="006B39A8" w:rsidP="006B39A8">
            <w:pPr>
              <w:pStyle w:val="ListParagraph"/>
              <w:ind w:left="0"/>
              <w:rPr>
                <w:b/>
                <w:bCs/>
              </w:rPr>
            </w:pPr>
            <w:r w:rsidRPr="00DF4DC2">
              <w:rPr>
                <w:b/>
                <w:bCs/>
              </w:rPr>
              <w:t>Operational Margin</w:t>
            </w:r>
          </w:p>
        </w:tc>
        <w:tc>
          <w:tcPr>
            <w:tcW w:w="2183" w:type="dxa"/>
          </w:tcPr>
          <w:p w14:paraId="0A14AF90" w14:textId="77777777" w:rsidR="006B39A8" w:rsidRDefault="006B39A8" w:rsidP="006B39A8">
            <w:pPr>
              <w:pStyle w:val="ListParagraph"/>
              <w:ind w:left="0"/>
              <w:jc w:val="right"/>
            </w:pPr>
            <w:r>
              <w:t>5557</w:t>
            </w:r>
          </w:p>
        </w:tc>
        <w:tc>
          <w:tcPr>
            <w:tcW w:w="2149" w:type="dxa"/>
          </w:tcPr>
          <w:p w14:paraId="569FE726" w14:textId="77777777" w:rsidR="006B39A8" w:rsidRDefault="006B39A8" w:rsidP="006B39A8">
            <w:pPr>
              <w:pStyle w:val="ListParagraph"/>
              <w:ind w:left="0"/>
              <w:jc w:val="right"/>
            </w:pPr>
            <w:r>
              <w:t>0</w:t>
            </w:r>
          </w:p>
        </w:tc>
      </w:tr>
      <w:tr w:rsidR="006B39A8" w14:paraId="1D3AF994" w14:textId="77777777" w:rsidTr="006B39A8">
        <w:tc>
          <w:tcPr>
            <w:tcW w:w="2755" w:type="dxa"/>
          </w:tcPr>
          <w:p w14:paraId="1FF6B770" w14:textId="77777777" w:rsidR="006B39A8" w:rsidRPr="00DF4DC2" w:rsidRDefault="006B39A8" w:rsidP="006B39A8">
            <w:pPr>
              <w:pStyle w:val="ListParagraph"/>
              <w:ind w:left="0"/>
              <w:rPr>
                <w:b/>
                <w:bCs/>
              </w:rPr>
            </w:pPr>
            <w:r w:rsidRPr="00DF4DC2">
              <w:rPr>
                <w:b/>
                <w:bCs/>
              </w:rPr>
              <w:t>Return on Equity</w:t>
            </w:r>
          </w:p>
        </w:tc>
        <w:tc>
          <w:tcPr>
            <w:tcW w:w="2183" w:type="dxa"/>
          </w:tcPr>
          <w:p w14:paraId="56E80300" w14:textId="77777777" w:rsidR="006B39A8" w:rsidRDefault="006B39A8" w:rsidP="006B39A8">
            <w:pPr>
              <w:pStyle w:val="ListParagraph"/>
              <w:ind w:left="0"/>
              <w:jc w:val="right"/>
            </w:pPr>
            <w:r>
              <w:t>8</w:t>
            </w:r>
          </w:p>
        </w:tc>
        <w:tc>
          <w:tcPr>
            <w:tcW w:w="2149" w:type="dxa"/>
          </w:tcPr>
          <w:p w14:paraId="1DC80380" w14:textId="77777777" w:rsidR="006B39A8" w:rsidRDefault="006B39A8" w:rsidP="006B39A8">
            <w:pPr>
              <w:pStyle w:val="ListParagraph"/>
              <w:ind w:left="0"/>
              <w:jc w:val="right"/>
            </w:pPr>
            <w:r>
              <w:t>0</w:t>
            </w:r>
          </w:p>
        </w:tc>
      </w:tr>
      <w:tr w:rsidR="006B39A8" w14:paraId="78EFC39E" w14:textId="77777777" w:rsidTr="006B39A8">
        <w:tc>
          <w:tcPr>
            <w:tcW w:w="2755" w:type="dxa"/>
          </w:tcPr>
          <w:p w14:paraId="7A855F74" w14:textId="77777777" w:rsidR="006B39A8" w:rsidRPr="00DF4DC2" w:rsidRDefault="006B39A8" w:rsidP="006B39A8">
            <w:pPr>
              <w:pStyle w:val="ListParagraph"/>
              <w:ind w:left="0"/>
              <w:rPr>
                <w:b/>
                <w:bCs/>
              </w:rPr>
            </w:pPr>
            <w:r w:rsidRPr="00DF4DC2">
              <w:rPr>
                <w:b/>
                <w:bCs/>
              </w:rPr>
              <w:t>Return on Equity</w:t>
            </w:r>
          </w:p>
        </w:tc>
        <w:tc>
          <w:tcPr>
            <w:tcW w:w="2183" w:type="dxa"/>
          </w:tcPr>
          <w:p w14:paraId="69ABEA49" w14:textId="77777777" w:rsidR="006B39A8" w:rsidRDefault="006B39A8" w:rsidP="006B39A8">
            <w:pPr>
              <w:pStyle w:val="ListParagraph"/>
              <w:ind w:left="0"/>
              <w:jc w:val="right"/>
            </w:pPr>
            <w:r>
              <w:t>57</w:t>
            </w:r>
          </w:p>
        </w:tc>
        <w:tc>
          <w:tcPr>
            <w:tcW w:w="2149" w:type="dxa"/>
          </w:tcPr>
          <w:p w14:paraId="0347EA2F" w14:textId="77777777" w:rsidR="006B39A8" w:rsidRDefault="006B39A8" w:rsidP="006B39A8">
            <w:pPr>
              <w:pStyle w:val="ListParagraph"/>
              <w:ind w:left="0"/>
              <w:jc w:val="right"/>
            </w:pPr>
            <w:r>
              <w:t>0</w:t>
            </w:r>
          </w:p>
        </w:tc>
      </w:tr>
      <w:tr w:rsidR="006B39A8" w14:paraId="30DCB760" w14:textId="77777777" w:rsidTr="006B39A8">
        <w:tc>
          <w:tcPr>
            <w:tcW w:w="2755" w:type="dxa"/>
          </w:tcPr>
          <w:p w14:paraId="21308D99" w14:textId="77777777" w:rsidR="006B39A8" w:rsidRPr="00DF4DC2" w:rsidRDefault="006B39A8" w:rsidP="006B39A8">
            <w:pPr>
              <w:pStyle w:val="ListParagraph"/>
              <w:ind w:left="0"/>
              <w:rPr>
                <w:b/>
                <w:bCs/>
              </w:rPr>
            </w:pPr>
            <w:r w:rsidRPr="00DF4DC2">
              <w:rPr>
                <w:b/>
                <w:bCs/>
              </w:rPr>
              <w:t>Market Book Ratio</w:t>
            </w:r>
          </w:p>
        </w:tc>
        <w:tc>
          <w:tcPr>
            <w:tcW w:w="2183" w:type="dxa"/>
          </w:tcPr>
          <w:p w14:paraId="5EB4E119" w14:textId="77777777" w:rsidR="006B39A8" w:rsidRDefault="006B39A8" w:rsidP="006B39A8">
            <w:pPr>
              <w:pStyle w:val="ListParagraph"/>
              <w:ind w:left="0"/>
              <w:jc w:val="right"/>
            </w:pPr>
            <w:r>
              <w:t>6701</w:t>
            </w:r>
          </w:p>
        </w:tc>
        <w:tc>
          <w:tcPr>
            <w:tcW w:w="2149" w:type="dxa"/>
          </w:tcPr>
          <w:p w14:paraId="5C2C76F7" w14:textId="77777777" w:rsidR="006B39A8" w:rsidRDefault="006B39A8" w:rsidP="006B39A8">
            <w:pPr>
              <w:pStyle w:val="ListParagraph"/>
              <w:ind w:left="0"/>
              <w:jc w:val="right"/>
            </w:pPr>
            <w:r>
              <w:t>0</w:t>
            </w:r>
          </w:p>
        </w:tc>
      </w:tr>
      <w:tr w:rsidR="006B39A8" w14:paraId="4C12123B" w14:textId="77777777" w:rsidTr="006B39A8">
        <w:tc>
          <w:tcPr>
            <w:tcW w:w="2755" w:type="dxa"/>
          </w:tcPr>
          <w:p w14:paraId="1E73A8F5" w14:textId="77777777" w:rsidR="006B39A8" w:rsidRPr="00DF4DC2" w:rsidRDefault="006B39A8" w:rsidP="006B39A8">
            <w:pPr>
              <w:pStyle w:val="ListParagraph"/>
              <w:ind w:left="0"/>
              <w:rPr>
                <w:b/>
                <w:bCs/>
              </w:rPr>
            </w:pPr>
            <w:r w:rsidRPr="00DF4DC2">
              <w:rPr>
                <w:b/>
                <w:bCs/>
              </w:rPr>
              <w:t>Assets Growth</w:t>
            </w:r>
          </w:p>
        </w:tc>
        <w:tc>
          <w:tcPr>
            <w:tcW w:w="2183" w:type="dxa"/>
          </w:tcPr>
          <w:p w14:paraId="562572A1" w14:textId="77777777" w:rsidR="006B39A8" w:rsidRDefault="006B39A8" w:rsidP="006B39A8">
            <w:pPr>
              <w:pStyle w:val="ListParagraph"/>
              <w:ind w:left="0"/>
              <w:jc w:val="right"/>
            </w:pPr>
            <w:r>
              <w:t>6701</w:t>
            </w:r>
          </w:p>
        </w:tc>
        <w:tc>
          <w:tcPr>
            <w:tcW w:w="2149" w:type="dxa"/>
          </w:tcPr>
          <w:p w14:paraId="75AB6A18" w14:textId="77777777" w:rsidR="006B39A8" w:rsidRDefault="006B39A8" w:rsidP="006B39A8">
            <w:pPr>
              <w:pStyle w:val="ListParagraph"/>
              <w:ind w:left="0"/>
              <w:jc w:val="right"/>
            </w:pPr>
            <w:r>
              <w:t>0</w:t>
            </w:r>
          </w:p>
        </w:tc>
      </w:tr>
      <w:tr w:rsidR="006B39A8" w14:paraId="79E1B682" w14:textId="77777777" w:rsidTr="006B39A8">
        <w:tc>
          <w:tcPr>
            <w:tcW w:w="2755" w:type="dxa"/>
          </w:tcPr>
          <w:p w14:paraId="6C52307B" w14:textId="77777777" w:rsidR="006B39A8" w:rsidRPr="00DF4DC2" w:rsidRDefault="006B39A8" w:rsidP="006B39A8">
            <w:pPr>
              <w:pStyle w:val="ListParagraph"/>
              <w:ind w:left="0"/>
              <w:rPr>
                <w:b/>
                <w:bCs/>
              </w:rPr>
            </w:pPr>
            <w:r w:rsidRPr="00DF4DC2">
              <w:rPr>
                <w:b/>
                <w:bCs/>
              </w:rPr>
              <w:t>Employee Growth</w:t>
            </w:r>
          </w:p>
        </w:tc>
        <w:tc>
          <w:tcPr>
            <w:tcW w:w="2183" w:type="dxa"/>
          </w:tcPr>
          <w:p w14:paraId="281AD0BA" w14:textId="77777777" w:rsidR="006B39A8" w:rsidRDefault="006B39A8" w:rsidP="006B39A8">
            <w:pPr>
              <w:pStyle w:val="ListParagraph"/>
              <w:ind w:left="0"/>
              <w:jc w:val="right"/>
            </w:pPr>
            <w:r>
              <w:t>7010</w:t>
            </w:r>
          </w:p>
        </w:tc>
        <w:tc>
          <w:tcPr>
            <w:tcW w:w="2149" w:type="dxa"/>
          </w:tcPr>
          <w:p w14:paraId="27C634BB" w14:textId="77777777" w:rsidR="006B39A8" w:rsidRDefault="006B39A8" w:rsidP="006B39A8">
            <w:pPr>
              <w:pStyle w:val="ListParagraph"/>
              <w:ind w:left="0"/>
              <w:jc w:val="right"/>
            </w:pPr>
            <w:r>
              <w:t>0</w:t>
            </w:r>
          </w:p>
        </w:tc>
      </w:tr>
    </w:tbl>
    <w:p w14:paraId="662BE6FE" w14:textId="5D75670F" w:rsidR="006C5232" w:rsidRDefault="006C5232" w:rsidP="00BB75B6"/>
    <w:p w14:paraId="00A6721E" w14:textId="77777777" w:rsidR="006C5232" w:rsidRDefault="006C5232" w:rsidP="00BB75B6"/>
    <w:p w14:paraId="730704DF" w14:textId="77777777" w:rsidR="006C5232" w:rsidRDefault="006C5232" w:rsidP="00BB75B6"/>
    <w:p w14:paraId="55439121" w14:textId="77777777" w:rsidR="006C5232" w:rsidRDefault="006C5232" w:rsidP="00BB75B6"/>
    <w:p w14:paraId="1691BDB1" w14:textId="77777777" w:rsidR="006C5232" w:rsidRDefault="006C5232" w:rsidP="00BB75B6"/>
    <w:p w14:paraId="216BE039" w14:textId="77777777" w:rsidR="006C5232" w:rsidRDefault="006C5232" w:rsidP="00BB75B6"/>
    <w:p w14:paraId="1CB03020" w14:textId="77777777" w:rsidR="006C5232" w:rsidRDefault="006C5232" w:rsidP="00BB75B6"/>
    <w:p w14:paraId="760827B7" w14:textId="77777777" w:rsidR="006C5232" w:rsidRDefault="006C5232" w:rsidP="00BB75B6"/>
    <w:p w14:paraId="3FB18D1E" w14:textId="77777777" w:rsidR="006C5232" w:rsidRDefault="006C5232" w:rsidP="00BB75B6"/>
    <w:p w14:paraId="504E5714" w14:textId="77777777" w:rsidR="006C5232" w:rsidRDefault="006C5232" w:rsidP="00BB75B6"/>
    <w:p w14:paraId="17D15575" w14:textId="77777777" w:rsidR="006C5232" w:rsidRDefault="006C5232" w:rsidP="00BB75B6"/>
    <w:p w14:paraId="1C09BAFD" w14:textId="77777777" w:rsidR="006C5232" w:rsidRDefault="006C5232" w:rsidP="00BB75B6"/>
    <w:p w14:paraId="784E944C" w14:textId="77777777" w:rsidR="006C5232" w:rsidRDefault="006C5232" w:rsidP="00BB75B6"/>
    <w:p w14:paraId="751ADA9E" w14:textId="77777777" w:rsidR="006C5232" w:rsidRDefault="006C5232" w:rsidP="00BB75B6"/>
    <w:p w14:paraId="514C09CC" w14:textId="77777777" w:rsidR="006C5232" w:rsidRDefault="006C5232" w:rsidP="00BB75B6"/>
    <w:p w14:paraId="1E0B1F98" w14:textId="77777777" w:rsidR="006C5232" w:rsidRDefault="006C5232" w:rsidP="00BB75B6"/>
    <w:p w14:paraId="2999DDC4" w14:textId="77777777" w:rsidR="006C5232" w:rsidRDefault="006C5232" w:rsidP="00BB75B6"/>
    <w:p w14:paraId="630C2F14" w14:textId="77777777" w:rsidR="006C5232" w:rsidRDefault="006C5232" w:rsidP="00BB75B6"/>
    <w:p w14:paraId="2320A1DF" w14:textId="77777777" w:rsidR="006C5232" w:rsidRDefault="006C5232" w:rsidP="00BB75B6"/>
    <w:p w14:paraId="2264A752" w14:textId="77777777" w:rsidR="006C5232" w:rsidRDefault="006C5232" w:rsidP="00BB75B6"/>
    <w:p w14:paraId="12F6BFC6" w14:textId="77777777" w:rsidR="006C5232" w:rsidRDefault="006C5232" w:rsidP="00BB75B6"/>
    <w:p w14:paraId="5462558E" w14:textId="77777777" w:rsidR="006C5232" w:rsidRDefault="006C5232" w:rsidP="00BB75B6"/>
    <w:p w14:paraId="4CFA1A49" w14:textId="77777777" w:rsidR="006C5232" w:rsidRDefault="006C5232" w:rsidP="00BB75B6"/>
    <w:p w14:paraId="775F5AAD" w14:textId="77777777" w:rsidR="006C5232" w:rsidRDefault="006C5232" w:rsidP="00BB75B6"/>
    <w:p w14:paraId="3596DBBE" w14:textId="77777777" w:rsidR="00E5687E" w:rsidRDefault="00E5687E" w:rsidP="00BB75B6"/>
    <w:p w14:paraId="02D35CF1" w14:textId="6FC9F442" w:rsidR="006C5232" w:rsidRPr="008E097E" w:rsidRDefault="000E6D5B" w:rsidP="008E097E">
      <w:pPr>
        <w:pStyle w:val="Heading2"/>
        <w:numPr>
          <w:ilvl w:val="1"/>
          <w:numId w:val="19"/>
        </w:numPr>
        <w:spacing w:line="276" w:lineRule="auto"/>
      </w:pPr>
      <w:r>
        <w:lastRenderedPageBreak/>
        <w:t xml:space="preserve">Dealing with outliers: </w:t>
      </w:r>
      <w:r w:rsidR="006C5232" w:rsidRPr="006C5232">
        <w:t>Winsorize</w:t>
      </w:r>
      <w:r>
        <w:t>d</w:t>
      </w:r>
      <w:r w:rsidR="006C5232" w:rsidRPr="006C5232">
        <w:t xml:space="preserve"> </w:t>
      </w:r>
    </w:p>
    <w:p w14:paraId="2F648448" w14:textId="28C6C15B" w:rsidR="00E5687E" w:rsidRDefault="000E6D5B" w:rsidP="006E1B18">
      <w:pPr>
        <w:spacing w:line="360" w:lineRule="auto"/>
        <w:ind w:left="720" w:firstLine="720"/>
      </w:pPr>
      <w:r>
        <w:t>Instead of outright removing the outliers, we opted for the Winsorize technique to retain valuable data. Removing outliers entirely would result in the loss of nearly 50% of the dataset, while eliminating extreme outliers would lead to a loss of 71%. With Winsorization, we aim to mitigate the impact of outliers by replacing extreme values with those at the specified percentiles. Setting the limits to [0.05, 0.05] ensures that the bottom and top 5% of values in each column are replaced with values at the 5th and 95th percentiles, respectively, thereby maintaining a balance between outlier removal and data preservation</w:t>
      </w:r>
      <w:r w:rsidR="006E1B18">
        <w:t>.</w:t>
      </w:r>
    </w:p>
    <w:p w14:paraId="3737603A" w14:textId="6E6D6D04" w:rsidR="00E5687E" w:rsidRPr="006E1B18" w:rsidRDefault="00E5687E" w:rsidP="00CF03C8">
      <w:pPr>
        <w:pStyle w:val="Heading1"/>
        <w:numPr>
          <w:ilvl w:val="0"/>
          <w:numId w:val="2"/>
        </w:numPr>
        <w:spacing w:before="0" w:after="0" w:line="276" w:lineRule="auto"/>
        <w:jc w:val="center"/>
        <w:rPr>
          <w:b/>
          <w:bCs/>
          <w:kern w:val="2"/>
          <w14:ligatures w14:val="standardContextual"/>
        </w:rPr>
      </w:pPr>
      <w:r w:rsidRPr="006E1B18">
        <w:rPr>
          <w:b/>
          <w:bCs/>
          <w:kern w:val="2"/>
          <w14:ligatures w14:val="standardContextual"/>
        </w:rPr>
        <w:t>Model Development</w:t>
      </w:r>
    </w:p>
    <w:p w14:paraId="7E247D7B" w14:textId="77777777" w:rsidR="00E5687E" w:rsidRPr="00E5687E" w:rsidRDefault="00E5687E" w:rsidP="00E5687E"/>
    <w:p w14:paraId="16F1230E" w14:textId="735146A3" w:rsidR="00E5687E" w:rsidRDefault="00E5687E" w:rsidP="00E5687E">
      <w:pPr>
        <w:pStyle w:val="ListParagraph"/>
        <w:numPr>
          <w:ilvl w:val="1"/>
          <w:numId w:val="23"/>
        </w:numPr>
        <w:rPr>
          <w:rFonts w:asciiTheme="majorHAnsi" w:eastAsiaTheme="majorEastAsia" w:hAnsiTheme="majorHAnsi" w:cstheme="majorBidi"/>
          <w:color w:val="0F4761" w:themeColor="accent1" w:themeShade="BF"/>
          <w:sz w:val="32"/>
          <w:szCs w:val="32"/>
        </w:rPr>
      </w:pPr>
      <w:r w:rsidRPr="00E5687E">
        <w:rPr>
          <w:rFonts w:asciiTheme="majorHAnsi" w:eastAsiaTheme="majorEastAsia" w:hAnsiTheme="majorHAnsi" w:cstheme="majorBidi"/>
          <w:color w:val="0F4761" w:themeColor="accent1" w:themeShade="BF"/>
          <w:sz w:val="32"/>
          <w:szCs w:val="32"/>
        </w:rPr>
        <w:t>Model Selection</w:t>
      </w:r>
    </w:p>
    <w:p w14:paraId="036D00AE" w14:textId="77777777" w:rsidR="00E5687E" w:rsidRDefault="00E5687E" w:rsidP="00E5687E">
      <w:pPr>
        <w:pStyle w:val="ListParagraph"/>
      </w:pPr>
    </w:p>
    <w:p w14:paraId="567B1BD9" w14:textId="77777777" w:rsidR="008E097E" w:rsidRDefault="00E5687E" w:rsidP="00CF03C8">
      <w:pPr>
        <w:spacing w:line="360" w:lineRule="auto"/>
        <w:ind w:firstLine="360"/>
      </w:pPr>
      <w:r w:rsidRPr="00E5687E">
        <w:t>For this analysis</w:t>
      </w:r>
      <w:r>
        <w:t xml:space="preserve"> </w:t>
      </w:r>
      <w:r w:rsidR="008E097E">
        <w:t>selected the following models that include a blend of machine learning models and statistical techniques in the context of bankruptcy prediction. These models include:</w:t>
      </w:r>
    </w:p>
    <w:p w14:paraId="2C600AF6" w14:textId="7021003D" w:rsidR="008E097E" w:rsidRDefault="008E097E" w:rsidP="00CF03C8">
      <w:pPr>
        <w:pStyle w:val="ListParagraph"/>
        <w:numPr>
          <w:ilvl w:val="0"/>
          <w:numId w:val="24"/>
        </w:numPr>
        <w:spacing w:line="360" w:lineRule="auto"/>
      </w:pPr>
      <w:r>
        <w:t>Statistical Technique: Multivariate Discriminant Analysis (MDA)</w:t>
      </w:r>
    </w:p>
    <w:p w14:paraId="24891888" w14:textId="0B63A579" w:rsidR="008E097E" w:rsidRDefault="008E097E" w:rsidP="00CF03C8">
      <w:pPr>
        <w:pStyle w:val="ListParagraph"/>
        <w:numPr>
          <w:ilvl w:val="0"/>
          <w:numId w:val="24"/>
        </w:numPr>
        <w:spacing w:line="360" w:lineRule="auto"/>
      </w:pPr>
      <w:r>
        <w:t>Statistical Technique: Logistic Regression (LR)</w:t>
      </w:r>
    </w:p>
    <w:p w14:paraId="18336900" w14:textId="73F73A24" w:rsidR="008E097E" w:rsidRDefault="008E097E" w:rsidP="00CF03C8">
      <w:pPr>
        <w:pStyle w:val="ListParagraph"/>
        <w:numPr>
          <w:ilvl w:val="0"/>
          <w:numId w:val="24"/>
        </w:numPr>
        <w:spacing w:line="360" w:lineRule="auto"/>
      </w:pPr>
      <w:r>
        <w:t>ML model: GBM classifier</w:t>
      </w:r>
    </w:p>
    <w:p w14:paraId="04C5C57B" w14:textId="1EFFA307" w:rsidR="006B3A71" w:rsidRDefault="008E097E" w:rsidP="006B3A71">
      <w:pPr>
        <w:pStyle w:val="ListParagraph"/>
        <w:numPr>
          <w:ilvl w:val="0"/>
          <w:numId w:val="24"/>
        </w:numPr>
        <w:spacing w:line="360" w:lineRule="auto"/>
      </w:pPr>
      <w:r>
        <w:t xml:space="preserve">ML model: </w:t>
      </w:r>
      <w:r w:rsidR="00625FED">
        <w:t>N</w:t>
      </w:r>
      <w:r>
        <w:t>aïve Bayes</w:t>
      </w:r>
    </w:p>
    <w:p w14:paraId="70229CE1" w14:textId="6EB08406" w:rsidR="006B3A71" w:rsidRDefault="006B3A71" w:rsidP="00315F46">
      <w:pPr>
        <w:spacing w:line="360" w:lineRule="auto"/>
        <w:ind w:left="720"/>
      </w:pPr>
      <w:r w:rsidRPr="006B3A71">
        <w:t>MDA is selected for its historical use in financial risk assessment and its effectiveness in classifying instances by finding a linear combination of features that characterizes or separates two or more classes of events. It's particularly useful in situations with clear class separation and when the assumptions of normality and equal covariance in the data can be met.</w:t>
      </w:r>
    </w:p>
    <w:p w14:paraId="3DA1EBD0" w14:textId="5205F18C" w:rsidR="006B3A71" w:rsidRDefault="006B3A71" w:rsidP="00315F46">
      <w:pPr>
        <w:spacing w:line="360" w:lineRule="auto"/>
        <w:ind w:left="720"/>
      </w:pPr>
      <w:r w:rsidRPr="006B3A71">
        <w:t xml:space="preserve">LR is a statistical model that, despite its simplicity, performs well with binary classification problems. It's chosen for its ability to provide probabilistic outcomes, interpretability, and robustness in cases where the relationship between the features and the outcome is approximately linear. </w:t>
      </w:r>
    </w:p>
    <w:p w14:paraId="2B09E024" w14:textId="2A499018" w:rsidR="00CF4D75" w:rsidRDefault="006B3A71" w:rsidP="00315F46">
      <w:pPr>
        <w:spacing w:line="360" w:lineRule="auto"/>
        <w:ind w:left="720"/>
      </w:pPr>
      <w:r w:rsidRPr="006B3A71">
        <w:t xml:space="preserve">The GBM classifier is known for its high performance in a wide range of applications, including imbalanced datasets like bankruptcy prediction. It builds an ensemble of decision trees in a sequential manner, where each subsequent tree attempts to correct the </w:t>
      </w:r>
      <w:r w:rsidRPr="006B3A71">
        <w:lastRenderedPageBreak/>
        <w:t>mistakes of the previous ones. This method is powerful in handling interactions between features.</w:t>
      </w:r>
    </w:p>
    <w:p w14:paraId="2E06E9B6" w14:textId="09263F78" w:rsidR="00091FD8" w:rsidRPr="006E1B18" w:rsidRDefault="006B3A71" w:rsidP="00315F46">
      <w:pPr>
        <w:spacing w:line="360" w:lineRule="auto"/>
        <w:ind w:left="720"/>
      </w:pPr>
      <w:r w:rsidRPr="006B3A71">
        <w:t>Naïve Bayes is a simple probabilistic classifier based on applying Bayes' theorem with strong independence assumptions between the features. It is chosen for its efficiency and performance in classification tasks, This model is often effective in datasets where the features are conditionally independent of each other given the output class, and it can be a strong baseline despite the presence of class imbalance.</w:t>
      </w:r>
    </w:p>
    <w:p w14:paraId="51A69178" w14:textId="7A4F7BE2" w:rsidR="00E5687E" w:rsidRDefault="00E5687E" w:rsidP="00CF4D75">
      <w:pPr>
        <w:pStyle w:val="ListParagraph"/>
        <w:numPr>
          <w:ilvl w:val="1"/>
          <w:numId w:val="23"/>
        </w:numPr>
        <w:spacing w:line="360" w:lineRule="auto"/>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Model Development Process</w:t>
      </w:r>
    </w:p>
    <w:p w14:paraId="0906EB13" w14:textId="417A0324" w:rsidR="00CF4D75" w:rsidRDefault="00CF4D75" w:rsidP="00CF4D75">
      <w:pPr>
        <w:pStyle w:val="ListParagraph"/>
        <w:spacing w:line="360" w:lineRule="auto"/>
        <w:ind w:left="1440" w:firstLine="720"/>
      </w:pPr>
      <w:r>
        <w:t xml:space="preserve">To prepare the dataset for predictive modeling, SMOTE </w:t>
      </w:r>
      <w:r w:rsidR="005917C5">
        <w:t xml:space="preserve">technique was deployed </w:t>
      </w:r>
      <w:r>
        <w:t xml:space="preserve">for resampling. </w:t>
      </w:r>
      <w:r w:rsidR="005F2722">
        <w:t>A</w:t>
      </w:r>
      <w:r>
        <w:t>dditionally, to address the varying scales of the features, the data was standardized using the StandardScaler. Furthermore, the dataset was split into training and testing sets, with 70% allocated for training and 30% for testing. To mitigate class imbalance, the split was stratified to ensure an even distribution of classes across the samples. Th following graph shows the result after resampling technique was applied.</w:t>
      </w:r>
    </w:p>
    <w:p w14:paraId="1731D2BF" w14:textId="77777777" w:rsidR="00CF4D75" w:rsidRDefault="00CF4D75" w:rsidP="00CF4D75">
      <w:pPr>
        <w:pStyle w:val="ListParagraph"/>
        <w:spacing w:line="360" w:lineRule="auto"/>
        <w:ind w:left="1440" w:firstLine="720"/>
      </w:pPr>
    </w:p>
    <w:p w14:paraId="41BB61ED" w14:textId="4CA88F17" w:rsidR="00CF4D75" w:rsidRDefault="00CF4D75" w:rsidP="00CF4D75">
      <w:pPr>
        <w:spacing w:line="360" w:lineRule="auto"/>
        <w:jc w:val="center"/>
      </w:pPr>
      <w:r>
        <w:rPr>
          <w:noProof/>
        </w:rPr>
        <w:drawing>
          <wp:inline distT="0" distB="0" distL="0" distR="0" wp14:anchorId="79863347" wp14:editId="66A3EEEF">
            <wp:extent cx="4210685" cy="3068955"/>
            <wp:effectExtent l="0" t="0" r="0" b="0"/>
            <wp:docPr id="956014112" name="Picture 9"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14112" name="Picture 9" descr="A graph with a ba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685" cy="3068955"/>
                    </a:xfrm>
                    <a:prstGeom prst="rect">
                      <a:avLst/>
                    </a:prstGeom>
                    <a:noFill/>
                    <a:ln>
                      <a:noFill/>
                    </a:ln>
                  </pic:spPr>
                </pic:pic>
              </a:graphicData>
            </a:graphic>
          </wp:inline>
        </w:drawing>
      </w:r>
    </w:p>
    <w:p w14:paraId="4EA4D56A" w14:textId="3F97022B" w:rsidR="006E1B18" w:rsidRDefault="006E1B18" w:rsidP="00091FD8">
      <w:pPr>
        <w:rPr>
          <w:rFonts w:asciiTheme="majorHAnsi" w:eastAsiaTheme="majorEastAsia" w:hAnsiTheme="majorHAnsi" w:cstheme="majorBidi"/>
          <w:color w:val="0F4761" w:themeColor="accent1" w:themeShade="BF"/>
          <w:sz w:val="32"/>
          <w:szCs w:val="32"/>
        </w:rPr>
      </w:pPr>
    </w:p>
    <w:p w14:paraId="2DA26E90" w14:textId="6FE58784" w:rsidR="00CF4D75" w:rsidRDefault="00CF4D75" w:rsidP="00091FD8">
      <w:pPr>
        <w:rPr>
          <w:rFonts w:asciiTheme="majorHAnsi" w:eastAsiaTheme="majorEastAsia" w:hAnsiTheme="majorHAnsi" w:cstheme="majorBidi"/>
          <w:color w:val="0F4761" w:themeColor="accent1" w:themeShade="BF"/>
          <w:sz w:val="32"/>
          <w:szCs w:val="32"/>
        </w:rPr>
      </w:pPr>
    </w:p>
    <w:p w14:paraId="4839CAD0" w14:textId="77777777" w:rsidR="00CF4D75" w:rsidRDefault="00CF4D75" w:rsidP="00091FD8">
      <w:pPr>
        <w:rPr>
          <w:rFonts w:asciiTheme="majorHAnsi" w:eastAsiaTheme="majorEastAsia" w:hAnsiTheme="majorHAnsi" w:cstheme="majorBidi"/>
          <w:color w:val="0F4761" w:themeColor="accent1" w:themeShade="BF"/>
          <w:sz w:val="32"/>
          <w:szCs w:val="32"/>
        </w:rPr>
      </w:pPr>
    </w:p>
    <w:p w14:paraId="7B13CD87" w14:textId="77777777" w:rsidR="00F41365" w:rsidRDefault="00F41365" w:rsidP="00091FD8">
      <w:pPr>
        <w:rPr>
          <w:rFonts w:asciiTheme="majorHAnsi" w:eastAsiaTheme="majorEastAsia" w:hAnsiTheme="majorHAnsi" w:cstheme="majorBidi"/>
          <w:color w:val="0F4761" w:themeColor="accent1" w:themeShade="BF"/>
          <w:sz w:val="32"/>
          <w:szCs w:val="32"/>
        </w:rPr>
      </w:pPr>
    </w:p>
    <w:p w14:paraId="1D0C4C1D" w14:textId="563FAC15" w:rsidR="00CF4D75" w:rsidRDefault="00CF4D75" w:rsidP="008D1E26">
      <w:pPr>
        <w:pStyle w:val="ListParagraph"/>
        <w:numPr>
          <w:ilvl w:val="1"/>
          <w:numId w:val="23"/>
        </w:numPr>
        <w:spacing w:line="360" w:lineRule="auto"/>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Model </w:t>
      </w:r>
      <w:r w:rsidR="008D1E26">
        <w:rPr>
          <w:rFonts w:asciiTheme="majorHAnsi" w:eastAsiaTheme="majorEastAsia" w:hAnsiTheme="majorHAnsi" w:cstheme="majorBidi"/>
          <w:color w:val="0F4761" w:themeColor="accent1" w:themeShade="BF"/>
          <w:sz w:val="32"/>
          <w:szCs w:val="32"/>
        </w:rPr>
        <w:t>Result</w:t>
      </w:r>
    </w:p>
    <w:p w14:paraId="358F4294" w14:textId="12052BE1" w:rsidR="008D1E26" w:rsidRDefault="005B68B3" w:rsidP="00F95410">
      <w:pPr>
        <w:pStyle w:val="ListParagraph"/>
        <w:numPr>
          <w:ilvl w:val="2"/>
          <w:numId w:val="23"/>
        </w:numPr>
        <w:spacing w:line="360" w:lineRule="auto"/>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Naïve Bayes</w:t>
      </w:r>
    </w:p>
    <w:p w14:paraId="4058FE01" w14:textId="225E46D6" w:rsidR="008132B7" w:rsidRDefault="00E76766" w:rsidP="00442257">
      <w:pPr>
        <w:pStyle w:val="ListParagraph"/>
        <w:spacing w:line="360" w:lineRule="auto"/>
        <w:ind w:left="2160" w:firstLine="360"/>
      </w:pPr>
      <w:r>
        <w:t xml:space="preserve">Using the </w:t>
      </w:r>
      <w:r w:rsidR="00D904CA">
        <w:t>SMOTE</w:t>
      </w:r>
      <w:r>
        <w:t xml:space="preserve"> resampling technique, t</w:t>
      </w:r>
      <w:r w:rsidR="00F95410" w:rsidRPr="00F95410">
        <w:t>he Naïve Bayes</w:t>
      </w:r>
      <w:r w:rsidR="00625FED">
        <w:t xml:space="preserve"> ML model produced a confusion matrix with </w:t>
      </w:r>
      <w:r w:rsidR="00D904CA">
        <w:t>165</w:t>
      </w:r>
      <w:r w:rsidR="00625FED">
        <w:t xml:space="preserve"> True positive values</w:t>
      </w:r>
      <w:r>
        <w:t>, with 5</w:t>
      </w:r>
      <w:r w:rsidR="008B24E6">
        <w:t>292</w:t>
      </w:r>
      <w:r>
        <w:t xml:space="preserve"> </w:t>
      </w:r>
      <w:r w:rsidR="008B24E6">
        <w:t>true</w:t>
      </w:r>
      <w:r>
        <w:t xml:space="preserve"> </w:t>
      </w:r>
      <w:r w:rsidR="008B24E6">
        <w:t>negative</w:t>
      </w:r>
      <w:r>
        <w:t xml:space="preserve"> values, </w:t>
      </w:r>
      <w:r w:rsidR="008B24E6">
        <w:t xml:space="preserve">2 </w:t>
      </w:r>
      <w:r>
        <w:t>false negative values and 223</w:t>
      </w:r>
      <w:r w:rsidR="008B24E6">
        <w:t>95</w:t>
      </w:r>
      <w:r>
        <w:t xml:space="preserve"> </w:t>
      </w:r>
      <w:r w:rsidR="008B24E6">
        <w:t>false</w:t>
      </w:r>
      <w:r>
        <w:t xml:space="preserve"> </w:t>
      </w:r>
      <w:r w:rsidR="008B24E6">
        <w:t xml:space="preserve">positive </w:t>
      </w:r>
      <w:r>
        <w:t xml:space="preserve">values. </w:t>
      </w:r>
    </w:p>
    <w:p w14:paraId="757D0A55" w14:textId="29BEF47C" w:rsidR="00743186" w:rsidRPr="00743186" w:rsidRDefault="00743186" w:rsidP="00743186">
      <w:pPr>
        <w:pStyle w:val="ListParagraph"/>
        <w:spacing w:line="360" w:lineRule="auto"/>
        <w:ind w:left="1440" w:firstLine="720"/>
        <w:rPr>
          <w:b/>
          <w:bCs/>
        </w:rPr>
      </w:pPr>
      <w:r w:rsidRPr="00743186">
        <w:rPr>
          <w:b/>
          <w:bCs/>
        </w:rPr>
        <w:t>For class 0:</w:t>
      </w:r>
    </w:p>
    <w:p w14:paraId="59025D48" w14:textId="77777777" w:rsidR="00743186" w:rsidRPr="00743186" w:rsidRDefault="00743186" w:rsidP="00743186">
      <w:pPr>
        <w:pStyle w:val="ListParagraph"/>
        <w:numPr>
          <w:ilvl w:val="0"/>
          <w:numId w:val="46"/>
        </w:numPr>
        <w:spacing w:line="360" w:lineRule="auto"/>
      </w:pPr>
      <w:r w:rsidRPr="00743186">
        <w:t>Precision of 1.00 indicates that every prediction made for class 0 by the model is correct, showing an exceptionally low false positive rate for this class. However, this high precision might be less meaningful in the context of the overall performance, as detailed below.</w:t>
      </w:r>
    </w:p>
    <w:p w14:paraId="4AC17D7B" w14:textId="77777777" w:rsidR="00743186" w:rsidRPr="00743186" w:rsidRDefault="00743186" w:rsidP="00743186">
      <w:pPr>
        <w:pStyle w:val="ListParagraph"/>
        <w:numPr>
          <w:ilvl w:val="0"/>
          <w:numId w:val="46"/>
        </w:numPr>
        <w:spacing w:line="360" w:lineRule="auto"/>
      </w:pPr>
      <w:r w:rsidRPr="00743186">
        <w:t>Recall of 0.19 reveals that the model correctly identifies only 19% of the actual class 0 instances. This low recall rate indicates a significant issue with false negatives, where the model fails to recognize many true class 0 instances.</w:t>
      </w:r>
    </w:p>
    <w:p w14:paraId="7BF7A7DB" w14:textId="77777777" w:rsidR="00743186" w:rsidRPr="00743186" w:rsidRDefault="00743186" w:rsidP="00743186">
      <w:pPr>
        <w:pStyle w:val="ListParagraph"/>
        <w:numPr>
          <w:ilvl w:val="0"/>
          <w:numId w:val="46"/>
        </w:numPr>
        <w:spacing w:line="360" w:lineRule="auto"/>
      </w:pPr>
      <w:r w:rsidRPr="00743186">
        <w:t>F1-score of 0.32 is low, reflecting a poor balance between precision and recall for class 0. Despite perfect precision, the F1-score is severely impacted by the low recall.</w:t>
      </w:r>
    </w:p>
    <w:p w14:paraId="08DD8145" w14:textId="3708FF20" w:rsidR="00743186" w:rsidRPr="00743186" w:rsidRDefault="00743186" w:rsidP="00743186">
      <w:pPr>
        <w:pStyle w:val="ListParagraph"/>
        <w:spacing w:line="360" w:lineRule="auto"/>
        <w:ind w:left="2160"/>
        <w:rPr>
          <w:b/>
          <w:bCs/>
        </w:rPr>
      </w:pPr>
      <w:r w:rsidRPr="00743186">
        <w:rPr>
          <w:b/>
          <w:bCs/>
        </w:rPr>
        <w:t>For class 1:</w:t>
      </w:r>
    </w:p>
    <w:p w14:paraId="34B4D8EF" w14:textId="77777777" w:rsidR="00743186" w:rsidRPr="00743186" w:rsidRDefault="00743186" w:rsidP="00743186">
      <w:pPr>
        <w:pStyle w:val="ListParagraph"/>
        <w:numPr>
          <w:ilvl w:val="0"/>
          <w:numId w:val="47"/>
        </w:numPr>
        <w:spacing w:line="360" w:lineRule="auto"/>
      </w:pPr>
      <w:r w:rsidRPr="00743186">
        <w:t>Precision of 0.01 is extremely low, indicating that only 1% of the predictions for class 1 are accurate. This means there is a very high rate of false positives for class 1 predictions.</w:t>
      </w:r>
    </w:p>
    <w:p w14:paraId="18F30A64" w14:textId="77777777" w:rsidR="00743186" w:rsidRPr="00743186" w:rsidRDefault="00743186" w:rsidP="00743186">
      <w:pPr>
        <w:pStyle w:val="ListParagraph"/>
        <w:numPr>
          <w:ilvl w:val="0"/>
          <w:numId w:val="47"/>
        </w:numPr>
        <w:spacing w:line="360" w:lineRule="auto"/>
      </w:pPr>
      <w:r w:rsidRPr="00743186">
        <w:t>Recall of 0.99 suggests that the model is able to correctly identify 99% of the actual class 1 instances, demonstrating the model's strong capability to detect class 1 instances but with a very high cost of inaccurately classifying class 0 instances as class 1.</w:t>
      </w:r>
    </w:p>
    <w:p w14:paraId="3EE24F55" w14:textId="77777777" w:rsidR="00743186" w:rsidRPr="00743186" w:rsidRDefault="00743186" w:rsidP="00743186">
      <w:pPr>
        <w:pStyle w:val="ListParagraph"/>
        <w:numPr>
          <w:ilvl w:val="0"/>
          <w:numId w:val="47"/>
        </w:numPr>
        <w:spacing w:line="360" w:lineRule="auto"/>
      </w:pPr>
      <w:r w:rsidRPr="00743186">
        <w:t>F1-score of 0.01 remains very low due to the extremely low precision. Despite the high recall, the F1-score highlights the model's inefficiency in predicting the minority class accurately.</w:t>
      </w:r>
    </w:p>
    <w:p w14:paraId="16D5BD66" w14:textId="77777777" w:rsidR="00F41365" w:rsidRDefault="00F41365" w:rsidP="00743186">
      <w:pPr>
        <w:spacing w:line="360" w:lineRule="auto"/>
        <w:ind w:left="1800"/>
        <w:rPr>
          <w:b/>
          <w:bCs/>
        </w:rPr>
      </w:pPr>
    </w:p>
    <w:p w14:paraId="597E3F08" w14:textId="77777777" w:rsidR="00F41365" w:rsidRDefault="00F41365" w:rsidP="00743186">
      <w:pPr>
        <w:spacing w:line="360" w:lineRule="auto"/>
        <w:ind w:left="1800"/>
        <w:rPr>
          <w:b/>
          <w:bCs/>
        </w:rPr>
      </w:pPr>
    </w:p>
    <w:p w14:paraId="238A373A" w14:textId="20CFA874" w:rsidR="00743186" w:rsidRPr="00743186" w:rsidRDefault="00743186" w:rsidP="00743186">
      <w:pPr>
        <w:spacing w:line="360" w:lineRule="auto"/>
        <w:ind w:left="1800"/>
        <w:rPr>
          <w:b/>
          <w:bCs/>
        </w:rPr>
      </w:pPr>
      <w:r w:rsidRPr="00743186">
        <w:rPr>
          <w:b/>
          <w:bCs/>
        </w:rPr>
        <w:t>Overall Accuracy:</w:t>
      </w:r>
    </w:p>
    <w:p w14:paraId="08756DF0" w14:textId="77777777" w:rsidR="00743186" w:rsidRPr="00743186" w:rsidRDefault="00743186" w:rsidP="00743186">
      <w:pPr>
        <w:pStyle w:val="ListParagraph"/>
        <w:spacing w:line="360" w:lineRule="auto"/>
        <w:ind w:left="1800"/>
      </w:pPr>
      <w:r w:rsidRPr="00743186">
        <w:t>The overall accuracy of the model stands at 0.20, indicating that only 20% of all model predictions are correct. This low accuracy underscores the model's difficulties, particularly its challenge in accurately identifying class 0 instances and the significant imbalance in precision and recall across classes.</w:t>
      </w:r>
    </w:p>
    <w:p w14:paraId="5BCA58CD" w14:textId="201083DF" w:rsidR="00743186" w:rsidRPr="00743186" w:rsidRDefault="00743186" w:rsidP="00743186">
      <w:pPr>
        <w:pStyle w:val="ListParagraph"/>
        <w:spacing w:line="360" w:lineRule="auto"/>
        <w:ind w:left="2160"/>
        <w:rPr>
          <w:b/>
          <w:bCs/>
        </w:rPr>
      </w:pPr>
      <w:r w:rsidRPr="00743186">
        <w:rPr>
          <w:b/>
          <w:bCs/>
        </w:rPr>
        <w:t>Macro Average:</w:t>
      </w:r>
    </w:p>
    <w:p w14:paraId="7CBDA043" w14:textId="77777777" w:rsidR="00743186" w:rsidRPr="00743186" w:rsidRDefault="00743186" w:rsidP="00743186">
      <w:pPr>
        <w:pStyle w:val="ListParagraph"/>
        <w:numPr>
          <w:ilvl w:val="0"/>
          <w:numId w:val="48"/>
        </w:numPr>
        <w:spacing w:line="360" w:lineRule="auto"/>
      </w:pPr>
      <w:r w:rsidRPr="00743186">
        <w:t>Precision (0.50) on average suggests that the model has equal accuracy across both classes when not accounting for class distribution. This average is misleading, given the stark differences in precision between the classes.</w:t>
      </w:r>
    </w:p>
    <w:p w14:paraId="11BA2AD8" w14:textId="77777777" w:rsidR="00743186" w:rsidRPr="00743186" w:rsidRDefault="00743186" w:rsidP="00743186">
      <w:pPr>
        <w:pStyle w:val="ListParagraph"/>
        <w:numPr>
          <w:ilvl w:val="0"/>
          <w:numId w:val="48"/>
        </w:numPr>
        <w:spacing w:line="360" w:lineRule="auto"/>
      </w:pPr>
      <w:r w:rsidRPr="00743186">
        <w:t>Recall (0.59) on average indicates a moderately higher capability of the model to correctly identify true instances across both classes, skewed by the high recall for class 1.</w:t>
      </w:r>
    </w:p>
    <w:p w14:paraId="2E0A67BA" w14:textId="77777777" w:rsidR="00743186" w:rsidRPr="00743186" w:rsidRDefault="00743186" w:rsidP="00743186">
      <w:pPr>
        <w:pStyle w:val="ListParagraph"/>
        <w:numPr>
          <w:ilvl w:val="0"/>
          <w:numId w:val="48"/>
        </w:numPr>
        <w:spacing w:line="360" w:lineRule="auto"/>
      </w:pPr>
      <w:r w:rsidRPr="00743186">
        <w:t>F1-score (0.17) on average is low, reflecting a poor balance between precision and recall across the classes, highlighting the significant impact of the low precision scores.</w:t>
      </w:r>
    </w:p>
    <w:p w14:paraId="30155305" w14:textId="1A2E5336" w:rsidR="00743186" w:rsidRPr="00743186" w:rsidRDefault="00743186" w:rsidP="00743186">
      <w:pPr>
        <w:pStyle w:val="ListParagraph"/>
        <w:spacing w:line="360" w:lineRule="auto"/>
        <w:ind w:left="1800"/>
        <w:rPr>
          <w:b/>
          <w:bCs/>
        </w:rPr>
      </w:pPr>
      <w:r w:rsidRPr="00743186">
        <w:rPr>
          <w:b/>
          <w:bCs/>
        </w:rPr>
        <w:t>Weighted Average:</w:t>
      </w:r>
    </w:p>
    <w:p w14:paraId="3D1EA4DC" w14:textId="77777777" w:rsidR="00743186" w:rsidRPr="00743186" w:rsidRDefault="00743186" w:rsidP="00743186">
      <w:pPr>
        <w:pStyle w:val="ListParagraph"/>
        <w:numPr>
          <w:ilvl w:val="0"/>
          <w:numId w:val="49"/>
        </w:numPr>
        <w:spacing w:line="360" w:lineRule="auto"/>
      </w:pPr>
      <w:r w:rsidRPr="00743186">
        <w:t>Precision (0.99), when weighted by the support for each class, appears high but is misleading due to the vast majority of predictions being for class 0, where the model performs poorly in terms of recall.</w:t>
      </w:r>
    </w:p>
    <w:p w14:paraId="5BA74EAE" w14:textId="77777777" w:rsidR="00743186" w:rsidRPr="00743186" w:rsidRDefault="00743186" w:rsidP="00743186">
      <w:pPr>
        <w:pStyle w:val="ListParagraph"/>
        <w:numPr>
          <w:ilvl w:val="0"/>
          <w:numId w:val="49"/>
        </w:numPr>
        <w:spacing w:line="360" w:lineRule="auto"/>
      </w:pPr>
      <w:r w:rsidRPr="00743186">
        <w:t>Recall (0.20), closely mirroring overall accuracy, indicates the proportion of correct predictions, heavily influenced by the poor recall for class 0.</w:t>
      </w:r>
    </w:p>
    <w:p w14:paraId="5629537E" w14:textId="20651B31" w:rsidR="008132B7" w:rsidRDefault="00743186" w:rsidP="00743186">
      <w:pPr>
        <w:pStyle w:val="ListParagraph"/>
        <w:numPr>
          <w:ilvl w:val="0"/>
          <w:numId w:val="49"/>
        </w:numPr>
        <w:spacing w:line="360" w:lineRule="auto"/>
      </w:pPr>
      <w:r w:rsidRPr="00743186">
        <w:t xml:space="preserve">F1-score (0.32), also weighted by class support, is low and illustrates the imbalance in the model's performance, primarily </w:t>
      </w:r>
      <w:r w:rsidRPr="00743186">
        <w:lastRenderedPageBreak/>
        <w:t>driven by its inability to balance precision and recall for class</w:t>
      </w:r>
      <w:r w:rsidRPr="00743186">
        <w:rPr>
          <w:b/>
          <w:bCs/>
        </w:rPr>
        <w:t xml:space="preserve"> 0.</w:t>
      </w:r>
      <w:r w:rsidR="008B24E6">
        <w:rPr>
          <w:noProof/>
        </w:rPr>
        <w:drawing>
          <wp:inline distT="0" distB="0" distL="0" distR="0" wp14:anchorId="6836F1DA" wp14:editId="34B191DA">
            <wp:extent cx="4794636" cy="3705598"/>
            <wp:effectExtent l="0" t="0" r="6350" b="9525"/>
            <wp:docPr id="1932206972" name="Picture 15"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206972" name="Picture 15" descr="A blue and white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3019" cy="3712077"/>
                    </a:xfrm>
                    <a:prstGeom prst="rect">
                      <a:avLst/>
                    </a:prstGeom>
                    <a:noFill/>
                    <a:ln>
                      <a:noFill/>
                    </a:ln>
                  </pic:spPr>
                </pic:pic>
              </a:graphicData>
            </a:graphic>
          </wp:inline>
        </w:drawing>
      </w:r>
    </w:p>
    <w:p w14:paraId="2B07D31F" w14:textId="77777777" w:rsidR="008132B7" w:rsidRDefault="008132B7" w:rsidP="00D46D21">
      <w:pPr>
        <w:spacing w:line="360" w:lineRule="auto"/>
      </w:pPr>
    </w:p>
    <w:p w14:paraId="4C18BB50" w14:textId="34C0A80C" w:rsidR="003046D0" w:rsidRDefault="00494DC3" w:rsidP="00150F78">
      <w:pPr>
        <w:pStyle w:val="ListParagraph"/>
        <w:numPr>
          <w:ilvl w:val="2"/>
          <w:numId w:val="23"/>
        </w:numPr>
        <w:spacing w:line="360" w:lineRule="auto"/>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Gradient boosting algorithm</w:t>
      </w:r>
    </w:p>
    <w:p w14:paraId="1DB3E43D" w14:textId="681DE5E0" w:rsidR="005C20D4" w:rsidRPr="005C20D4" w:rsidRDefault="005C20D4" w:rsidP="005C20D4">
      <w:pPr>
        <w:spacing w:line="360" w:lineRule="auto"/>
        <w:ind w:left="2520"/>
        <w:rPr>
          <w:b/>
          <w:bCs/>
        </w:rPr>
      </w:pPr>
      <w:r w:rsidRPr="005C20D4">
        <w:rPr>
          <w:b/>
          <w:bCs/>
        </w:rPr>
        <w:t>For class 0:</w:t>
      </w:r>
    </w:p>
    <w:p w14:paraId="1947CC02" w14:textId="77777777" w:rsidR="005C20D4" w:rsidRPr="005C20D4" w:rsidRDefault="005C20D4" w:rsidP="005C20D4">
      <w:pPr>
        <w:pStyle w:val="ListParagraph"/>
        <w:numPr>
          <w:ilvl w:val="0"/>
          <w:numId w:val="42"/>
        </w:numPr>
        <w:spacing w:line="360" w:lineRule="auto"/>
      </w:pPr>
      <w:r w:rsidRPr="005C20D4">
        <w:t>Precision of 1.00 indicates that almost every prediction made for class 0 by the model is correct, highlighting an exceptionally low rate of false positives for this class.</w:t>
      </w:r>
    </w:p>
    <w:p w14:paraId="726A2604" w14:textId="77777777" w:rsidR="005C20D4" w:rsidRPr="005C20D4" w:rsidRDefault="005C20D4" w:rsidP="005C20D4">
      <w:pPr>
        <w:pStyle w:val="ListParagraph"/>
        <w:numPr>
          <w:ilvl w:val="0"/>
          <w:numId w:val="42"/>
        </w:numPr>
        <w:spacing w:line="360" w:lineRule="auto"/>
      </w:pPr>
      <w:r w:rsidRPr="005C20D4">
        <w:t>Recall of 0.97 reveals that the model correctly identifies 97% of all actual class 0 instances, with a small portion (3%) being overlooked.</w:t>
      </w:r>
    </w:p>
    <w:p w14:paraId="6D41579E" w14:textId="77777777" w:rsidR="005C20D4" w:rsidRPr="005C20D4" w:rsidRDefault="005C20D4" w:rsidP="005C20D4">
      <w:pPr>
        <w:pStyle w:val="ListParagraph"/>
        <w:numPr>
          <w:ilvl w:val="0"/>
          <w:numId w:val="42"/>
        </w:numPr>
        <w:spacing w:line="360" w:lineRule="auto"/>
      </w:pPr>
      <w:r w:rsidRPr="005C20D4">
        <w:t>F1-score of 0.99 is outstanding, reflecting a superb balance between precision and recall, showcasing the model's effectiveness in identifying the majority class accurately.</w:t>
      </w:r>
    </w:p>
    <w:p w14:paraId="5734531F" w14:textId="1088AD2E" w:rsidR="005C20D4" w:rsidRPr="005C20D4" w:rsidRDefault="005C20D4" w:rsidP="005C20D4">
      <w:pPr>
        <w:spacing w:line="360" w:lineRule="auto"/>
        <w:ind w:left="2880"/>
        <w:rPr>
          <w:b/>
          <w:bCs/>
        </w:rPr>
      </w:pPr>
      <w:r w:rsidRPr="005C20D4">
        <w:rPr>
          <w:b/>
          <w:bCs/>
        </w:rPr>
        <w:t>For class 1:</w:t>
      </w:r>
    </w:p>
    <w:p w14:paraId="0D65C054" w14:textId="77777777" w:rsidR="005C20D4" w:rsidRPr="005C20D4" w:rsidRDefault="005C20D4" w:rsidP="005C20D4">
      <w:pPr>
        <w:pStyle w:val="ListParagraph"/>
        <w:numPr>
          <w:ilvl w:val="0"/>
          <w:numId w:val="42"/>
        </w:numPr>
        <w:spacing w:line="360" w:lineRule="auto"/>
      </w:pPr>
      <w:r w:rsidRPr="005C20D4">
        <w:t xml:space="preserve">Precision of 0.09 is considerably low, signifying that only 9% of the predictions for class 1 are accurate. This results in a high </w:t>
      </w:r>
      <w:r w:rsidRPr="005C20D4">
        <w:lastRenderedPageBreak/>
        <w:t>number of false positives, where non-class 1 instances are misclassified as class 1.</w:t>
      </w:r>
    </w:p>
    <w:p w14:paraId="139017DB" w14:textId="77777777" w:rsidR="005C20D4" w:rsidRPr="005C20D4" w:rsidRDefault="005C20D4" w:rsidP="005C20D4">
      <w:pPr>
        <w:pStyle w:val="ListParagraph"/>
        <w:numPr>
          <w:ilvl w:val="0"/>
          <w:numId w:val="42"/>
        </w:numPr>
        <w:spacing w:line="360" w:lineRule="auto"/>
      </w:pPr>
      <w:r w:rsidRPr="005C20D4">
        <w:t>Recall of 0.40 indicates that the model is capable of correctly identifying 40% of the true class 1 instances, yet it fails to recognize the remaining 60%, which are false negatives.</w:t>
      </w:r>
    </w:p>
    <w:p w14:paraId="19EFEF06" w14:textId="77777777" w:rsidR="005C20D4" w:rsidRPr="005C20D4" w:rsidRDefault="005C20D4" w:rsidP="005C20D4">
      <w:pPr>
        <w:pStyle w:val="ListParagraph"/>
        <w:numPr>
          <w:ilvl w:val="0"/>
          <w:numId w:val="42"/>
        </w:numPr>
        <w:spacing w:line="360" w:lineRule="auto"/>
      </w:pPr>
      <w:r w:rsidRPr="005C20D4">
        <w:t>F1-score of 0.14, despite being better than the precision, remains significantly low. This score highlights the model's struggle in effectively predicting the minority class, affected by the low precision yet somewhat mitigated by the recall.</w:t>
      </w:r>
    </w:p>
    <w:p w14:paraId="27F73EA0" w14:textId="743B9196" w:rsidR="005C20D4" w:rsidRPr="005C20D4" w:rsidRDefault="005C20D4" w:rsidP="005C20D4">
      <w:pPr>
        <w:spacing w:line="360" w:lineRule="auto"/>
        <w:ind w:left="2880"/>
        <w:rPr>
          <w:b/>
          <w:bCs/>
        </w:rPr>
      </w:pPr>
      <w:r w:rsidRPr="005C20D4">
        <w:rPr>
          <w:b/>
          <w:bCs/>
        </w:rPr>
        <w:t>Macro Average:</w:t>
      </w:r>
    </w:p>
    <w:p w14:paraId="532A5804" w14:textId="77777777" w:rsidR="005C20D4" w:rsidRPr="005C20D4" w:rsidRDefault="005C20D4" w:rsidP="005C20D4">
      <w:pPr>
        <w:pStyle w:val="ListParagraph"/>
        <w:numPr>
          <w:ilvl w:val="0"/>
          <w:numId w:val="44"/>
        </w:numPr>
        <w:spacing w:line="360" w:lineRule="auto"/>
      </w:pPr>
      <w:r w:rsidRPr="005C20D4">
        <w:t>Precision (0.54) on average suggests moderate accuracy when considering both classes equally, irrespective of their distribution in the dataset.</w:t>
      </w:r>
    </w:p>
    <w:p w14:paraId="1A7F6DC4" w14:textId="77777777" w:rsidR="005C20D4" w:rsidRPr="005C20D4" w:rsidRDefault="005C20D4" w:rsidP="005C20D4">
      <w:pPr>
        <w:pStyle w:val="ListParagraph"/>
        <w:numPr>
          <w:ilvl w:val="0"/>
          <w:numId w:val="44"/>
        </w:numPr>
        <w:spacing w:line="360" w:lineRule="auto"/>
      </w:pPr>
      <w:r w:rsidRPr="005C20D4">
        <w:t>Recall (0.69) on average points to a relatively higher capability of the model to correctly identify true instances across both classes, benefiting from the high recall of class 0.</w:t>
      </w:r>
    </w:p>
    <w:p w14:paraId="25A2C9A7" w14:textId="77777777" w:rsidR="005C20D4" w:rsidRPr="005C20D4" w:rsidRDefault="005C20D4" w:rsidP="005C20D4">
      <w:pPr>
        <w:pStyle w:val="ListParagraph"/>
        <w:numPr>
          <w:ilvl w:val="0"/>
          <w:numId w:val="44"/>
        </w:numPr>
        <w:spacing w:line="360" w:lineRule="auto"/>
      </w:pPr>
      <w:r w:rsidRPr="005C20D4">
        <w:t>F1-score (0.56) on average indicates a balanced performance between precision and recall for both classes, though this doesn't fully account for the disparities in class distribution.</w:t>
      </w:r>
    </w:p>
    <w:p w14:paraId="462442C2" w14:textId="3C05B23B" w:rsidR="005C20D4" w:rsidRPr="005C20D4" w:rsidRDefault="005C20D4" w:rsidP="005C20D4">
      <w:pPr>
        <w:spacing w:line="360" w:lineRule="auto"/>
        <w:ind w:left="2880"/>
        <w:rPr>
          <w:b/>
          <w:bCs/>
        </w:rPr>
      </w:pPr>
      <w:r w:rsidRPr="005C20D4">
        <w:rPr>
          <w:b/>
          <w:bCs/>
        </w:rPr>
        <w:t>Weighted Average:</w:t>
      </w:r>
    </w:p>
    <w:p w14:paraId="7821D72D" w14:textId="77777777" w:rsidR="005C20D4" w:rsidRPr="005C20D4" w:rsidRDefault="005C20D4" w:rsidP="005C20D4">
      <w:pPr>
        <w:pStyle w:val="ListParagraph"/>
        <w:numPr>
          <w:ilvl w:val="0"/>
          <w:numId w:val="45"/>
        </w:numPr>
        <w:spacing w:line="360" w:lineRule="auto"/>
      </w:pPr>
      <w:r w:rsidRPr="005C20D4">
        <w:t>Precision (0.99), when weighted by the support for each class, underscores the model's high accuracy in positive predictions, predominantly influenced by class 0's prevalence.</w:t>
      </w:r>
    </w:p>
    <w:p w14:paraId="4FAE3B89" w14:textId="77777777" w:rsidR="00F41365" w:rsidRDefault="005C20D4" w:rsidP="00F41365">
      <w:pPr>
        <w:pStyle w:val="ListParagraph"/>
        <w:numPr>
          <w:ilvl w:val="0"/>
          <w:numId w:val="45"/>
        </w:numPr>
        <w:spacing w:line="360" w:lineRule="auto"/>
      </w:pPr>
      <w:r w:rsidRPr="005C20D4">
        <w:t>Recall (0.97), matching the overall accuracy, reflects the model's high rate of correctly predicting true instances, again heavily skewed by class 0's performance.</w:t>
      </w:r>
    </w:p>
    <w:p w14:paraId="23D73254" w14:textId="567B3507" w:rsidR="005C20D4" w:rsidRPr="00F41365" w:rsidRDefault="005C20D4" w:rsidP="00F41365">
      <w:pPr>
        <w:pStyle w:val="ListParagraph"/>
        <w:numPr>
          <w:ilvl w:val="0"/>
          <w:numId w:val="45"/>
        </w:numPr>
        <w:spacing w:line="360" w:lineRule="auto"/>
      </w:pPr>
      <w:r w:rsidRPr="005C20D4">
        <w:t>F1-score (0.98), also weighted by class support, reveals an excellent balance between precision and recall across the dataset, predominantly reflecting the model's efficacy with the majority class.</w:t>
      </w:r>
    </w:p>
    <w:p w14:paraId="3B1FA9AA" w14:textId="77777777" w:rsidR="005C20D4" w:rsidRPr="005C20D4" w:rsidRDefault="005C20D4" w:rsidP="005C20D4">
      <w:pPr>
        <w:pStyle w:val="ListParagraph"/>
        <w:spacing w:line="360" w:lineRule="auto"/>
        <w:ind w:left="3240"/>
        <w:rPr>
          <w:b/>
          <w:bCs/>
        </w:rPr>
      </w:pPr>
    </w:p>
    <w:p w14:paraId="79C44BB2" w14:textId="1D1148B9" w:rsidR="005C20D4" w:rsidRPr="005C20D4" w:rsidRDefault="005C20D4" w:rsidP="005C20D4">
      <w:pPr>
        <w:pStyle w:val="ListParagraph"/>
        <w:spacing w:line="360" w:lineRule="auto"/>
        <w:ind w:left="3240"/>
        <w:rPr>
          <w:b/>
          <w:bCs/>
        </w:rPr>
      </w:pPr>
      <w:r w:rsidRPr="005C20D4">
        <w:rPr>
          <w:b/>
          <w:bCs/>
        </w:rPr>
        <w:lastRenderedPageBreak/>
        <w:t>Overall Accuracy:</w:t>
      </w:r>
    </w:p>
    <w:p w14:paraId="2F4FA451" w14:textId="6C53E895" w:rsidR="006E2261" w:rsidRDefault="005C20D4" w:rsidP="005C20D4">
      <w:pPr>
        <w:spacing w:line="360" w:lineRule="auto"/>
        <w:ind w:left="2880" w:firstLine="720"/>
      </w:pPr>
      <w:r w:rsidRPr="005C20D4">
        <w:t>The model boasts an overall accuracy of 0.97, which might seem impressive but is somewhat deceptive due to the prevalence of class imbalance. This high accuracy is primarily driven by the model's performance on the majority class (class 0), overshadowing its inadequacies in accurately predicting the minority class (class 1).</w:t>
      </w:r>
    </w:p>
    <w:p w14:paraId="62D9A617" w14:textId="1304842E" w:rsidR="00D46D21" w:rsidRDefault="00D46D21" w:rsidP="006E2261">
      <w:pPr>
        <w:pStyle w:val="ListParagraph"/>
        <w:spacing w:line="360" w:lineRule="auto"/>
        <w:ind w:left="2520" w:firstLine="360"/>
        <w:rPr>
          <w:b/>
          <w:bCs/>
        </w:rPr>
      </w:pPr>
      <w:r w:rsidRPr="009A232E">
        <w:rPr>
          <w:b/>
          <w:bCs/>
        </w:rPr>
        <w:t xml:space="preserve">Figure: 2.0 – GBM classifier confusion matrix </w:t>
      </w:r>
    </w:p>
    <w:p w14:paraId="611FCA10" w14:textId="77777777" w:rsidR="006E2261" w:rsidRPr="009A232E" w:rsidRDefault="006E2261" w:rsidP="006E2261">
      <w:pPr>
        <w:pStyle w:val="ListParagraph"/>
        <w:spacing w:line="360" w:lineRule="auto"/>
        <w:ind w:left="2520" w:firstLine="360"/>
        <w:rPr>
          <w:b/>
          <w:bCs/>
        </w:rPr>
      </w:pPr>
    </w:p>
    <w:p w14:paraId="221F0222" w14:textId="5CE30DD0" w:rsidR="00D46D21" w:rsidRPr="00F95410" w:rsidRDefault="00D46D21" w:rsidP="00D46D21">
      <w:pPr>
        <w:pStyle w:val="ListParagraph"/>
        <w:spacing w:line="360" w:lineRule="auto"/>
        <w:ind w:left="2520" w:firstLine="360"/>
        <w:jc w:val="center"/>
      </w:pPr>
      <w:r>
        <w:rPr>
          <w:noProof/>
        </w:rPr>
        <w:drawing>
          <wp:inline distT="0" distB="0" distL="0" distR="0" wp14:anchorId="7772AF7E" wp14:editId="479EB00F">
            <wp:extent cx="3951798" cy="3054201"/>
            <wp:effectExtent l="0" t="0" r="0" b="0"/>
            <wp:docPr id="1587944817" name="Picture 11" descr="A green squar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44817" name="Picture 11" descr="A green square with black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83" cy="3069801"/>
                    </a:xfrm>
                    <a:prstGeom prst="rect">
                      <a:avLst/>
                    </a:prstGeom>
                    <a:noFill/>
                    <a:ln>
                      <a:noFill/>
                    </a:ln>
                  </pic:spPr>
                </pic:pic>
              </a:graphicData>
            </a:graphic>
          </wp:inline>
        </w:drawing>
      </w:r>
    </w:p>
    <w:p w14:paraId="1A90F10C" w14:textId="77777777" w:rsidR="005B68B3" w:rsidRDefault="005B68B3" w:rsidP="008D1E26">
      <w:pPr>
        <w:pStyle w:val="ListParagraph"/>
        <w:spacing w:line="360" w:lineRule="auto"/>
        <w:ind w:left="1440"/>
        <w:rPr>
          <w:rFonts w:asciiTheme="majorHAnsi" w:eastAsiaTheme="majorEastAsia" w:hAnsiTheme="majorHAnsi" w:cstheme="majorBidi"/>
          <w:color w:val="0F4761" w:themeColor="accent1" w:themeShade="BF"/>
          <w:sz w:val="32"/>
          <w:szCs w:val="32"/>
        </w:rPr>
      </w:pPr>
    </w:p>
    <w:p w14:paraId="3109608F" w14:textId="77777777" w:rsidR="006E2261" w:rsidRDefault="006E2261" w:rsidP="008D1E26">
      <w:pPr>
        <w:pStyle w:val="ListParagraph"/>
        <w:spacing w:line="360" w:lineRule="auto"/>
        <w:ind w:left="1440"/>
        <w:rPr>
          <w:rFonts w:asciiTheme="majorHAnsi" w:eastAsiaTheme="majorEastAsia" w:hAnsiTheme="majorHAnsi" w:cstheme="majorBidi"/>
          <w:color w:val="0F4761" w:themeColor="accent1" w:themeShade="BF"/>
          <w:sz w:val="32"/>
          <w:szCs w:val="32"/>
        </w:rPr>
      </w:pPr>
    </w:p>
    <w:p w14:paraId="2C5EE1CC" w14:textId="77777777" w:rsidR="002A750E" w:rsidRDefault="002A750E" w:rsidP="008D1E26">
      <w:pPr>
        <w:pStyle w:val="ListParagraph"/>
        <w:spacing w:line="360" w:lineRule="auto"/>
        <w:ind w:left="1440"/>
        <w:rPr>
          <w:rFonts w:asciiTheme="majorHAnsi" w:eastAsiaTheme="majorEastAsia" w:hAnsiTheme="majorHAnsi" w:cstheme="majorBidi"/>
          <w:color w:val="0F4761" w:themeColor="accent1" w:themeShade="BF"/>
          <w:sz w:val="32"/>
          <w:szCs w:val="32"/>
        </w:rPr>
      </w:pPr>
    </w:p>
    <w:p w14:paraId="2CC56BD7" w14:textId="77777777" w:rsidR="002A750E" w:rsidRDefault="002A750E" w:rsidP="008D1E26">
      <w:pPr>
        <w:pStyle w:val="ListParagraph"/>
        <w:spacing w:line="360" w:lineRule="auto"/>
        <w:ind w:left="1440"/>
        <w:rPr>
          <w:rFonts w:asciiTheme="majorHAnsi" w:eastAsiaTheme="majorEastAsia" w:hAnsiTheme="majorHAnsi" w:cstheme="majorBidi"/>
          <w:color w:val="0F4761" w:themeColor="accent1" w:themeShade="BF"/>
          <w:sz w:val="32"/>
          <w:szCs w:val="32"/>
        </w:rPr>
      </w:pPr>
    </w:p>
    <w:p w14:paraId="49D025D2" w14:textId="77777777" w:rsidR="005C20D4" w:rsidRDefault="005C20D4" w:rsidP="008D1E26">
      <w:pPr>
        <w:pStyle w:val="ListParagraph"/>
        <w:spacing w:line="360" w:lineRule="auto"/>
        <w:ind w:left="1440"/>
        <w:rPr>
          <w:rFonts w:asciiTheme="majorHAnsi" w:eastAsiaTheme="majorEastAsia" w:hAnsiTheme="majorHAnsi" w:cstheme="majorBidi"/>
          <w:color w:val="0F4761" w:themeColor="accent1" w:themeShade="BF"/>
          <w:sz w:val="32"/>
          <w:szCs w:val="32"/>
        </w:rPr>
      </w:pPr>
    </w:p>
    <w:p w14:paraId="495D776D" w14:textId="77777777" w:rsidR="005C20D4" w:rsidRDefault="005C20D4" w:rsidP="008D1E26">
      <w:pPr>
        <w:pStyle w:val="ListParagraph"/>
        <w:spacing w:line="360" w:lineRule="auto"/>
        <w:ind w:left="1440"/>
        <w:rPr>
          <w:rFonts w:asciiTheme="majorHAnsi" w:eastAsiaTheme="majorEastAsia" w:hAnsiTheme="majorHAnsi" w:cstheme="majorBidi"/>
          <w:color w:val="0F4761" w:themeColor="accent1" w:themeShade="BF"/>
          <w:sz w:val="32"/>
          <w:szCs w:val="32"/>
        </w:rPr>
      </w:pPr>
    </w:p>
    <w:p w14:paraId="6472C3FA" w14:textId="77777777" w:rsidR="002A750E" w:rsidRDefault="002A750E" w:rsidP="008D1E26">
      <w:pPr>
        <w:pStyle w:val="ListParagraph"/>
        <w:spacing w:line="360" w:lineRule="auto"/>
        <w:ind w:left="1440"/>
        <w:rPr>
          <w:rFonts w:asciiTheme="majorHAnsi" w:eastAsiaTheme="majorEastAsia" w:hAnsiTheme="majorHAnsi" w:cstheme="majorBidi"/>
          <w:color w:val="0F4761" w:themeColor="accent1" w:themeShade="BF"/>
          <w:sz w:val="32"/>
          <w:szCs w:val="32"/>
        </w:rPr>
      </w:pPr>
    </w:p>
    <w:p w14:paraId="43FAA3CE" w14:textId="5DCF029A" w:rsidR="00056588" w:rsidRDefault="008C585B" w:rsidP="00056588">
      <w:pPr>
        <w:pStyle w:val="ListParagraph"/>
        <w:numPr>
          <w:ilvl w:val="2"/>
          <w:numId w:val="23"/>
        </w:numPr>
        <w:spacing w:line="360" w:lineRule="auto"/>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lastRenderedPageBreak/>
        <w:t>Logistic Regression</w:t>
      </w:r>
    </w:p>
    <w:p w14:paraId="59B7A18B" w14:textId="12A9F0A7" w:rsidR="008C585B" w:rsidRDefault="008C585B" w:rsidP="008C585B">
      <w:pPr>
        <w:spacing w:line="360" w:lineRule="auto"/>
        <w:ind w:left="2160" w:firstLine="360"/>
      </w:pPr>
      <w:r>
        <w:t xml:space="preserve">The Logistic Regression method produced a confusion matrix with 132 true positives, 4142 false positive values, 35 false negative values and </w:t>
      </w:r>
      <w:r w:rsidR="00956D5B">
        <w:t>2345</w:t>
      </w:r>
      <w:r>
        <w:t xml:space="preserve"> </w:t>
      </w:r>
      <w:r w:rsidR="00956D5B">
        <w:t xml:space="preserve">true </w:t>
      </w:r>
      <w:r>
        <w:t>negative values.</w:t>
      </w:r>
    </w:p>
    <w:p w14:paraId="13A58944" w14:textId="2F61CA8B" w:rsidR="006E2261" w:rsidRPr="006E2261" w:rsidRDefault="006E2261" w:rsidP="006E2261">
      <w:pPr>
        <w:pStyle w:val="ListParagraph"/>
        <w:spacing w:line="360" w:lineRule="auto"/>
        <w:ind w:left="2160"/>
        <w:rPr>
          <w:b/>
          <w:bCs/>
        </w:rPr>
      </w:pPr>
      <w:r w:rsidRPr="006E2261">
        <w:rPr>
          <w:b/>
          <w:bCs/>
        </w:rPr>
        <w:t>For class 0</w:t>
      </w:r>
      <w:r>
        <w:rPr>
          <w:b/>
          <w:bCs/>
        </w:rPr>
        <w:t>:</w:t>
      </w:r>
    </w:p>
    <w:p w14:paraId="508FA009" w14:textId="77777777" w:rsidR="006E2261" w:rsidRPr="006E2261" w:rsidRDefault="006E2261" w:rsidP="005242F8">
      <w:pPr>
        <w:pStyle w:val="ListParagraph"/>
        <w:numPr>
          <w:ilvl w:val="0"/>
          <w:numId w:val="33"/>
        </w:numPr>
        <w:spacing w:line="360" w:lineRule="auto"/>
      </w:pPr>
      <w:r w:rsidRPr="006E2261">
        <w:t>Precision of 1.00 means that almost all the instances predicted as class 0 are correct, indicating a very low false positive rate for this class.</w:t>
      </w:r>
    </w:p>
    <w:p w14:paraId="30FB6B29" w14:textId="77777777" w:rsidR="006E2261" w:rsidRPr="006E2261" w:rsidRDefault="006E2261" w:rsidP="005242F8">
      <w:pPr>
        <w:pStyle w:val="ListParagraph"/>
        <w:numPr>
          <w:ilvl w:val="0"/>
          <w:numId w:val="33"/>
        </w:numPr>
        <w:spacing w:line="360" w:lineRule="auto"/>
      </w:pPr>
      <w:r w:rsidRPr="006E2261">
        <w:t>Recall of 0.97 shows the model identifies 97% of the actual class 0 instances correctly, with only 3% missed.</w:t>
      </w:r>
    </w:p>
    <w:p w14:paraId="110B10D1" w14:textId="1622C7AB" w:rsidR="006E2261" w:rsidRPr="006E2261" w:rsidRDefault="006E2261" w:rsidP="005242F8">
      <w:pPr>
        <w:pStyle w:val="ListParagraph"/>
        <w:numPr>
          <w:ilvl w:val="0"/>
          <w:numId w:val="33"/>
        </w:numPr>
        <w:spacing w:line="360" w:lineRule="auto"/>
      </w:pPr>
      <w:r w:rsidRPr="006E2261">
        <w:t>F1-score of 0.99 is extremely high, suggesting an excellent balance between precision and recall for the majority class.</w:t>
      </w:r>
    </w:p>
    <w:p w14:paraId="16C84C3D" w14:textId="4F52BA18" w:rsidR="006E2261" w:rsidRPr="006E2261" w:rsidRDefault="006E2261" w:rsidP="006E2261">
      <w:pPr>
        <w:pStyle w:val="ListParagraph"/>
        <w:spacing w:line="360" w:lineRule="auto"/>
        <w:ind w:left="2160"/>
        <w:rPr>
          <w:b/>
          <w:bCs/>
        </w:rPr>
      </w:pPr>
      <w:r w:rsidRPr="006E2261">
        <w:rPr>
          <w:b/>
          <w:bCs/>
        </w:rPr>
        <w:t xml:space="preserve">For class 1 </w:t>
      </w:r>
    </w:p>
    <w:p w14:paraId="1D217A02" w14:textId="77777777" w:rsidR="006E2261" w:rsidRPr="006E2261" w:rsidRDefault="006E2261" w:rsidP="005242F8">
      <w:pPr>
        <w:pStyle w:val="ListParagraph"/>
        <w:numPr>
          <w:ilvl w:val="0"/>
          <w:numId w:val="34"/>
        </w:numPr>
        <w:spacing w:line="360" w:lineRule="auto"/>
      </w:pPr>
      <w:r w:rsidRPr="006E2261">
        <w:t>Precision of 0.09 is very low, indicating that only 9% of the instances predicted as class 1 are actually class 1, resulting in a large number of false positives.</w:t>
      </w:r>
    </w:p>
    <w:p w14:paraId="28525AE5" w14:textId="77777777" w:rsidR="006E2261" w:rsidRPr="006E2261" w:rsidRDefault="006E2261" w:rsidP="005242F8">
      <w:pPr>
        <w:pStyle w:val="ListParagraph"/>
        <w:numPr>
          <w:ilvl w:val="0"/>
          <w:numId w:val="34"/>
        </w:numPr>
        <w:spacing w:line="360" w:lineRule="auto"/>
      </w:pPr>
      <w:r w:rsidRPr="006E2261">
        <w:t>Recall of 0.40 means the model is able to correctly identify 40% of the actual class 1 instances, but 60% are missed.</w:t>
      </w:r>
    </w:p>
    <w:p w14:paraId="05B63A39" w14:textId="340DBFDC" w:rsidR="006E2261" w:rsidRPr="001B6DBE" w:rsidRDefault="006E2261" w:rsidP="005242F8">
      <w:pPr>
        <w:pStyle w:val="ListParagraph"/>
        <w:numPr>
          <w:ilvl w:val="0"/>
          <w:numId w:val="34"/>
        </w:numPr>
        <w:spacing w:line="360" w:lineRule="auto"/>
      </w:pPr>
      <w:r w:rsidRPr="006E2261">
        <w:t>F1-score of 0.14, although higher than the precision, is still quite low, reflecting the difficulties the model faces in predicting the minority class effectively.</w:t>
      </w:r>
    </w:p>
    <w:p w14:paraId="3DFC7AA3" w14:textId="4E2B5B5F" w:rsidR="006E2261" w:rsidRPr="001B6DBE" w:rsidRDefault="006E2261" w:rsidP="005242F8">
      <w:pPr>
        <w:pStyle w:val="ListParagraph"/>
        <w:numPr>
          <w:ilvl w:val="0"/>
          <w:numId w:val="34"/>
        </w:numPr>
        <w:spacing w:line="360" w:lineRule="auto"/>
      </w:pPr>
      <w:r w:rsidRPr="001B6DBE">
        <w:t>The overall accuracy of the model is 0.97, which seems excellent but is misleading due to the class imbalance.</w:t>
      </w:r>
    </w:p>
    <w:p w14:paraId="75E4FA2E" w14:textId="487C9E4B" w:rsidR="006E2261" w:rsidRPr="006E2261" w:rsidRDefault="006E2261" w:rsidP="006E2261">
      <w:pPr>
        <w:pStyle w:val="ListParagraph"/>
        <w:spacing w:line="360" w:lineRule="auto"/>
        <w:ind w:left="2160"/>
        <w:rPr>
          <w:b/>
          <w:bCs/>
        </w:rPr>
      </w:pPr>
      <w:r w:rsidRPr="006E2261">
        <w:rPr>
          <w:b/>
          <w:bCs/>
        </w:rPr>
        <w:t>The macro average:</w:t>
      </w:r>
    </w:p>
    <w:p w14:paraId="6C5EB184" w14:textId="77777777" w:rsidR="006E2261" w:rsidRPr="006E2261" w:rsidRDefault="006E2261" w:rsidP="005242F8">
      <w:pPr>
        <w:pStyle w:val="ListParagraph"/>
        <w:numPr>
          <w:ilvl w:val="0"/>
          <w:numId w:val="35"/>
        </w:numPr>
        <w:spacing w:line="360" w:lineRule="auto"/>
      </w:pPr>
      <w:r w:rsidRPr="006E2261">
        <w:t>Precision of 0.54 suggests that on average, the model has moderate accuracy across both classes.</w:t>
      </w:r>
    </w:p>
    <w:p w14:paraId="07CD0A12" w14:textId="77777777" w:rsidR="006E2261" w:rsidRPr="006E2261" w:rsidRDefault="006E2261" w:rsidP="005242F8">
      <w:pPr>
        <w:pStyle w:val="ListParagraph"/>
        <w:numPr>
          <w:ilvl w:val="0"/>
          <w:numId w:val="35"/>
        </w:numPr>
        <w:spacing w:line="360" w:lineRule="auto"/>
      </w:pPr>
      <w:r w:rsidRPr="006E2261">
        <w:t>Recall of 0.69 indicates a somewhat higher ability of the model to detect true instances for both classes.</w:t>
      </w:r>
    </w:p>
    <w:p w14:paraId="6008046B" w14:textId="77777777" w:rsidR="006E2261" w:rsidRPr="006E2261" w:rsidRDefault="006E2261" w:rsidP="005242F8">
      <w:pPr>
        <w:pStyle w:val="ListParagraph"/>
        <w:numPr>
          <w:ilvl w:val="0"/>
          <w:numId w:val="35"/>
        </w:numPr>
        <w:spacing w:line="360" w:lineRule="auto"/>
      </w:pPr>
      <w:r w:rsidRPr="006E2261">
        <w:lastRenderedPageBreak/>
        <w:t>F1-score of 0.56 is a moderate average score that shows a balance between precision and recall across classes but does not account for class distribution.</w:t>
      </w:r>
    </w:p>
    <w:p w14:paraId="0BD5F144" w14:textId="39182491" w:rsidR="006E2261" w:rsidRPr="006E2261" w:rsidRDefault="006E2261" w:rsidP="006E2261">
      <w:pPr>
        <w:pStyle w:val="ListParagraph"/>
        <w:spacing w:line="360" w:lineRule="auto"/>
        <w:ind w:left="2160"/>
        <w:rPr>
          <w:b/>
          <w:bCs/>
        </w:rPr>
      </w:pPr>
      <w:r w:rsidRPr="006E2261">
        <w:rPr>
          <w:b/>
          <w:bCs/>
        </w:rPr>
        <w:t>The weighted average:</w:t>
      </w:r>
    </w:p>
    <w:p w14:paraId="299579F2" w14:textId="77777777" w:rsidR="006E2261" w:rsidRPr="006E2261" w:rsidRDefault="006E2261" w:rsidP="005242F8">
      <w:pPr>
        <w:pStyle w:val="ListParagraph"/>
        <w:numPr>
          <w:ilvl w:val="0"/>
          <w:numId w:val="36"/>
        </w:numPr>
        <w:spacing w:line="360" w:lineRule="auto"/>
      </w:pPr>
      <w:r w:rsidRPr="006E2261">
        <w:t>Precision of 0.99, weighted by the support for each class, is high because class 0 heavily influences it.</w:t>
      </w:r>
    </w:p>
    <w:p w14:paraId="66741440" w14:textId="77777777" w:rsidR="006E2261" w:rsidRPr="006E2261" w:rsidRDefault="006E2261" w:rsidP="005242F8">
      <w:pPr>
        <w:pStyle w:val="ListParagraph"/>
        <w:numPr>
          <w:ilvl w:val="0"/>
          <w:numId w:val="36"/>
        </w:numPr>
        <w:spacing w:line="360" w:lineRule="auto"/>
      </w:pPr>
      <w:r w:rsidRPr="006E2261">
        <w:t>Recall of 0.97, which also matches the overall accuracy, reflects high model correctness for the predictions weighted by class distribution.</w:t>
      </w:r>
    </w:p>
    <w:p w14:paraId="503C6A53" w14:textId="20503FD7" w:rsidR="005242F8" w:rsidRPr="005242F8" w:rsidRDefault="006E2261" w:rsidP="005242F8">
      <w:pPr>
        <w:pStyle w:val="ListParagraph"/>
        <w:numPr>
          <w:ilvl w:val="0"/>
          <w:numId w:val="36"/>
        </w:numPr>
        <w:spacing w:line="360" w:lineRule="auto"/>
        <w:rPr>
          <w:rFonts w:asciiTheme="majorHAnsi" w:eastAsiaTheme="majorEastAsia" w:hAnsiTheme="majorHAnsi" w:cstheme="majorBidi"/>
          <w:color w:val="0F4761" w:themeColor="accent1" w:themeShade="BF"/>
          <w:sz w:val="32"/>
          <w:szCs w:val="32"/>
        </w:rPr>
      </w:pPr>
      <w:r w:rsidRPr="006E2261">
        <w:t>F1-score of 0.98 is similarly high, indicating that when considering the weight of each class, the model's balance of precision and recall is excellent</w:t>
      </w:r>
      <w:r w:rsidR="001B6DBE">
        <w:t>.</w:t>
      </w:r>
    </w:p>
    <w:p w14:paraId="78762488" w14:textId="37E946EC" w:rsidR="00D46D21" w:rsidRPr="00231F76" w:rsidRDefault="00D46D21" w:rsidP="00D46D21">
      <w:pPr>
        <w:spacing w:line="360" w:lineRule="auto"/>
        <w:rPr>
          <w:b/>
          <w:bCs/>
        </w:rPr>
      </w:pPr>
      <w:r w:rsidRPr="00231F76">
        <w:rPr>
          <w:b/>
          <w:bCs/>
        </w:rPr>
        <w:t xml:space="preserve">Figure: 3.0 – Logistic Regression confusion matrix </w:t>
      </w:r>
    </w:p>
    <w:p w14:paraId="279775D8" w14:textId="1ECB96A9" w:rsidR="00F737E5" w:rsidRPr="00D46D21" w:rsidRDefault="001B6DBE" w:rsidP="00D46D21">
      <w:pPr>
        <w:rPr>
          <w:rFonts w:asciiTheme="majorHAnsi" w:eastAsiaTheme="majorEastAsia" w:hAnsiTheme="majorHAnsi" w:cstheme="majorBidi"/>
          <w:color w:val="0F4761" w:themeColor="accent1" w:themeShade="BF"/>
          <w:sz w:val="32"/>
          <w:szCs w:val="32"/>
        </w:rPr>
      </w:pPr>
      <w:r>
        <w:rPr>
          <w:noProof/>
        </w:rPr>
        <w:drawing>
          <wp:inline distT="0" distB="0" distL="0" distR="0" wp14:anchorId="7CC2701E" wp14:editId="48D9BD62">
            <wp:extent cx="5943600" cy="4593590"/>
            <wp:effectExtent l="0" t="0" r="0" b="0"/>
            <wp:docPr id="155395418" name="Picture 16" descr="A yellow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5418" name="Picture 16" descr="A yellow and purple squar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93590"/>
                    </a:xfrm>
                    <a:prstGeom prst="rect">
                      <a:avLst/>
                    </a:prstGeom>
                    <a:noFill/>
                    <a:ln>
                      <a:noFill/>
                    </a:ln>
                  </pic:spPr>
                </pic:pic>
              </a:graphicData>
            </a:graphic>
          </wp:inline>
        </w:drawing>
      </w:r>
    </w:p>
    <w:p w14:paraId="156A955A" w14:textId="4DBA6CBF" w:rsidR="008E0CF2" w:rsidRPr="00D65483" w:rsidRDefault="008E0CF2" w:rsidP="008E0CF2">
      <w:pPr>
        <w:pStyle w:val="ListParagraph"/>
        <w:numPr>
          <w:ilvl w:val="2"/>
          <w:numId w:val="23"/>
        </w:numPr>
        <w:spacing w:line="360" w:lineRule="auto"/>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lastRenderedPageBreak/>
        <w:t>Multi Discriminant Analysis</w:t>
      </w:r>
    </w:p>
    <w:p w14:paraId="29E0B97F" w14:textId="3458908E" w:rsidR="008E0CF2" w:rsidRDefault="008E0CF2" w:rsidP="008E0CF2">
      <w:pPr>
        <w:spacing w:line="360" w:lineRule="auto"/>
        <w:ind w:left="2160" w:firstLine="360"/>
      </w:pPr>
      <w:r>
        <w:t xml:space="preserve">The MDA model method produced a confusion matrix with 128 true positives, 3956 false positive values, </w:t>
      </w:r>
      <w:r w:rsidR="00F00AF3">
        <w:t xml:space="preserve">23731 </w:t>
      </w:r>
      <w:r>
        <w:t xml:space="preserve">false negative values and true </w:t>
      </w:r>
      <w:r w:rsidR="00F00AF3">
        <w:t xml:space="preserve">39 </w:t>
      </w:r>
      <w:r>
        <w:t xml:space="preserve">negative values. </w:t>
      </w:r>
    </w:p>
    <w:p w14:paraId="22AA5EB3" w14:textId="3FA45921" w:rsidR="00F51058" w:rsidRPr="00F51058" w:rsidRDefault="00F51058" w:rsidP="00F51058">
      <w:pPr>
        <w:spacing w:line="360" w:lineRule="auto"/>
        <w:ind w:left="1440"/>
        <w:rPr>
          <w:b/>
          <w:bCs/>
        </w:rPr>
      </w:pPr>
      <w:r>
        <w:rPr>
          <w:b/>
          <w:bCs/>
        </w:rPr>
        <w:t>F</w:t>
      </w:r>
      <w:r w:rsidRPr="00F51058">
        <w:rPr>
          <w:b/>
          <w:bCs/>
        </w:rPr>
        <w:t xml:space="preserve">or class </w:t>
      </w:r>
      <w:r w:rsidR="005242F8" w:rsidRPr="00F51058">
        <w:rPr>
          <w:b/>
          <w:bCs/>
        </w:rPr>
        <w:t>0:</w:t>
      </w:r>
    </w:p>
    <w:p w14:paraId="7CFFC97F" w14:textId="77777777" w:rsidR="00F51058" w:rsidRPr="00F51058" w:rsidRDefault="00F51058" w:rsidP="00F51058">
      <w:pPr>
        <w:pStyle w:val="ListParagraph"/>
        <w:numPr>
          <w:ilvl w:val="0"/>
          <w:numId w:val="30"/>
        </w:numPr>
        <w:spacing w:line="360" w:lineRule="auto"/>
      </w:pPr>
      <w:r w:rsidRPr="00F51058">
        <w:t>Precision of 1.00 means that almost all instances predicted as class 0 are indeed class 0, indicating an exceptionally low false positive rate for this class.</w:t>
      </w:r>
    </w:p>
    <w:p w14:paraId="7BE2107C" w14:textId="77777777" w:rsidR="00F51058" w:rsidRPr="00F51058" w:rsidRDefault="00F51058" w:rsidP="00F51058">
      <w:pPr>
        <w:pStyle w:val="ListParagraph"/>
        <w:numPr>
          <w:ilvl w:val="0"/>
          <w:numId w:val="30"/>
        </w:numPr>
        <w:spacing w:line="360" w:lineRule="auto"/>
      </w:pPr>
      <w:r w:rsidRPr="00F51058">
        <w:t>Recall of 0.86 indicates the model correctly identifies 86% of the actual class 0 instances, leaving 14% missed. This is a solid performance, though not as high as the precision suggests.</w:t>
      </w:r>
    </w:p>
    <w:p w14:paraId="436FD6B1" w14:textId="0BBAEF38" w:rsidR="00F51058" w:rsidRPr="00F51058" w:rsidRDefault="00F51058" w:rsidP="00F51058">
      <w:pPr>
        <w:pStyle w:val="ListParagraph"/>
        <w:numPr>
          <w:ilvl w:val="0"/>
          <w:numId w:val="30"/>
        </w:numPr>
        <w:spacing w:line="360" w:lineRule="auto"/>
      </w:pPr>
      <w:r w:rsidRPr="00F51058">
        <w:t>F1-score of 0.93 is very high, indicating an excellent balance between precision and recall for the majority class, despite a slight drop in recall.</w:t>
      </w:r>
    </w:p>
    <w:p w14:paraId="6786E893" w14:textId="32976A24" w:rsidR="00F51058" w:rsidRPr="00F51058" w:rsidRDefault="00F51058" w:rsidP="00F51058">
      <w:pPr>
        <w:spacing w:line="360" w:lineRule="auto"/>
        <w:ind w:left="1440"/>
        <w:rPr>
          <w:b/>
          <w:bCs/>
        </w:rPr>
      </w:pPr>
      <w:r w:rsidRPr="00F51058">
        <w:rPr>
          <w:b/>
          <w:bCs/>
        </w:rPr>
        <w:t>For class 1</w:t>
      </w:r>
      <w:r>
        <w:rPr>
          <w:b/>
          <w:bCs/>
        </w:rPr>
        <w:t>:</w:t>
      </w:r>
    </w:p>
    <w:p w14:paraId="3D954351" w14:textId="77777777" w:rsidR="00F51058" w:rsidRPr="00F51058" w:rsidRDefault="00F51058" w:rsidP="00F51058">
      <w:pPr>
        <w:pStyle w:val="ListParagraph"/>
        <w:numPr>
          <w:ilvl w:val="0"/>
          <w:numId w:val="29"/>
        </w:numPr>
        <w:spacing w:line="360" w:lineRule="auto"/>
      </w:pPr>
      <w:r w:rsidRPr="00F51058">
        <w:t>Precision of 0.03 is extremely low, indicating that only 3% of the instances predicted as class 1 are actually class 1, leading to a large number of false positives.</w:t>
      </w:r>
    </w:p>
    <w:p w14:paraId="22445431" w14:textId="77777777" w:rsidR="00F51058" w:rsidRPr="00F51058" w:rsidRDefault="00F51058" w:rsidP="00F51058">
      <w:pPr>
        <w:pStyle w:val="ListParagraph"/>
        <w:numPr>
          <w:ilvl w:val="0"/>
          <w:numId w:val="29"/>
        </w:numPr>
        <w:spacing w:line="360" w:lineRule="auto"/>
      </w:pPr>
      <w:r w:rsidRPr="00F51058">
        <w:t>Recall of 0.76 means the model is able to correctly identify 76% of the actual class 1 instances. This high recall suggests the model is quite good at detecting most of the class 1 instances, but it comes at the cost of precision.</w:t>
      </w:r>
    </w:p>
    <w:p w14:paraId="325EA681" w14:textId="77777777" w:rsidR="00F51058" w:rsidRPr="00F51058" w:rsidRDefault="00F51058" w:rsidP="00F51058">
      <w:pPr>
        <w:pStyle w:val="ListParagraph"/>
        <w:numPr>
          <w:ilvl w:val="0"/>
          <w:numId w:val="29"/>
        </w:numPr>
        <w:spacing w:line="360" w:lineRule="auto"/>
      </w:pPr>
      <w:r w:rsidRPr="00F51058">
        <w:t>F1-score of 0.06, despite the higher recall, remains very low due to the significantly low precision. This score highlights the difficulty the model faces in effectively predicting the minority class with precision.</w:t>
      </w:r>
    </w:p>
    <w:p w14:paraId="7426805F" w14:textId="77777777" w:rsidR="00F51058" w:rsidRPr="00F51058" w:rsidRDefault="00F51058" w:rsidP="00F51058">
      <w:pPr>
        <w:pStyle w:val="ListParagraph"/>
        <w:numPr>
          <w:ilvl w:val="0"/>
          <w:numId w:val="29"/>
        </w:numPr>
        <w:spacing w:line="360" w:lineRule="auto"/>
      </w:pPr>
      <w:r w:rsidRPr="00F51058">
        <w:t>The overall accuracy of the model is 0.86, which, while seeming substantial, is heavily influenced by the large number of class 0 instances.</w:t>
      </w:r>
    </w:p>
    <w:p w14:paraId="065484ED" w14:textId="24A61BB9" w:rsidR="00F51058" w:rsidRPr="00F51058" w:rsidRDefault="00F51058" w:rsidP="00F51058">
      <w:pPr>
        <w:spacing w:line="360" w:lineRule="auto"/>
        <w:ind w:left="1440"/>
        <w:rPr>
          <w:b/>
          <w:bCs/>
        </w:rPr>
      </w:pPr>
      <w:r w:rsidRPr="00F51058">
        <w:rPr>
          <w:b/>
          <w:bCs/>
        </w:rPr>
        <w:t>Macro Average:</w:t>
      </w:r>
    </w:p>
    <w:p w14:paraId="737C2C9F" w14:textId="77777777" w:rsidR="00F51058" w:rsidRPr="00F51058" w:rsidRDefault="00F51058" w:rsidP="00F51058">
      <w:pPr>
        <w:pStyle w:val="ListParagraph"/>
        <w:numPr>
          <w:ilvl w:val="0"/>
          <w:numId w:val="31"/>
        </w:numPr>
        <w:spacing w:line="360" w:lineRule="auto"/>
      </w:pPr>
      <w:r w:rsidRPr="00F51058">
        <w:t>Precision of 0.52 suggests moderate accuracy across both classes on average, without taking class imbalance into account.</w:t>
      </w:r>
    </w:p>
    <w:p w14:paraId="7DC8B643" w14:textId="77777777" w:rsidR="00F51058" w:rsidRPr="00F51058" w:rsidRDefault="00F51058" w:rsidP="00F51058">
      <w:pPr>
        <w:pStyle w:val="ListParagraph"/>
        <w:numPr>
          <w:ilvl w:val="0"/>
          <w:numId w:val="31"/>
        </w:numPr>
        <w:spacing w:line="360" w:lineRule="auto"/>
      </w:pPr>
      <w:r w:rsidRPr="00F51058">
        <w:lastRenderedPageBreak/>
        <w:t>Recall of 0.81 indicates a higher ability on average to detect true instances for both classes, significantly boosted by the high recall for class 1.</w:t>
      </w:r>
    </w:p>
    <w:p w14:paraId="180514C4" w14:textId="77777777" w:rsidR="00F51058" w:rsidRPr="00F51058" w:rsidRDefault="00F51058" w:rsidP="00F51058">
      <w:pPr>
        <w:pStyle w:val="ListParagraph"/>
        <w:numPr>
          <w:ilvl w:val="0"/>
          <w:numId w:val="31"/>
        </w:numPr>
        <w:spacing w:line="360" w:lineRule="auto"/>
      </w:pPr>
      <w:r w:rsidRPr="00F51058">
        <w:t>F1-score of 0.49 provides a moderate average balance between precision and recall across classes, showing that the high recall for class 1 does not fully compensate for its low precision in terms of F1 score.</w:t>
      </w:r>
    </w:p>
    <w:p w14:paraId="3EEAADBF" w14:textId="0DC1C428" w:rsidR="00F51058" w:rsidRPr="00F51058" w:rsidRDefault="00F51058" w:rsidP="00F51058">
      <w:pPr>
        <w:spacing w:line="360" w:lineRule="auto"/>
        <w:ind w:firstLine="720"/>
        <w:rPr>
          <w:b/>
          <w:bCs/>
        </w:rPr>
      </w:pPr>
      <w:r w:rsidRPr="00F51058">
        <w:rPr>
          <w:b/>
          <w:bCs/>
        </w:rPr>
        <w:t>Weighted Average:</w:t>
      </w:r>
    </w:p>
    <w:p w14:paraId="4C1852AD" w14:textId="77777777" w:rsidR="00F51058" w:rsidRPr="00F51058" w:rsidRDefault="00F51058" w:rsidP="00F51058">
      <w:pPr>
        <w:pStyle w:val="ListParagraph"/>
        <w:numPr>
          <w:ilvl w:val="0"/>
          <w:numId w:val="32"/>
        </w:numPr>
        <w:spacing w:line="360" w:lineRule="auto"/>
      </w:pPr>
      <w:r w:rsidRPr="00F51058">
        <w:t>Precision of 0.99, when weighted by the support for each class, is high due to the overwhelming influence of class 0.</w:t>
      </w:r>
    </w:p>
    <w:p w14:paraId="5C288BF7" w14:textId="77777777" w:rsidR="00F51058" w:rsidRPr="00F51058" w:rsidRDefault="00F51058" w:rsidP="00F51058">
      <w:pPr>
        <w:pStyle w:val="ListParagraph"/>
        <w:numPr>
          <w:ilvl w:val="0"/>
          <w:numId w:val="32"/>
        </w:numPr>
        <w:spacing w:line="360" w:lineRule="auto"/>
      </w:pPr>
      <w:r w:rsidRPr="00F51058">
        <w:t>Recall of 0.86, similar to the overall accuracy, reflects the model's effectiveness in correctly predicting the outcomes, heavily influenced by class 0's performance.</w:t>
      </w:r>
    </w:p>
    <w:p w14:paraId="63C5D4EB" w14:textId="1A8E69C2" w:rsidR="00D46D21" w:rsidRPr="00F51058" w:rsidRDefault="00F51058" w:rsidP="00F51058">
      <w:pPr>
        <w:pStyle w:val="ListParagraph"/>
        <w:numPr>
          <w:ilvl w:val="0"/>
          <w:numId w:val="32"/>
        </w:numPr>
        <w:spacing w:line="360" w:lineRule="auto"/>
      </w:pPr>
      <w:r w:rsidRPr="00F51058">
        <w:t>F1-score of 0.92 is also high, indicating that, when considering the distribution of each class, the model maintains a strong balance between precision and recall, albeit skewed towards the majority class.</w:t>
      </w:r>
    </w:p>
    <w:p w14:paraId="7C71E6FB" w14:textId="77777777" w:rsidR="00F737E5" w:rsidRDefault="00F737E5" w:rsidP="00B05B79">
      <w:pPr>
        <w:spacing w:line="360" w:lineRule="auto"/>
        <w:rPr>
          <w:b/>
          <w:bCs/>
        </w:rPr>
      </w:pPr>
    </w:p>
    <w:p w14:paraId="5808B3D0" w14:textId="3F3557B1" w:rsidR="00442257" w:rsidRPr="00B05B79" w:rsidRDefault="00D46D21" w:rsidP="00B05B79">
      <w:pPr>
        <w:spacing w:line="360" w:lineRule="auto"/>
        <w:rPr>
          <w:b/>
          <w:bCs/>
        </w:rPr>
      </w:pPr>
      <w:r w:rsidRPr="00D46D21">
        <w:rPr>
          <w:b/>
          <w:bCs/>
        </w:rPr>
        <w:t xml:space="preserve">Figure: </w:t>
      </w:r>
      <w:r w:rsidR="00B05B79">
        <w:rPr>
          <w:b/>
          <w:bCs/>
        </w:rPr>
        <w:t>4</w:t>
      </w:r>
      <w:r w:rsidRPr="00D46D21">
        <w:rPr>
          <w:b/>
          <w:bCs/>
        </w:rPr>
        <w:t xml:space="preserve">.0 – </w:t>
      </w:r>
      <w:r>
        <w:rPr>
          <w:b/>
          <w:bCs/>
        </w:rPr>
        <w:t>MDA</w:t>
      </w:r>
      <w:r w:rsidRPr="00D46D21">
        <w:rPr>
          <w:b/>
          <w:bCs/>
        </w:rPr>
        <w:t xml:space="preserve"> confusion matrix </w:t>
      </w:r>
    </w:p>
    <w:p w14:paraId="1F098C98" w14:textId="0D5096D5" w:rsidR="00442257" w:rsidRDefault="00D46D21" w:rsidP="00442257">
      <w:pPr>
        <w:spacing w:line="360" w:lineRule="auto"/>
        <w:ind w:left="2160" w:firstLine="360"/>
      </w:pPr>
      <w:r>
        <w:rPr>
          <w:noProof/>
        </w:rPr>
        <w:drawing>
          <wp:inline distT="0" distB="0" distL="0" distR="0" wp14:anchorId="314E6774" wp14:editId="441F1964">
            <wp:extent cx="3737113" cy="2888277"/>
            <wp:effectExtent l="0" t="0" r="0" b="7620"/>
            <wp:docPr id="1355060374" name="Picture 14"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60374" name="Picture 14" descr="A diagram of a graph&#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6462" cy="2895503"/>
                    </a:xfrm>
                    <a:prstGeom prst="rect">
                      <a:avLst/>
                    </a:prstGeom>
                    <a:noFill/>
                    <a:ln>
                      <a:noFill/>
                    </a:ln>
                  </pic:spPr>
                </pic:pic>
              </a:graphicData>
            </a:graphic>
          </wp:inline>
        </w:drawing>
      </w:r>
    </w:p>
    <w:p w14:paraId="4A10307F" w14:textId="77777777" w:rsidR="00D77FBA" w:rsidRDefault="00D77FBA" w:rsidP="005242F8">
      <w:pPr>
        <w:spacing w:line="360" w:lineRule="auto"/>
      </w:pPr>
    </w:p>
    <w:p w14:paraId="1BEDEE83" w14:textId="77777777" w:rsidR="00D77FBA" w:rsidRDefault="00D77FBA" w:rsidP="00442257">
      <w:pPr>
        <w:spacing w:line="360" w:lineRule="auto"/>
        <w:ind w:left="2160" w:firstLine="360"/>
      </w:pPr>
    </w:p>
    <w:p w14:paraId="3878D552" w14:textId="77777777" w:rsidR="005242F8" w:rsidRPr="005242F8" w:rsidRDefault="005242F8" w:rsidP="005242F8">
      <w:pPr>
        <w:pStyle w:val="ListParagraph"/>
        <w:spacing w:line="360" w:lineRule="auto"/>
        <w:rPr>
          <w:rFonts w:asciiTheme="majorHAnsi" w:eastAsiaTheme="majorEastAsia" w:hAnsiTheme="majorHAnsi" w:cstheme="majorBidi"/>
          <w:b/>
          <w:bCs/>
          <w:color w:val="0F4761" w:themeColor="accent1" w:themeShade="BF"/>
          <w:kern w:val="2"/>
          <w:sz w:val="40"/>
          <w:szCs w:val="40"/>
          <w14:ligatures w14:val="standardContextual"/>
        </w:rPr>
      </w:pPr>
    </w:p>
    <w:p w14:paraId="7C0FD045" w14:textId="57E99EAA" w:rsidR="00D718C0" w:rsidRPr="00D77FBA" w:rsidRDefault="00CD1E9F" w:rsidP="00F156B0">
      <w:pPr>
        <w:pStyle w:val="ListParagraph"/>
        <w:numPr>
          <w:ilvl w:val="0"/>
          <w:numId w:val="2"/>
        </w:numPr>
        <w:spacing w:line="360" w:lineRule="auto"/>
        <w:jc w:val="center"/>
        <w:rPr>
          <w:rFonts w:asciiTheme="majorHAnsi" w:eastAsiaTheme="majorEastAsia" w:hAnsiTheme="majorHAnsi" w:cstheme="majorBidi"/>
          <w:b/>
          <w:bCs/>
          <w:color w:val="0F4761" w:themeColor="accent1" w:themeShade="BF"/>
          <w:kern w:val="2"/>
          <w:sz w:val="40"/>
          <w:szCs w:val="40"/>
          <w14:ligatures w14:val="standardContextual"/>
        </w:rPr>
      </w:pPr>
      <w:r w:rsidRPr="00CD1E9F">
        <w:rPr>
          <w:rFonts w:asciiTheme="majorHAnsi" w:eastAsiaTheme="majorEastAsia" w:hAnsiTheme="majorHAnsi" w:cstheme="majorBidi"/>
          <w:color w:val="0F4761" w:themeColor="accent1" w:themeShade="BF"/>
          <w:kern w:val="2"/>
          <w:sz w:val="40"/>
          <w:szCs w:val="40"/>
          <w14:ligatures w14:val="standardContextual"/>
        </w:rPr>
        <w:lastRenderedPageBreak/>
        <w:t>Model Comparison</w:t>
      </w:r>
    </w:p>
    <w:p w14:paraId="2EDD8F29" w14:textId="77777777" w:rsidR="00D718C0" w:rsidRDefault="00D718C0"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7EF7EF19" w14:textId="4315EB32" w:rsidR="00D718C0" w:rsidRDefault="001678DF" w:rsidP="00D718C0">
      <w:pPr>
        <w:pStyle w:val="ListParagraph"/>
        <w:numPr>
          <w:ilvl w:val="1"/>
          <w:numId w:val="2"/>
        </w:numPr>
        <w:spacing w:line="360" w:lineRule="auto"/>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SMOTE</w:t>
      </w:r>
      <w:r w:rsidR="00D718C0">
        <w:rPr>
          <w:rFonts w:asciiTheme="majorHAnsi" w:eastAsiaTheme="majorEastAsia" w:hAnsiTheme="majorHAnsi" w:cstheme="majorBidi"/>
          <w:color w:val="0F4761" w:themeColor="accent1" w:themeShade="BF"/>
          <w:sz w:val="32"/>
          <w:szCs w:val="32"/>
        </w:rPr>
        <w:t xml:space="preserve"> Technique Results</w:t>
      </w:r>
    </w:p>
    <w:tbl>
      <w:tblPr>
        <w:tblStyle w:val="TableGrid"/>
        <w:tblW w:w="11322" w:type="dxa"/>
        <w:tblInd w:w="-985" w:type="dxa"/>
        <w:tblLook w:val="04A0" w:firstRow="1" w:lastRow="0" w:firstColumn="1" w:lastColumn="0" w:noHBand="0" w:noVBand="1"/>
      </w:tblPr>
      <w:tblGrid>
        <w:gridCol w:w="1831"/>
        <w:gridCol w:w="2225"/>
        <w:gridCol w:w="1867"/>
        <w:gridCol w:w="1809"/>
        <w:gridCol w:w="1795"/>
        <w:gridCol w:w="1795"/>
      </w:tblGrid>
      <w:tr w:rsidR="00D718C0" w14:paraId="27E297E9" w14:textId="77777777" w:rsidTr="000F6C2C">
        <w:trPr>
          <w:trHeight w:val="438"/>
        </w:trPr>
        <w:tc>
          <w:tcPr>
            <w:tcW w:w="1831" w:type="dxa"/>
          </w:tcPr>
          <w:p w14:paraId="000C5F7F"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Model used</w:t>
            </w:r>
          </w:p>
        </w:tc>
        <w:tc>
          <w:tcPr>
            <w:tcW w:w="2225" w:type="dxa"/>
          </w:tcPr>
          <w:p w14:paraId="75B83CD0"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Accuracy</w:t>
            </w:r>
          </w:p>
        </w:tc>
        <w:tc>
          <w:tcPr>
            <w:tcW w:w="1867" w:type="dxa"/>
          </w:tcPr>
          <w:p w14:paraId="3801E1D0"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Precision</w:t>
            </w:r>
          </w:p>
        </w:tc>
        <w:tc>
          <w:tcPr>
            <w:tcW w:w="1809" w:type="dxa"/>
          </w:tcPr>
          <w:p w14:paraId="3B40BF8E"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Recall</w:t>
            </w:r>
          </w:p>
        </w:tc>
        <w:tc>
          <w:tcPr>
            <w:tcW w:w="1795" w:type="dxa"/>
          </w:tcPr>
          <w:p w14:paraId="3E018001"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F1-score</w:t>
            </w:r>
          </w:p>
        </w:tc>
        <w:tc>
          <w:tcPr>
            <w:tcW w:w="1795" w:type="dxa"/>
          </w:tcPr>
          <w:p w14:paraId="5A9882E6"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AUC</w:t>
            </w:r>
          </w:p>
        </w:tc>
      </w:tr>
      <w:tr w:rsidR="00D718C0" w14:paraId="46D0D2E2" w14:textId="77777777" w:rsidTr="000F6C2C">
        <w:trPr>
          <w:trHeight w:val="376"/>
        </w:trPr>
        <w:tc>
          <w:tcPr>
            <w:tcW w:w="1831" w:type="dxa"/>
          </w:tcPr>
          <w:p w14:paraId="3AEA7DC4" w14:textId="77777777" w:rsidR="00D718C0" w:rsidRDefault="00D718C0" w:rsidP="000F6C2C">
            <w:pPr>
              <w:jc w:val="center"/>
            </w:pPr>
            <w:r>
              <w:t>Naïve Bayes</w:t>
            </w:r>
          </w:p>
        </w:tc>
        <w:tc>
          <w:tcPr>
            <w:tcW w:w="2225" w:type="dxa"/>
          </w:tcPr>
          <w:p w14:paraId="50E7A3EA" w14:textId="75331BDC" w:rsidR="00D718C0" w:rsidRDefault="00622986"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0.20</w:t>
            </w:r>
          </w:p>
        </w:tc>
        <w:tc>
          <w:tcPr>
            <w:tcW w:w="5471" w:type="dxa"/>
            <w:gridSpan w:val="3"/>
            <w:shd w:val="clear" w:color="auto" w:fill="4C94D8" w:themeFill="text2" w:themeFillTint="80"/>
          </w:tcPr>
          <w:p w14:paraId="61882E6F" w14:textId="77777777" w:rsidR="00D718C0" w:rsidRDefault="00D718C0" w:rsidP="000F6C2C">
            <w:pPr>
              <w:pStyle w:val="ListParagraph"/>
              <w:spacing w:line="360" w:lineRule="auto"/>
              <w:ind w:left="0"/>
              <w:rPr>
                <w:rFonts w:asciiTheme="majorHAnsi" w:eastAsiaTheme="majorEastAsia" w:hAnsiTheme="majorHAnsi" w:cstheme="majorBidi"/>
                <w:b/>
                <w:bCs/>
                <w:color w:val="0F4761" w:themeColor="accent1" w:themeShade="BF"/>
                <w:kern w:val="2"/>
                <w14:ligatures w14:val="standardContextual"/>
              </w:rPr>
            </w:pPr>
          </w:p>
        </w:tc>
        <w:tc>
          <w:tcPr>
            <w:tcW w:w="1795" w:type="dxa"/>
            <w:shd w:val="clear" w:color="auto" w:fill="FFFFFF" w:themeFill="background1"/>
          </w:tcPr>
          <w:p w14:paraId="406A3DC7" w14:textId="50F98778" w:rsidR="00D718C0" w:rsidRDefault="00622986"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0.87</w:t>
            </w:r>
          </w:p>
        </w:tc>
      </w:tr>
      <w:tr w:rsidR="00D718C0" w14:paraId="5200E380" w14:textId="77777777" w:rsidTr="000F6C2C">
        <w:trPr>
          <w:trHeight w:val="438"/>
        </w:trPr>
        <w:tc>
          <w:tcPr>
            <w:tcW w:w="1831" w:type="dxa"/>
          </w:tcPr>
          <w:p w14:paraId="54370EE7" w14:textId="76ED21C4" w:rsidR="00D718C0" w:rsidRPr="00453D42" w:rsidRDefault="00B05B79" w:rsidP="000F6C2C">
            <w:pPr>
              <w:jc w:val="right"/>
            </w:pPr>
            <w:r>
              <w:t xml:space="preserve"> </w:t>
            </w:r>
            <w:r w:rsidR="00D718C0">
              <w:t>0</w:t>
            </w:r>
          </w:p>
        </w:tc>
        <w:tc>
          <w:tcPr>
            <w:tcW w:w="2225" w:type="dxa"/>
          </w:tcPr>
          <w:p w14:paraId="5F4395D9"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p>
        </w:tc>
        <w:tc>
          <w:tcPr>
            <w:tcW w:w="1867" w:type="dxa"/>
          </w:tcPr>
          <w:p w14:paraId="3ED88F2E"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1.00</w:t>
            </w:r>
          </w:p>
        </w:tc>
        <w:tc>
          <w:tcPr>
            <w:tcW w:w="1809" w:type="dxa"/>
          </w:tcPr>
          <w:p w14:paraId="14F9C064" w14:textId="34658D84"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w:t>
            </w:r>
            <w:r w:rsidR="00622986">
              <w:rPr>
                <w:rFonts w:asciiTheme="majorHAnsi" w:eastAsiaTheme="majorEastAsia" w:hAnsiTheme="majorHAnsi" w:cstheme="majorBidi"/>
                <w:b/>
                <w:bCs/>
                <w:color w:val="0F4761" w:themeColor="accent1" w:themeShade="BF"/>
                <w:kern w:val="2"/>
                <w14:ligatures w14:val="standardContextual"/>
              </w:rPr>
              <w:t>19</w:t>
            </w:r>
          </w:p>
        </w:tc>
        <w:tc>
          <w:tcPr>
            <w:tcW w:w="1795" w:type="dxa"/>
          </w:tcPr>
          <w:p w14:paraId="4C56664A" w14:textId="10DB15AC"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w:t>
            </w:r>
            <w:r w:rsidR="00622986">
              <w:rPr>
                <w:rFonts w:asciiTheme="majorHAnsi" w:eastAsiaTheme="majorEastAsia" w:hAnsiTheme="majorHAnsi" w:cstheme="majorBidi"/>
                <w:b/>
                <w:bCs/>
                <w:color w:val="0F4761" w:themeColor="accent1" w:themeShade="BF"/>
                <w:kern w:val="2"/>
                <w14:ligatures w14:val="standardContextual"/>
              </w:rPr>
              <w:t>3</w:t>
            </w:r>
            <w:r>
              <w:rPr>
                <w:rFonts w:asciiTheme="majorHAnsi" w:eastAsiaTheme="majorEastAsia" w:hAnsiTheme="majorHAnsi" w:cstheme="majorBidi"/>
                <w:b/>
                <w:bCs/>
                <w:color w:val="0F4761" w:themeColor="accent1" w:themeShade="BF"/>
                <w:kern w:val="2"/>
                <w14:ligatures w14:val="standardContextual"/>
              </w:rPr>
              <w:t>2</w:t>
            </w:r>
          </w:p>
        </w:tc>
        <w:tc>
          <w:tcPr>
            <w:tcW w:w="1795" w:type="dxa"/>
          </w:tcPr>
          <w:p w14:paraId="299EF3EF"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p>
        </w:tc>
      </w:tr>
      <w:tr w:rsidR="00D718C0" w14:paraId="0304CBE3" w14:textId="77777777" w:rsidTr="000F6C2C">
        <w:trPr>
          <w:trHeight w:val="438"/>
        </w:trPr>
        <w:tc>
          <w:tcPr>
            <w:tcW w:w="1831" w:type="dxa"/>
          </w:tcPr>
          <w:p w14:paraId="072490E0" w14:textId="77777777" w:rsidR="00D718C0" w:rsidRPr="00453D42" w:rsidRDefault="00D718C0" w:rsidP="000F6C2C">
            <w:pPr>
              <w:jc w:val="right"/>
            </w:pPr>
            <w:r>
              <w:t>1</w:t>
            </w:r>
          </w:p>
        </w:tc>
        <w:tc>
          <w:tcPr>
            <w:tcW w:w="2225" w:type="dxa"/>
          </w:tcPr>
          <w:p w14:paraId="20D6A004"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p>
        </w:tc>
        <w:tc>
          <w:tcPr>
            <w:tcW w:w="1867" w:type="dxa"/>
          </w:tcPr>
          <w:p w14:paraId="64C58D98" w14:textId="3389DE0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0.0</w:t>
            </w:r>
            <w:r w:rsidR="00622986">
              <w:rPr>
                <w:rFonts w:asciiTheme="majorHAnsi" w:eastAsiaTheme="majorEastAsia" w:hAnsiTheme="majorHAnsi" w:cstheme="majorBidi"/>
                <w:b/>
                <w:bCs/>
                <w:color w:val="0F4761" w:themeColor="accent1" w:themeShade="BF"/>
                <w:kern w:val="2"/>
                <w14:ligatures w14:val="standardContextual"/>
              </w:rPr>
              <w:t>1</w:t>
            </w:r>
          </w:p>
        </w:tc>
        <w:tc>
          <w:tcPr>
            <w:tcW w:w="1809" w:type="dxa"/>
          </w:tcPr>
          <w:p w14:paraId="09D5FFC0" w14:textId="09E75B23"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w:t>
            </w:r>
            <w:r w:rsidR="00622986">
              <w:rPr>
                <w:rFonts w:asciiTheme="majorHAnsi" w:eastAsiaTheme="majorEastAsia" w:hAnsiTheme="majorHAnsi" w:cstheme="majorBidi"/>
                <w:b/>
                <w:bCs/>
                <w:color w:val="0F4761" w:themeColor="accent1" w:themeShade="BF"/>
                <w:kern w:val="2"/>
                <w14:ligatures w14:val="standardContextual"/>
              </w:rPr>
              <w:t>99</w:t>
            </w:r>
          </w:p>
        </w:tc>
        <w:tc>
          <w:tcPr>
            <w:tcW w:w="1795" w:type="dxa"/>
          </w:tcPr>
          <w:p w14:paraId="71C12211" w14:textId="125DBD5E"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0.0</w:t>
            </w:r>
            <w:r w:rsidR="00622986">
              <w:rPr>
                <w:rFonts w:asciiTheme="majorHAnsi" w:eastAsiaTheme="majorEastAsia" w:hAnsiTheme="majorHAnsi" w:cstheme="majorBidi"/>
                <w:b/>
                <w:bCs/>
                <w:color w:val="0F4761" w:themeColor="accent1" w:themeShade="BF"/>
                <w:kern w:val="2"/>
                <w14:ligatures w14:val="standardContextual"/>
              </w:rPr>
              <w:t>1</w:t>
            </w:r>
          </w:p>
        </w:tc>
        <w:tc>
          <w:tcPr>
            <w:tcW w:w="1795" w:type="dxa"/>
          </w:tcPr>
          <w:p w14:paraId="1944E4A8"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p>
        </w:tc>
      </w:tr>
      <w:tr w:rsidR="00D718C0" w14:paraId="4AB510C0" w14:textId="77777777" w:rsidTr="000F6C2C">
        <w:trPr>
          <w:trHeight w:val="551"/>
        </w:trPr>
        <w:tc>
          <w:tcPr>
            <w:tcW w:w="1831" w:type="dxa"/>
          </w:tcPr>
          <w:p w14:paraId="6A0E888C" w14:textId="77777777" w:rsidR="00D718C0" w:rsidRDefault="00D718C0" w:rsidP="000F6C2C">
            <w:pPr>
              <w:jc w:val="center"/>
              <w:rPr>
                <w:rFonts w:asciiTheme="majorHAnsi" w:eastAsiaTheme="majorEastAsia" w:hAnsiTheme="majorHAnsi" w:cstheme="majorBidi"/>
                <w:b/>
                <w:bCs/>
                <w:color w:val="0F4761" w:themeColor="accent1" w:themeShade="BF"/>
                <w:kern w:val="2"/>
                <w14:ligatures w14:val="standardContextual"/>
              </w:rPr>
            </w:pPr>
            <w:r w:rsidRPr="00453D42">
              <w:t>Gradient Boosting</w:t>
            </w:r>
          </w:p>
        </w:tc>
        <w:tc>
          <w:tcPr>
            <w:tcW w:w="2225" w:type="dxa"/>
          </w:tcPr>
          <w:p w14:paraId="4A994ED5" w14:textId="0CECA65D"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0.9</w:t>
            </w:r>
            <w:r w:rsidR="00622986">
              <w:rPr>
                <w:rFonts w:asciiTheme="majorHAnsi" w:eastAsiaTheme="majorEastAsia" w:hAnsiTheme="majorHAnsi" w:cstheme="majorBidi"/>
                <w:b/>
                <w:bCs/>
                <w:color w:val="0F4761" w:themeColor="accent1" w:themeShade="BF"/>
                <w:kern w:val="2"/>
                <w14:ligatures w14:val="standardContextual"/>
              </w:rPr>
              <w:t>7</w:t>
            </w:r>
          </w:p>
        </w:tc>
        <w:tc>
          <w:tcPr>
            <w:tcW w:w="5471" w:type="dxa"/>
            <w:gridSpan w:val="3"/>
            <w:shd w:val="clear" w:color="auto" w:fill="4C94D8" w:themeFill="text2" w:themeFillTint="80"/>
          </w:tcPr>
          <w:p w14:paraId="76722867" w14:textId="77777777" w:rsidR="00D718C0" w:rsidRDefault="00D718C0" w:rsidP="000F6C2C">
            <w:pPr>
              <w:pStyle w:val="ListParagraph"/>
              <w:spacing w:line="360" w:lineRule="auto"/>
              <w:ind w:left="0"/>
              <w:rPr>
                <w:rFonts w:asciiTheme="majorHAnsi" w:eastAsiaTheme="majorEastAsia" w:hAnsiTheme="majorHAnsi" w:cstheme="majorBidi"/>
                <w:b/>
                <w:bCs/>
                <w:color w:val="0F4761" w:themeColor="accent1" w:themeShade="BF"/>
                <w:kern w:val="2"/>
                <w14:ligatures w14:val="standardContextual"/>
              </w:rPr>
            </w:pPr>
          </w:p>
        </w:tc>
        <w:tc>
          <w:tcPr>
            <w:tcW w:w="1795" w:type="dxa"/>
            <w:shd w:val="clear" w:color="auto" w:fill="FFFFFF" w:themeFill="background1"/>
          </w:tcPr>
          <w:p w14:paraId="1484EE42" w14:textId="7E71E2CA"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w:t>
            </w:r>
            <w:r w:rsidR="00622986">
              <w:rPr>
                <w:rFonts w:asciiTheme="majorHAnsi" w:eastAsiaTheme="majorEastAsia" w:hAnsiTheme="majorHAnsi" w:cstheme="majorBidi"/>
                <w:b/>
                <w:bCs/>
                <w:color w:val="0F4761" w:themeColor="accent1" w:themeShade="BF"/>
                <w:kern w:val="2"/>
                <w14:ligatures w14:val="standardContextual"/>
              </w:rPr>
              <w:t>89</w:t>
            </w:r>
          </w:p>
        </w:tc>
      </w:tr>
      <w:tr w:rsidR="00D718C0" w14:paraId="0EA2CC8B" w14:textId="77777777" w:rsidTr="000F6C2C">
        <w:trPr>
          <w:trHeight w:val="551"/>
        </w:trPr>
        <w:tc>
          <w:tcPr>
            <w:tcW w:w="1831" w:type="dxa"/>
          </w:tcPr>
          <w:p w14:paraId="1F506720" w14:textId="77777777" w:rsidR="00D718C0" w:rsidRPr="00453D42" w:rsidRDefault="00D718C0" w:rsidP="000F6C2C">
            <w:pPr>
              <w:jc w:val="right"/>
            </w:pPr>
            <w:r>
              <w:t>0</w:t>
            </w:r>
          </w:p>
        </w:tc>
        <w:tc>
          <w:tcPr>
            <w:tcW w:w="2225" w:type="dxa"/>
          </w:tcPr>
          <w:p w14:paraId="6A90F424"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p>
        </w:tc>
        <w:tc>
          <w:tcPr>
            <w:tcW w:w="1867" w:type="dxa"/>
          </w:tcPr>
          <w:p w14:paraId="55F2E7C9"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1.00</w:t>
            </w:r>
          </w:p>
        </w:tc>
        <w:tc>
          <w:tcPr>
            <w:tcW w:w="1809" w:type="dxa"/>
          </w:tcPr>
          <w:p w14:paraId="62B2FAA3"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0.97</w:t>
            </w:r>
          </w:p>
        </w:tc>
        <w:tc>
          <w:tcPr>
            <w:tcW w:w="1795" w:type="dxa"/>
          </w:tcPr>
          <w:p w14:paraId="07461948"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0.99</w:t>
            </w:r>
          </w:p>
        </w:tc>
        <w:tc>
          <w:tcPr>
            <w:tcW w:w="1795" w:type="dxa"/>
          </w:tcPr>
          <w:p w14:paraId="27449F5F"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p>
        </w:tc>
      </w:tr>
      <w:tr w:rsidR="00D718C0" w14:paraId="4558BE3C" w14:textId="77777777" w:rsidTr="000F6C2C">
        <w:trPr>
          <w:trHeight w:val="551"/>
        </w:trPr>
        <w:tc>
          <w:tcPr>
            <w:tcW w:w="1831" w:type="dxa"/>
          </w:tcPr>
          <w:p w14:paraId="168D997C" w14:textId="77777777" w:rsidR="00D718C0" w:rsidRPr="00453D42" w:rsidRDefault="00D718C0" w:rsidP="000F6C2C">
            <w:pPr>
              <w:jc w:val="right"/>
            </w:pPr>
            <w:r>
              <w:t>1</w:t>
            </w:r>
          </w:p>
        </w:tc>
        <w:tc>
          <w:tcPr>
            <w:tcW w:w="2225" w:type="dxa"/>
          </w:tcPr>
          <w:p w14:paraId="5145EB3C"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p>
        </w:tc>
        <w:tc>
          <w:tcPr>
            <w:tcW w:w="1867" w:type="dxa"/>
          </w:tcPr>
          <w:p w14:paraId="025E37B0"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0.09</w:t>
            </w:r>
          </w:p>
        </w:tc>
        <w:tc>
          <w:tcPr>
            <w:tcW w:w="1809" w:type="dxa"/>
          </w:tcPr>
          <w:p w14:paraId="738B1B13"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0.40</w:t>
            </w:r>
          </w:p>
        </w:tc>
        <w:tc>
          <w:tcPr>
            <w:tcW w:w="1795" w:type="dxa"/>
          </w:tcPr>
          <w:p w14:paraId="3A9A9454"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0.14</w:t>
            </w:r>
          </w:p>
        </w:tc>
        <w:tc>
          <w:tcPr>
            <w:tcW w:w="1795" w:type="dxa"/>
          </w:tcPr>
          <w:p w14:paraId="57391EA0"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p>
        </w:tc>
      </w:tr>
      <w:tr w:rsidR="00D718C0" w14:paraId="51453C1F" w14:textId="77777777" w:rsidTr="000F6C2C">
        <w:trPr>
          <w:trHeight w:val="551"/>
        </w:trPr>
        <w:tc>
          <w:tcPr>
            <w:tcW w:w="1831" w:type="dxa"/>
          </w:tcPr>
          <w:p w14:paraId="7886E307" w14:textId="77777777" w:rsidR="00D718C0" w:rsidRPr="00453D42" w:rsidRDefault="00D718C0" w:rsidP="000F6C2C">
            <w:pPr>
              <w:jc w:val="center"/>
            </w:pPr>
            <w:r w:rsidRPr="00453D42">
              <w:t>Logistic Regression</w:t>
            </w:r>
          </w:p>
        </w:tc>
        <w:tc>
          <w:tcPr>
            <w:tcW w:w="2225" w:type="dxa"/>
          </w:tcPr>
          <w:p w14:paraId="69C07E93"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0.97</w:t>
            </w:r>
          </w:p>
        </w:tc>
        <w:tc>
          <w:tcPr>
            <w:tcW w:w="5471" w:type="dxa"/>
            <w:gridSpan w:val="3"/>
            <w:shd w:val="clear" w:color="auto" w:fill="4C94D8" w:themeFill="text2" w:themeFillTint="80"/>
          </w:tcPr>
          <w:p w14:paraId="18C4B122" w14:textId="77777777" w:rsidR="00D718C0" w:rsidRDefault="00D718C0" w:rsidP="000F6C2C">
            <w:pPr>
              <w:pStyle w:val="ListParagraph"/>
              <w:spacing w:line="360" w:lineRule="auto"/>
              <w:ind w:left="0"/>
              <w:rPr>
                <w:rFonts w:asciiTheme="majorHAnsi" w:eastAsiaTheme="majorEastAsia" w:hAnsiTheme="majorHAnsi" w:cstheme="majorBidi"/>
                <w:b/>
                <w:bCs/>
                <w:color w:val="0F4761" w:themeColor="accent1" w:themeShade="BF"/>
                <w:kern w:val="2"/>
                <w14:ligatures w14:val="standardContextual"/>
              </w:rPr>
            </w:pPr>
          </w:p>
        </w:tc>
        <w:tc>
          <w:tcPr>
            <w:tcW w:w="1795" w:type="dxa"/>
            <w:shd w:val="clear" w:color="auto" w:fill="FFFFFF" w:themeFill="background1"/>
          </w:tcPr>
          <w:p w14:paraId="4CCC3620"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0.89</w:t>
            </w:r>
          </w:p>
        </w:tc>
      </w:tr>
      <w:tr w:rsidR="00D718C0" w14:paraId="6136A698" w14:textId="77777777" w:rsidTr="000F6C2C">
        <w:trPr>
          <w:trHeight w:val="551"/>
        </w:trPr>
        <w:tc>
          <w:tcPr>
            <w:tcW w:w="1831" w:type="dxa"/>
          </w:tcPr>
          <w:p w14:paraId="68204A93" w14:textId="77777777" w:rsidR="00D718C0" w:rsidRPr="00453D42" w:rsidRDefault="00D718C0" w:rsidP="000F6C2C">
            <w:pPr>
              <w:jc w:val="right"/>
            </w:pPr>
            <w:r>
              <w:t>0</w:t>
            </w:r>
          </w:p>
        </w:tc>
        <w:tc>
          <w:tcPr>
            <w:tcW w:w="2225" w:type="dxa"/>
          </w:tcPr>
          <w:p w14:paraId="39D9D706"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p>
        </w:tc>
        <w:tc>
          <w:tcPr>
            <w:tcW w:w="1867" w:type="dxa"/>
          </w:tcPr>
          <w:p w14:paraId="751AD10D"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1.00</w:t>
            </w:r>
          </w:p>
        </w:tc>
        <w:tc>
          <w:tcPr>
            <w:tcW w:w="1809" w:type="dxa"/>
          </w:tcPr>
          <w:p w14:paraId="20D2D1B1"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0.97</w:t>
            </w:r>
          </w:p>
        </w:tc>
        <w:tc>
          <w:tcPr>
            <w:tcW w:w="1795" w:type="dxa"/>
          </w:tcPr>
          <w:p w14:paraId="52C3316A" w14:textId="721660EE"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0.9</w:t>
            </w:r>
            <w:r w:rsidR="00622986">
              <w:rPr>
                <w:rFonts w:asciiTheme="majorHAnsi" w:eastAsiaTheme="majorEastAsia" w:hAnsiTheme="majorHAnsi" w:cstheme="majorBidi"/>
                <w:b/>
                <w:bCs/>
                <w:color w:val="0F4761" w:themeColor="accent1" w:themeShade="BF"/>
                <w:kern w:val="2"/>
                <w14:ligatures w14:val="standardContextual"/>
              </w:rPr>
              <w:t>9</w:t>
            </w:r>
          </w:p>
        </w:tc>
        <w:tc>
          <w:tcPr>
            <w:tcW w:w="1795" w:type="dxa"/>
          </w:tcPr>
          <w:p w14:paraId="254B9F9A"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p>
        </w:tc>
      </w:tr>
      <w:tr w:rsidR="00D718C0" w14:paraId="02685E2B" w14:textId="77777777" w:rsidTr="00513ADD">
        <w:trPr>
          <w:trHeight w:val="602"/>
        </w:trPr>
        <w:tc>
          <w:tcPr>
            <w:tcW w:w="1831" w:type="dxa"/>
          </w:tcPr>
          <w:p w14:paraId="08A1F249" w14:textId="77777777" w:rsidR="00D718C0" w:rsidRPr="00453D42" w:rsidRDefault="00D718C0" w:rsidP="000F6C2C">
            <w:pPr>
              <w:jc w:val="right"/>
            </w:pPr>
            <w:r>
              <w:t>1</w:t>
            </w:r>
          </w:p>
        </w:tc>
        <w:tc>
          <w:tcPr>
            <w:tcW w:w="2225" w:type="dxa"/>
          </w:tcPr>
          <w:p w14:paraId="47D87E8F"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p>
        </w:tc>
        <w:tc>
          <w:tcPr>
            <w:tcW w:w="1867" w:type="dxa"/>
          </w:tcPr>
          <w:p w14:paraId="577C1BF3"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0.09</w:t>
            </w:r>
          </w:p>
        </w:tc>
        <w:tc>
          <w:tcPr>
            <w:tcW w:w="1809" w:type="dxa"/>
          </w:tcPr>
          <w:p w14:paraId="4F49179D"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0.40</w:t>
            </w:r>
          </w:p>
        </w:tc>
        <w:tc>
          <w:tcPr>
            <w:tcW w:w="1795" w:type="dxa"/>
          </w:tcPr>
          <w:p w14:paraId="421BAFD0"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0.14</w:t>
            </w:r>
          </w:p>
        </w:tc>
        <w:tc>
          <w:tcPr>
            <w:tcW w:w="1795" w:type="dxa"/>
          </w:tcPr>
          <w:p w14:paraId="12207655" w14:textId="77777777" w:rsidR="00D718C0" w:rsidRDefault="00D718C0" w:rsidP="00513ADD">
            <w:pPr>
              <w:pStyle w:val="ListParagraph"/>
              <w:spacing w:line="360" w:lineRule="auto"/>
              <w:ind w:left="0"/>
              <w:rPr>
                <w:rFonts w:asciiTheme="majorHAnsi" w:eastAsiaTheme="majorEastAsia" w:hAnsiTheme="majorHAnsi" w:cstheme="majorBidi"/>
                <w:b/>
                <w:bCs/>
                <w:color w:val="0F4761" w:themeColor="accent1" w:themeShade="BF"/>
                <w:kern w:val="2"/>
                <w14:ligatures w14:val="standardContextual"/>
              </w:rPr>
            </w:pPr>
          </w:p>
        </w:tc>
      </w:tr>
      <w:tr w:rsidR="00D718C0" w14:paraId="6D5C671E" w14:textId="77777777" w:rsidTr="000F6C2C">
        <w:trPr>
          <w:trHeight w:val="263"/>
        </w:trPr>
        <w:tc>
          <w:tcPr>
            <w:tcW w:w="1831" w:type="dxa"/>
          </w:tcPr>
          <w:p w14:paraId="1E458B1B" w14:textId="77777777" w:rsidR="00D718C0" w:rsidRPr="00453D42" w:rsidRDefault="00D718C0" w:rsidP="000F6C2C">
            <w:pPr>
              <w:pStyle w:val="ListParagraph"/>
              <w:spacing w:line="360" w:lineRule="auto"/>
              <w:ind w:left="0"/>
              <w:jc w:val="center"/>
            </w:pPr>
            <w:r w:rsidRPr="00453D42">
              <w:t>MDA</w:t>
            </w:r>
          </w:p>
        </w:tc>
        <w:tc>
          <w:tcPr>
            <w:tcW w:w="2225" w:type="dxa"/>
          </w:tcPr>
          <w:p w14:paraId="6CF65489"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0.86</w:t>
            </w:r>
          </w:p>
        </w:tc>
        <w:tc>
          <w:tcPr>
            <w:tcW w:w="5471" w:type="dxa"/>
            <w:gridSpan w:val="3"/>
            <w:shd w:val="clear" w:color="auto" w:fill="4C94D8" w:themeFill="text2" w:themeFillTint="80"/>
          </w:tcPr>
          <w:p w14:paraId="411601C8" w14:textId="77777777" w:rsidR="00D718C0" w:rsidRDefault="00D718C0" w:rsidP="000F6C2C">
            <w:pPr>
              <w:pStyle w:val="ListParagraph"/>
              <w:spacing w:line="360" w:lineRule="auto"/>
              <w:ind w:left="0"/>
              <w:rPr>
                <w:rFonts w:asciiTheme="majorHAnsi" w:eastAsiaTheme="majorEastAsia" w:hAnsiTheme="majorHAnsi" w:cstheme="majorBidi"/>
                <w:b/>
                <w:bCs/>
                <w:color w:val="0F4761" w:themeColor="accent1" w:themeShade="BF"/>
                <w:kern w:val="2"/>
                <w14:ligatures w14:val="standardContextual"/>
              </w:rPr>
            </w:pPr>
          </w:p>
        </w:tc>
        <w:tc>
          <w:tcPr>
            <w:tcW w:w="1795" w:type="dxa"/>
            <w:shd w:val="clear" w:color="auto" w:fill="FFFFFF" w:themeFill="background1"/>
          </w:tcPr>
          <w:p w14:paraId="044F32CC" w14:textId="50193C3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0.8</w:t>
            </w:r>
            <w:r w:rsidR="00A37155">
              <w:rPr>
                <w:rFonts w:asciiTheme="majorHAnsi" w:eastAsiaTheme="majorEastAsia" w:hAnsiTheme="majorHAnsi" w:cstheme="majorBidi"/>
                <w:b/>
                <w:bCs/>
                <w:color w:val="0F4761" w:themeColor="accent1" w:themeShade="BF"/>
                <w:kern w:val="2"/>
                <w14:ligatures w14:val="standardContextual"/>
              </w:rPr>
              <w:t>8</w:t>
            </w:r>
          </w:p>
        </w:tc>
      </w:tr>
      <w:tr w:rsidR="00D718C0" w14:paraId="506F8D61" w14:textId="77777777" w:rsidTr="000F6C2C">
        <w:trPr>
          <w:trHeight w:val="438"/>
        </w:trPr>
        <w:tc>
          <w:tcPr>
            <w:tcW w:w="1831" w:type="dxa"/>
          </w:tcPr>
          <w:p w14:paraId="0CECCDC8" w14:textId="77777777" w:rsidR="00D718C0" w:rsidRPr="00453D42" w:rsidRDefault="00D718C0" w:rsidP="000F6C2C">
            <w:pPr>
              <w:pStyle w:val="ListParagraph"/>
              <w:spacing w:line="360" w:lineRule="auto"/>
              <w:ind w:left="0"/>
              <w:jc w:val="right"/>
            </w:pPr>
            <w:r>
              <w:t>0</w:t>
            </w:r>
          </w:p>
        </w:tc>
        <w:tc>
          <w:tcPr>
            <w:tcW w:w="2225" w:type="dxa"/>
          </w:tcPr>
          <w:p w14:paraId="739F2A13"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p>
        </w:tc>
        <w:tc>
          <w:tcPr>
            <w:tcW w:w="1867" w:type="dxa"/>
          </w:tcPr>
          <w:p w14:paraId="3C1E127D"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1.00</w:t>
            </w:r>
          </w:p>
        </w:tc>
        <w:tc>
          <w:tcPr>
            <w:tcW w:w="1809" w:type="dxa"/>
          </w:tcPr>
          <w:p w14:paraId="68B81B5A"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0.86</w:t>
            </w:r>
          </w:p>
        </w:tc>
        <w:tc>
          <w:tcPr>
            <w:tcW w:w="1795" w:type="dxa"/>
          </w:tcPr>
          <w:p w14:paraId="79FE32A5"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0.93</w:t>
            </w:r>
          </w:p>
        </w:tc>
        <w:tc>
          <w:tcPr>
            <w:tcW w:w="1795" w:type="dxa"/>
          </w:tcPr>
          <w:p w14:paraId="27E9D3D0"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p>
        </w:tc>
      </w:tr>
      <w:tr w:rsidR="00D718C0" w14:paraId="387374B1" w14:textId="77777777" w:rsidTr="000F6C2C">
        <w:trPr>
          <w:trHeight w:val="438"/>
        </w:trPr>
        <w:tc>
          <w:tcPr>
            <w:tcW w:w="1831" w:type="dxa"/>
          </w:tcPr>
          <w:p w14:paraId="628FB2A1" w14:textId="77777777" w:rsidR="00D718C0" w:rsidRPr="00453D42" w:rsidRDefault="00D718C0" w:rsidP="000F6C2C">
            <w:pPr>
              <w:pStyle w:val="ListParagraph"/>
              <w:spacing w:line="360" w:lineRule="auto"/>
              <w:ind w:left="0"/>
              <w:jc w:val="right"/>
            </w:pPr>
            <w:r>
              <w:t>1</w:t>
            </w:r>
          </w:p>
        </w:tc>
        <w:tc>
          <w:tcPr>
            <w:tcW w:w="2225" w:type="dxa"/>
          </w:tcPr>
          <w:p w14:paraId="3DC4B603" w14:textId="77777777" w:rsidR="00D718C0" w:rsidRDefault="00D718C0" w:rsidP="000F6C2C">
            <w:pPr>
              <w:pStyle w:val="ListParagraph"/>
              <w:spacing w:line="360" w:lineRule="auto"/>
              <w:ind w:left="0"/>
              <w:jc w:val="center"/>
              <w:rPr>
                <w:rFonts w:asciiTheme="majorHAnsi" w:eastAsiaTheme="majorEastAsia" w:hAnsiTheme="majorHAnsi" w:cstheme="majorBidi"/>
                <w:b/>
                <w:bCs/>
                <w:color w:val="0F4761" w:themeColor="accent1" w:themeShade="BF"/>
                <w:kern w:val="2"/>
                <w14:ligatures w14:val="standardContextual"/>
              </w:rPr>
            </w:pPr>
          </w:p>
        </w:tc>
        <w:tc>
          <w:tcPr>
            <w:tcW w:w="1867" w:type="dxa"/>
          </w:tcPr>
          <w:p w14:paraId="3E875DAB"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0.03</w:t>
            </w:r>
          </w:p>
        </w:tc>
        <w:tc>
          <w:tcPr>
            <w:tcW w:w="1809" w:type="dxa"/>
          </w:tcPr>
          <w:p w14:paraId="6A213505"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0.76</w:t>
            </w:r>
          </w:p>
        </w:tc>
        <w:tc>
          <w:tcPr>
            <w:tcW w:w="1795" w:type="dxa"/>
          </w:tcPr>
          <w:p w14:paraId="16FC0119"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r>
              <w:rPr>
                <w:rFonts w:asciiTheme="majorHAnsi" w:eastAsiaTheme="majorEastAsia" w:hAnsiTheme="majorHAnsi" w:cstheme="majorBidi"/>
                <w:b/>
                <w:bCs/>
                <w:color w:val="0F4761" w:themeColor="accent1" w:themeShade="BF"/>
                <w:kern w:val="2"/>
                <w14:ligatures w14:val="standardContextual"/>
              </w:rPr>
              <w:t>0.06</w:t>
            </w:r>
          </w:p>
        </w:tc>
        <w:tc>
          <w:tcPr>
            <w:tcW w:w="1795" w:type="dxa"/>
          </w:tcPr>
          <w:p w14:paraId="5CC2CE5C" w14:textId="77777777" w:rsidR="00D718C0" w:rsidRDefault="00D718C0" w:rsidP="000F6C2C">
            <w:pPr>
              <w:pStyle w:val="ListParagraph"/>
              <w:spacing w:line="360" w:lineRule="auto"/>
              <w:ind w:left="0"/>
              <w:jc w:val="right"/>
              <w:rPr>
                <w:rFonts w:asciiTheme="majorHAnsi" w:eastAsiaTheme="majorEastAsia" w:hAnsiTheme="majorHAnsi" w:cstheme="majorBidi"/>
                <w:b/>
                <w:bCs/>
                <w:color w:val="0F4761" w:themeColor="accent1" w:themeShade="BF"/>
                <w:kern w:val="2"/>
                <w14:ligatures w14:val="standardContextual"/>
              </w:rPr>
            </w:pPr>
          </w:p>
        </w:tc>
      </w:tr>
    </w:tbl>
    <w:p w14:paraId="315A6F6D" w14:textId="77777777" w:rsidR="00D718C0" w:rsidRPr="00D718C0" w:rsidRDefault="00D718C0" w:rsidP="00D718C0">
      <w:pPr>
        <w:pStyle w:val="ListParagraph"/>
        <w:spacing w:line="360" w:lineRule="auto"/>
        <w:ind w:left="1440"/>
        <w:rPr>
          <w:rFonts w:asciiTheme="majorHAnsi" w:eastAsiaTheme="majorEastAsia" w:hAnsiTheme="majorHAnsi" w:cstheme="majorBidi"/>
          <w:color w:val="0F4761" w:themeColor="accent1" w:themeShade="BF"/>
          <w:sz w:val="32"/>
          <w:szCs w:val="32"/>
        </w:rPr>
      </w:pPr>
    </w:p>
    <w:p w14:paraId="08534E85" w14:textId="77777777" w:rsidR="00D718C0" w:rsidRDefault="00D718C0"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4E495923" w14:textId="77777777" w:rsidR="00D718C0" w:rsidRDefault="00D718C0"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2781FBE3" w14:textId="77777777" w:rsidR="00D718C0" w:rsidRDefault="00D718C0"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608A307B" w14:textId="77777777" w:rsidR="00D718C0" w:rsidRDefault="00D718C0"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56A280D8" w14:textId="655C24A5" w:rsidR="00D718C0" w:rsidRDefault="00D718C0"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04EB45AF" w14:textId="77777777" w:rsidR="00D718C0" w:rsidRDefault="00D718C0"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5F630FF0" w14:textId="77777777" w:rsidR="00D718C0" w:rsidRDefault="00D718C0"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445812C5" w14:textId="77777777" w:rsidR="00A37155" w:rsidRDefault="00A37155"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0734CDAC" w14:textId="77777777" w:rsidR="006E2261" w:rsidRDefault="006E2261"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07048FEA" w14:textId="09AFD887" w:rsidR="00F156B0" w:rsidRPr="00F156B0" w:rsidRDefault="00F156B0" w:rsidP="00D718C0">
      <w:pPr>
        <w:pStyle w:val="ListParagraph"/>
        <w:numPr>
          <w:ilvl w:val="1"/>
          <w:numId w:val="2"/>
        </w:numPr>
        <w:spacing w:line="360" w:lineRule="auto"/>
        <w:rPr>
          <w:rFonts w:asciiTheme="majorHAnsi" w:eastAsiaTheme="majorEastAsia" w:hAnsiTheme="majorHAnsi" w:cstheme="majorBidi"/>
          <w:color w:val="0F4761" w:themeColor="accent1" w:themeShade="BF"/>
          <w:kern w:val="2"/>
          <w:sz w:val="40"/>
          <w:szCs w:val="40"/>
          <w14:ligatures w14:val="standardContextual"/>
        </w:rPr>
      </w:pPr>
      <w:r w:rsidRPr="00F156B0">
        <w:rPr>
          <w:rFonts w:asciiTheme="majorHAnsi" w:eastAsiaTheme="majorEastAsia" w:hAnsiTheme="majorHAnsi" w:cstheme="majorBidi"/>
          <w:color w:val="0F4761" w:themeColor="accent1" w:themeShade="BF"/>
          <w:kern w:val="2"/>
          <w:sz w:val="40"/>
          <w:szCs w:val="40"/>
          <w14:ligatures w14:val="standardContextual"/>
        </w:rPr>
        <w:lastRenderedPageBreak/>
        <w:t>Conclusion</w:t>
      </w:r>
    </w:p>
    <w:p w14:paraId="1C6D6596" w14:textId="77777777" w:rsidR="00A37155" w:rsidRDefault="00A37155" w:rsidP="00120B7E">
      <w:pPr>
        <w:pStyle w:val="ListParagraph"/>
        <w:spacing w:line="360" w:lineRule="auto"/>
        <w:ind w:left="1440" w:firstLine="720"/>
      </w:pPr>
      <w:r>
        <w:t>The comparative analysis of classification models presents a range of performances across Naïve Bayes, Gradient Boosting, Logistic Regression, and MDA. Notably, Gradient Boosting emerges as the superior model with the highest overall accuracy of 0.97. This model also shows robust performance metrics for the majority class (class 0), with a precision of 1.00, a recall of 0.97, and an F1-score of 0.99. It outperforms the others with a significant margin in the minority class (class 1) as well, with a precision of 0.09, a recall of 0.40, and an F1-score of 0.14. Although the precision for the minority class is low, its recall and F1-score are the highest among the models, indicating a better balance in identifying class 1 instances than its counterparts. Additionally, Gradient Boosting achieves an AUC of 0.89, reflecting its substantial discriminatory power.</w:t>
      </w:r>
    </w:p>
    <w:p w14:paraId="5F199751" w14:textId="2AFF48A6" w:rsidR="00A37155" w:rsidRDefault="00A37155" w:rsidP="00120B7E">
      <w:pPr>
        <w:pStyle w:val="ListParagraph"/>
        <w:spacing w:line="360" w:lineRule="auto"/>
        <w:ind w:left="1440"/>
      </w:pPr>
      <w:r>
        <w:t>In contrast, Naïve Bayes exhibits the lowest accuracy at 0.20 and struggles with a precision of 0.01 for class 1, despite its high recall, resulting in a negligible F1-score of 0.01 for the minority class. The MDA model, while having moderate accuracy of 0.86 and the highest AUC of 0.88, still shows limitations with a precision of 0.03 for class 1, suggesting difficulties in accurately predicting bankruptcy instances.</w:t>
      </w:r>
      <w:r w:rsidR="00120B7E">
        <w:t xml:space="preserve"> </w:t>
      </w:r>
      <w:r>
        <w:t>Given the data, Gradient Boosting is the best algorithm due to its strong performance across all metrics for both classes, making it the most reliable model for this task. The balance it offers in precision and recall, particularly for the majority class, and the highest F1-score for the minority class, underscores its effectiveness in the context of bankruptcy prediction where accurately identifying both non-bankrupt and bankrupt instances is crucial.</w:t>
      </w:r>
    </w:p>
    <w:p w14:paraId="25C8D0D5" w14:textId="77777777" w:rsidR="00A37155" w:rsidRDefault="00A37155" w:rsidP="00A37155">
      <w:pPr>
        <w:pStyle w:val="ListParagraph"/>
        <w:spacing w:line="360" w:lineRule="auto"/>
        <w:ind w:left="1440"/>
      </w:pPr>
    </w:p>
    <w:p w14:paraId="3693B369" w14:textId="77777777" w:rsidR="00A37155" w:rsidRDefault="00A37155" w:rsidP="00A37155">
      <w:pPr>
        <w:pStyle w:val="ListParagraph"/>
        <w:spacing w:line="360" w:lineRule="auto"/>
        <w:ind w:left="1440"/>
      </w:pPr>
    </w:p>
    <w:p w14:paraId="25B45701" w14:textId="77777777" w:rsidR="00A37155" w:rsidRDefault="00A37155" w:rsidP="00A37155">
      <w:pPr>
        <w:pStyle w:val="ListParagraph"/>
        <w:spacing w:line="360" w:lineRule="auto"/>
        <w:ind w:left="1440"/>
      </w:pPr>
    </w:p>
    <w:p w14:paraId="277EFB33" w14:textId="77777777" w:rsidR="00DA46CC" w:rsidRDefault="00DA46CC" w:rsidP="00A37155">
      <w:pPr>
        <w:pStyle w:val="ListParagraph"/>
        <w:spacing w:line="360" w:lineRule="auto"/>
        <w:ind w:left="1440"/>
      </w:pPr>
    </w:p>
    <w:p w14:paraId="01C3EC8B" w14:textId="77777777" w:rsidR="00A37155" w:rsidRDefault="00A37155" w:rsidP="00A37155">
      <w:pPr>
        <w:pStyle w:val="ListParagraph"/>
        <w:spacing w:line="360" w:lineRule="auto"/>
        <w:ind w:left="1440"/>
      </w:pPr>
    </w:p>
    <w:p w14:paraId="0EAAFFEA" w14:textId="77777777" w:rsidR="00A37155" w:rsidRDefault="00A37155" w:rsidP="00A37155">
      <w:pPr>
        <w:pStyle w:val="ListParagraph"/>
        <w:spacing w:line="360" w:lineRule="auto"/>
        <w:ind w:left="1440"/>
      </w:pPr>
    </w:p>
    <w:p w14:paraId="19C5A74D" w14:textId="77777777" w:rsidR="00A37155" w:rsidRPr="00A37155" w:rsidRDefault="00A37155" w:rsidP="00A37155">
      <w:pPr>
        <w:pStyle w:val="ListParagraph"/>
        <w:spacing w:line="360" w:lineRule="auto"/>
        <w:ind w:left="1440"/>
      </w:pPr>
    </w:p>
    <w:p w14:paraId="760AD438" w14:textId="01D4E31E" w:rsidR="00A012D1" w:rsidRPr="00A012D1" w:rsidRDefault="00A012D1" w:rsidP="00A37155">
      <w:pPr>
        <w:pStyle w:val="ListParagraph"/>
        <w:numPr>
          <w:ilvl w:val="1"/>
          <w:numId w:val="2"/>
        </w:numPr>
        <w:spacing w:line="360" w:lineRule="auto"/>
        <w:rPr>
          <w:rFonts w:asciiTheme="majorHAnsi" w:eastAsiaTheme="majorEastAsia" w:hAnsiTheme="majorHAnsi" w:cstheme="majorBidi"/>
          <w:color w:val="0F4761" w:themeColor="accent1" w:themeShade="BF"/>
          <w:kern w:val="2"/>
          <w:sz w:val="40"/>
          <w:szCs w:val="40"/>
          <w14:ligatures w14:val="standardContextual"/>
        </w:rPr>
      </w:pPr>
      <w:r>
        <w:rPr>
          <w:rFonts w:asciiTheme="majorHAnsi" w:eastAsiaTheme="majorEastAsia" w:hAnsiTheme="majorHAnsi" w:cstheme="majorBidi"/>
          <w:color w:val="0F4761" w:themeColor="accent1" w:themeShade="BF"/>
          <w:kern w:val="2"/>
          <w:sz w:val="40"/>
          <w:szCs w:val="40"/>
          <w14:ligatures w14:val="standardContextual"/>
        </w:rPr>
        <w:lastRenderedPageBreak/>
        <w:t>Future Steps</w:t>
      </w:r>
    </w:p>
    <w:p w14:paraId="5D8D1B9E" w14:textId="3C3CA365" w:rsidR="00A012D1" w:rsidRDefault="00A012D1" w:rsidP="006E2261">
      <w:pPr>
        <w:pStyle w:val="ListParagraph"/>
        <w:spacing w:line="360" w:lineRule="auto"/>
        <w:ind w:left="1440" w:firstLine="720"/>
      </w:pPr>
      <w:r w:rsidRPr="00A012D1">
        <w:rPr>
          <w:b/>
          <w:bCs/>
        </w:rPr>
        <w:t>Computing Constraints</w:t>
      </w:r>
      <w:r>
        <w:t>: The current limitations in processing capacity precluded the application of more computationally intensive methods such as KNN and sophisticated deep learning models. With access to enhanced computational resources, there will be an opportunity to deploy these algorithms and explore their effectiveness on the complex problem of predicting bankruptcy within an imbalanced dataset.</w:t>
      </w:r>
    </w:p>
    <w:p w14:paraId="28B3D89E" w14:textId="006BDF8E" w:rsidR="00A012D1" w:rsidRDefault="00A012D1" w:rsidP="00D65483">
      <w:pPr>
        <w:pStyle w:val="ListParagraph"/>
        <w:spacing w:line="360" w:lineRule="auto"/>
        <w:ind w:left="1440" w:firstLine="720"/>
      </w:pPr>
      <w:r w:rsidRPr="00A012D1">
        <w:rPr>
          <w:b/>
          <w:bCs/>
        </w:rPr>
        <w:t>Feature Development</w:t>
      </w:r>
      <w:r>
        <w:t>: Further exploration into feature development is warranted to improve bankruptcy prediction. This exploration could include the creation of interaction features, the incorporation of polynomial variables, or the identification of industry-specific indicators that have yet to be considered.</w:t>
      </w:r>
    </w:p>
    <w:p w14:paraId="12A80ED5" w14:textId="74A218CD" w:rsidR="00A012D1" w:rsidRDefault="00A012D1" w:rsidP="00D65483">
      <w:pPr>
        <w:pStyle w:val="ListParagraph"/>
        <w:spacing w:line="360" w:lineRule="auto"/>
        <w:ind w:left="1440" w:firstLine="720"/>
      </w:pPr>
      <w:r w:rsidRPr="00A012D1">
        <w:rPr>
          <w:b/>
          <w:bCs/>
        </w:rPr>
        <w:t>Balancing Techniques</w:t>
      </w:r>
      <w:r>
        <w:t xml:space="preserve">: While the dataset has been subjected to oversampling using ADASYN and SMOTE, future efforts might benefit from a hybrid approach that integrates both </w:t>
      </w:r>
      <w:r w:rsidR="00A237E6">
        <w:t>under sampling</w:t>
      </w:r>
      <w:r>
        <w:t xml:space="preserve"> and oversampling strategies, such as SMOTEENN or SMOTETomek, to achieve a more representative data balance.</w:t>
      </w:r>
    </w:p>
    <w:p w14:paraId="1EFF070B" w14:textId="77777777" w:rsidR="00A237E6" w:rsidRDefault="00A237E6" w:rsidP="00A012D1">
      <w:pPr>
        <w:pStyle w:val="ListParagraph"/>
        <w:spacing w:line="360" w:lineRule="auto"/>
        <w:ind w:left="1440"/>
      </w:pPr>
    </w:p>
    <w:p w14:paraId="3CE63CF2" w14:textId="77777777" w:rsidR="001011E3" w:rsidRPr="00F156B0" w:rsidRDefault="001011E3" w:rsidP="00F156B0">
      <w:pPr>
        <w:spacing w:line="360" w:lineRule="auto"/>
        <w:ind w:firstLine="720"/>
      </w:pPr>
    </w:p>
    <w:p w14:paraId="11E7D9F7" w14:textId="77777777" w:rsidR="00F156B0" w:rsidRPr="00F156B0" w:rsidRDefault="00F156B0" w:rsidP="00F156B0">
      <w:pPr>
        <w:spacing w:line="360" w:lineRule="auto"/>
      </w:pPr>
    </w:p>
    <w:p w14:paraId="06A1931A" w14:textId="77777777" w:rsidR="00F156B0" w:rsidRPr="00F156B0" w:rsidRDefault="00F156B0"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7F951306" w14:textId="77777777" w:rsidR="00F156B0" w:rsidRPr="00F156B0" w:rsidRDefault="00F156B0"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1507D16E" w14:textId="77777777" w:rsidR="00F156B0" w:rsidRPr="00F156B0" w:rsidRDefault="00F156B0"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67FA335D" w14:textId="77777777" w:rsidR="00F156B0" w:rsidRPr="00F156B0" w:rsidRDefault="00F156B0" w:rsidP="00F156B0">
      <w:pPr>
        <w:spacing w:line="360" w:lineRule="auto"/>
        <w:rPr>
          <w:rFonts w:asciiTheme="majorHAnsi" w:eastAsiaTheme="majorEastAsia" w:hAnsiTheme="majorHAnsi" w:cstheme="majorBidi"/>
          <w:b/>
          <w:bCs/>
          <w:color w:val="0F4761" w:themeColor="accent1" w:themeShade="BF"/>
          <w:kern w:val="2"/>
          <w14:ligatures w14:val="standardContextual"/>
        </w:rPr>
      </w:pPr>
    </w:p>
    <w:p w14:paraId="3809A6CD" w14:textId="77777777" w:rsidR="00365065" w:rsidRPr="00F156B0" w:rsidRDefault="00365065" w:rsidP="00F156B0">
      <w:pPr>
        <w:spacing w:line="360" w:lineRule="auto"/>
        <w:rPr>
          <w:rFonts w:asciiTheme="majorHAnsi" w:eastAsiaTheme="majorEastAsia" w:hAnsiTheme="majorHAnsi" w:cstheme="majorBidi"/>
          <w:b/>
          <w:bCs/>
          <w:color w:val="0F4761" w:themeColor="accent1" w:themeShade="BF"/>
          <w:kern w:val="2"/>
          <w14:ligatures w14:val="standardContextual"/>
        </w:rPr>
      </w:pPr>
    </w:p>
    <w:sectPr w:rsidR="00365065" w:rsidRPr="00F156B0" w:rsidSect="008729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FBE94" w14:textId="77777777" w:rsidR="008132B7" w:rsidRDefault="008132B7" w:rsidP="008132B7">
      <w:r>
        <w:separator/>
      </w:r>
    </w:p>
  </w:endnote>
  <w:endnote w:type="continuationSeparator" w:id="0">
    <w:p w14:paraId="5A5A0A8A" w14:textId="77777777" w:rsidR="008132B7" w:rsidRDefault="008132B7" w:rsidP="00813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72446" w14:textId="77777777" w:rsidR="008132B7" w:rsidRDefault="008132B7" w:rsidP="008132B7">
      <w:r>
        <w:separator/>
      </w:r>
    </w:p>
  </w:footnote>
  <w:footnote w:type="continuationSeparator" w:id="0">
    <w:p w14:paraId="6A96D196" w14:textId="77777777" w:rsidR="008132B7" w:rsidRDefault="008132B7" w:rsidP="00813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35B"/>
    <w:multiLevelType w:val="multilevel"/>
    <w:tmpl w:val="FA344FA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 w15:restartNumberingAfterBreak="0">
    <w:nsid w:val="08DF0F69"/>
    <w:multiLevelType w:val="multilevel"/>
    <w:tmpl w:val="A58C9752"/>
    <w:lvl w:ilvl="0">
      <w:start w:val="2"/>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DB3FA4"/>
    <w:multiLevelType w:val="hybridMultilevel"/>
    <w:tmpl w:val="6A44219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0DAF24D9"/>
    <w:multiLevelType w:val="multilevel"/>
    <w:tmpl w:val="FA344FA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4" w15:restartNumberingAfterBreak="0">
    <w:nsid w:val="0DCE53CC"/>
    <w:multiLevelType w:val="hybridMultilevel"/>
    <w:tmpl w:val="DB8292D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0E050AD0"/>
    <w:multiLevelType w:val="multilevel"/>
    <w:tmpl w:val="B9F20902"/>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0EAB69D9"/>
    <w:multiLevelType w:val="multilevel"/>
    <w:tmpl w:val="DD64E476"/>
    <w:lvl w:ilvl="0">
      <w:start w:val="2"/>
      <w:numFmt w:val="decimal"/>
      <w:lvlText w:val="%1."/>
      <w:lvlJc w:val="left"/>
      <w:pPr>
        <w:ind w:left="480" w:hanging="480"/>
      </w:pPr>
      <w:rPr>
        <w:rFonts w:hint="default"/>
      </w:rPr>
    </w:lvl>
    <w:lvl w:ilvl="1">
      <w:start w:val="8"/>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7" w15:restartNumberingAfterBreak="0">
    <w:nsid w:val="16B54DDE"/>
    <w:multiLevelType w:val="hybridMultilevel"/>
    <w:tmpl w:val="E40A08D8"/>
    <w:lvl w:ilvl="0" w:tplc="10090001">
      <w:start w:val="1"/>
      <w:numFmt w:val="bullet"/>
      <w:lvlText w:val=""/>
      <w:lvlJc w:val="left"/>
      <w:pPr>
        <w:ind w:left="3960" w:hanging="360"/>
      </w:pPr>
      <w:rPr>
        <w:rFonts w:ascii="Symbol" w:hAnsi="Symbol" w:hint="default"/>
      </w:rPr>
    </w:lvl>
    <w:lvl w:ilvl="1" w:tplc="10090003" w:tentative="1">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abstractNum w:abstractNumId="8" w15:restartNumberingAfterBreak="0">
    <w:nsid w:val="16E1723B"/>
    <w:multiLevelType w:val="multilevel"/>
    <w:tmpl w:val="E92250C0"/>
    <w:lvl w:ilvl="0">
      <w:start w:val="2"/>
      <w:numFmt w:val="decimal"/>
      <w:lvlText w:val="%1"/>
      <w:lvlJc w:val="left"/>
      <w:pPr>
        <w:ind w:left="405" w:hanging="405"/>
      </w:pPr>
      <w:rPr>
        <w:rFonts w:hint="default"/>
      </w:rPr>
    </w:lvl>
    <w:lvl w:ilvl="1">
      <w:start w:val="7"/>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170A1DCA"/>
    <w:multiLevelType w:val="multilevel"/>
    <w:tmpl w:val="E92250C0"/>
    <w:lvl w:ilvl="0">
      <w:start w:val="2"/>
      <w:numFmt w:val="decimal"/>
      <w:lvlText w:val="%1"/>
      <w:lvlJc w:val="left"/>
      <w:pPr>
        <w:ind w:left="405" w:hanging="405"/>
      </w:pPr>
      <w:rPr>
        <w:rFonts w:hint="default"/>
      </w:rPr>
    </w:lvl>
    <w:lvl w:ilvl="1">
      <w:start w:val="7"/>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174B549D"/>
    <w:multiLevelType w:val="hybridMultilevel"/>
    <w:tmpl w:val="AE8E013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19ED56CF"/>
    <w:multiLevelType w:val="multilevel"/>
    <w:tmpl w:val="227E89D0"/>
    <w:lvl w:ilvl="0">
      <w:start w:val="3"/>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2" w15:restartNumberingAfterBreak="0">
    <w:nsid w:val="1A8E7A97"/>
    <w:multiLevelType w:val="multilevel"/>
    <w:tmpl w:val="227E89D0"/>
    <w:lvl w:ilvl="0">
      <w:start w:val="3"/>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3" w15:restartNumberingAfterBreak="0">
    <w:nsid w:val="1B5F32B0"/>
    <w:multiLevelType w:val="multilevel"/>
    <w:tmpl w:val="710C6556"/>
    <w:lvl w:ilvl="0">
      <w:start w:val="2"/>
      <w:numFmt w:val="decimal"/>
      <w:lvlText w:val="%1."/>
      <w:lvlJc w:val="left"/>
      <w:pPr>
        <w:ind w:left="480" w:hanging="480"/>
      </w:pPr>
      <w:rPr>
        <w:rFonts w:hint="default"/>
      </w:rPr>
    </w:lvl>
    <w:lvl w:ilvl="1">
      <w:start w:val="8"/>
      <w:numFmt w:val="decimal"/>
      <w:lvlText w:val="%1.%2."/>
      <w:lvlJc w:val="left"/>
      <w:pPr>
        <w:ind w:left="2880" w:hanging="720"/>
      </w:pPr>
      <w:rPr>
        <w:rFonts w:hint="default"/>
      </w:rPr>
    </w:lvl>
    <w:lvl w:ilvl="2">
      <w:start w:val="1"/>
      <w:numFmt w:val="decimal"/>
      <w:lvlText w:val="%1.%2.%3."/>
      <w:lvlJc w:val="left"/>
      <w:pPr>
        <w:ind w:left="5400" w:hanging="108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14" w15:restartNumberingAfterBreak="0">
    <w:nsid w:val="1ED04331"/>
    <w:multiLevelType w:val="multilevel"/>
    <w:tmpl w:val="227E89D0"/>
    <w:lvl w:ilvl="0">
      <w:start w:val="3"/>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15" w15:restartNumberingAfterBreak="0">
    <w:nsid w:val="22443322"/>
    <w:multiLevelType w:val="hybridMultilevel"/>
    <w:tmpl w:val="9800DE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3303018"/>
    <w:multiLevelType w:val="multilevel"/>
    <w:tmpl w:val="8BF223DC"/>
    <w:lvl w:ilvl="0">
      <w:start w:val="2"/>
      <w:numFmt w:val="decimal"/>
      <w:lvlText w:val="%1."/>
      <w:lvlJc w:val="left"/>
      <w:pPr>
        <w:ind w:left="480" w:hanging="480"/>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233445AD"/>
    <w:multiLevelType w:val="hybridMultilevel"/>
    <w:tmpl w:val="7FF6911A"/>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8" w15:restartNumberingAfterBreak="0">
    <w:nsid w:val="25141739"/>
    <w:multiLevelType w:val="hybridMultilevel"/>
    <w:tmpl w:val="3F88B4BC"/>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9" w15:restartNumberingAfterBreak="0">
    <w:nsid w:val="27372F7D"/>
    <w:multiLevelType w:val="multilevel"/>
    <w:tmpl w:val="FA344FA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0" w15:restartNumberingAfterBreak="0">
    <w:nsid w:val="28FB6561"/>
    <w:multiLevelType w:val="multilevel"/>
    <w:tmpl w:val="E92250C0"/>
    <w:lvl w:ilvl="0">
      <w:start w:val="2"/>
      <w:numFmt w:val="decimal"/>
      <w:lvlText w:val="%1"/>
      <w:lvlJc w:val="left"/>
      <w:pPr>
        <w:ind w:left="405" w:hanging="405"/>
      </w:pPr>
      <w:rPr>
        <w:rFonts w:hint="default"/>
      </w:rPr>
    </w:lvl>
    <w:lvl w:ilvl="1">
      <w:start w:val="7"/>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1" w15:restartNumberingAfterBreak="0">
    <w:nsid w:val="29682D6F"/>
    <w:multiLevelType w:val="multilevel"/>
    <w:tmpl w:val="5CEC3E64"/>
    <w:lvl w:ilvl="0">
      <w:start w:val="4"/>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22" w15:restartNumberingAfterBreak="0">
    <w:nsid w:val="2B0A489C"/>
    <w:multiLevelType w:val="multilevel"/>
    <w:tmpl w:val="74FA0582"/>
    <w:lvl w:ilvl="0">
      <w:start w:val="3"/>
      <w:numFmt w:val="decimal"/>
      <w:lvlText w:val="%1.0."/>
      <w:lvlJc w:val="left"/>
      <w:pPr>
        <w:ind w:left="2160" w:hanging="72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80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640" w:hanging="2160"/>
      </w:pPr>
      <w:rPr>
        <w:rFonts w:hint="default"/>
      </w:rPr>
    </w:lvl>
    <w:lvl w:ilvl="8">
      <w:start w:val="1"/>
      <w:numFmt w:val="decimal"/>
      <w:lvlText w:val="%1.%2.%3.%4.%5.%6.%7.%8.%9."/>
      <w:lvlJc w:val="left"/>
      <w:pPr>
        <w:ind w:left="9720" w:hanging="2520"/>
      </w:pPr>
      <w:rPr>
        <w:rFonts w:hint="default"/>
      </w:rPr>
    </w:lvl>
  </w:abstractNum>
  <w:abstractNum w:abstractNumId="23" w15:restartNumberingAfterBreak="0">
    <w:nsid w:val="2BC3090C"/>
    <w:multiLevelType w:val="multilevel"/>
    <w:tmpl w:val="FA344FA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4" w15:restartNumberingAfterBreak="0">
    <w:nsid w:val="30880C4C"/>
    <w:multiLevelType w:val="hybridMultilevel"/>
    <w:tmpl w:val="E9F4DC32"/>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5" w15:restartNumberingAfterBreak="0">
    <w:nsid w:val="353D17CB"/>
    <w:multiLevelType w:val="hybridMultilevel"/>
    <w:tmpl w:val="F50A369A"/>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6" w15:restartNumberingAfterBreak="0">
    <w:nsid w:val="363B3436"/>
    <w:multiLevelType w:val="multilevel"/>
    <w:tmpl w:val="FA344FA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7" w15:restartNumberingAfterBreak="0">
    <w:nsid w:val="3A226767"/>
    <w:multiLevelType w:val="multilevel"/>
    <w:tmpl w:val="FA344FA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8" w15:restartNumberingAfterBreak="0">
    <w:nsid w:val="3E185057"/>
    <w:multiLevelType w:val="hybridMultilevel"/>
    <w:tmpl w:val="3C888C2A"/>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9" w15:restartNumberingAfterBreak="0">
    <w:nsid w:val="4AF72C50"/>
    <w:multiLevelType w:val="hybridMultilevel"/>
    <w:tmpl w:val="59020000"/>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30" w15:restartNumberingAfterBreak="0">
    <w:nsid w:val="50F462DA"/>
    <w:multiLevelType w:val="multilevel"/>
    <w:tmpl w:val="FA344FA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1" w15:restartNumberingAfterBreak="0">
    <w:nsid w:val="51127884"/>
    <w:multiLevelType w:val="multilevel"/>
    <w:tmpl w:val="FA344FA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2" w15:restartNumberingAfterBreak="0">
    <w:nsid w:val="53AF3349"/>
    <w:multiLevelType w:val="hybridMultilevel"/>
    <w:tmpl w:val="8CF0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8752DD"/>
    <w:multiLevelType w:val="hybridMultilevel"/>
    <w:tmpl w:val="84BA7D6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4" w15:restartNumberingAfterBreak="0">
    <w:nsid w:val="5BA926DD"/>
    <w:multiLevelType w:val="hybridMultilevel"/>
    <w:tmpl w:val="0EE6CF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5F337C89"/>
    <w:multiLevelType w:val="hybridMultilevel"/>
    <w:tmpl w:val="B2C6E0D0"/>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36" w15:restartNumberingAfterBreak="0">
    <w:nsid w:val="60A859E4"/>
    <w:multiLevelType w:val="hybridMultilevel"/>
    <w:tmpl w:val="97AE53C8"/>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37" w15:restartNumberingAfterBreak="0">
    <w:nsid w:val="619B3220"/>
    <w:multiLevelType w:val="hybridMultilevel"/>
    <w:tmpl w:val="75DE2562"/>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8" w15:restartNumberingAfterBreak="0">
    <w:nsid w:val="626D2C88"/>
    <w:multiLevelType w:val="multilevel"/>
    <w:tmpl w:val="3EDC0692"/>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45849D4"/>
    <w:multiLevelType w:val="hybridMultilevel"/>
    <w:tmpl w:val="FAA4F8CC"/>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40" w15:restartNumberingAfterBreak="0">
    <w:nsid w:val="64AB2EFE"/>
    <w:multiLevelType w:val="hybridMultilevel"/>
    <w:tmpl w:val="DF40577C"/>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41" w15:restartNumberingAfterBreak="0">
    <w:nsid w:val="66DC6141"/>
    <w:multiLevelType w:val="hybridMultilevel"/>
    <w:tmpl w:val="A3FEB0B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6B9F7645"/>
    <w:multiLevelType w:val="hybridMultilevel"/>
    <w:tmpl w:val="2B863DE0"/>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43" w15:restartNumberingAfterBreak="0">
    <w:nsid w:val="6E3C4E6C"/>
    <w:multiLevelType w:val="multilevel"/>
    <w:tmpl w:val="B9F20902"/>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4" w15:restartNumberingAfterBreak="0">
    <w:nsid w:val="6FCE052D"/>
    <w:multiLevelType w:val="multilevel"/>
    <w:tmpl w:val="FA344FA8"/>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45" w15:restartNumberingAfterBreak="0">
    <w:nsid w:val="70400920"/>
    <w:multiLevelType w:val="hybridMultilevel"/>
    <w:tmpl w:val="9FB2F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08E5A08"/>
    <w:multiLevelType w:val="hybridMultilevel"/>
    <w:tmpl w:val="55ECA79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2660587"/>
    <w:multiLevelType w:val="hybridMultilevel"/>
    <w:tmpl w:val="851CF900"/>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48" w15:restartNumberingAfterBreak="0">
    <w:nsid w:val="74CC7A30"/>
    <w:multiLevelType w:val="multilevel"/>
    <w:tmpl w:val="B9F20902"/>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1934122075">
    <w:abstractNumId w:val="15"/>
  </w:num>
  <w:num w:numId="2" w16cid:durableId="1142306629">
    <w:abstractNumId w:val="3"/>
  </w:num>
  <w:num w:numId="3" w16cid:durableId="236792085">
    <w:abstractNumId w:val="30"/>
  </w:num>
  <w:num w:numId="4" w16cid:durableId="1131705602">
    <w:abstractNumId w:val="23"/>
  </w:num>
  <w:num w:numId="5" w16cid:durableId="982584036">
    <w:abstractNumId w:val="38"/>
  </w:num>
  <w:num w:numId="6" w16cid:durableId="33970763">
    <w:abstractNumId w:val="19"/>
  </w:num>
  <w:num w:numId="7" w16cid:durableId="1110197085">
    <w:abstractNumId w:val="31"/>
  </w:num>
  <w:num w:numId="8" w16cid:durableId="482046817">
    <w:abstractNumId w:val="20"/>
  </w:num>
  <w:num w:numId="9" w16cid:durableId="81220618">
    <w:abstractNumId w:val="9"/>
  </w:num>
  <w:num w:numId="10" w16cid:durableId="179586590">
    <w:abstractNumId w:val="13"/>
  </w:num>
  <w:num w:numId="11" w16cid:durableId="1365443377">
    <w:abstractNumId w:val="1"/>
  </w:num>
  <w:num w:numId="12" w16cid:durableId="149564391">
    <w:abstractNumId w:val="16"/>
  </w:num>
  <w:num w:numId="13" w16cid:durableId="207256557">
    <w:abstractNumId w:val="8"/>
  </w:num>
  <w:num w:numId="14" w16cid:durableId="415253449">
    <w:abstractNumId w:val="6"/>
  </w:num>
  <w:num w:numId="15" w16cid:durableId="1046946696">
    <w:abstractNumId w:val="26"/>
  </w:num>
  <w:num w:numId="16" w16cid:durableId="521094556">
    <w:abstractNumId w:val="0"/>
  </w:num>
  <w:num w:numId="17" w16cid:durableId="970088054">
    <w:abstractNumId w:val="44"/>
  </w:num>
  <w:num w:numId="18" w16cid:durableId="1465998977">
    <w:abstractNumId w:val="22"/>
  </w:num>
  <w:num w:numId="19" w16cid:durableId="697894657">
    <w:abstractNumId w:val="11"/>
  </w:num>
  <w:num w:numId="20" w16cid:durableId="1164710824">
    <w:abstractNumId w:val="12"/>
  </w:num>
  <w:num w:numId="21" w16cid:durableId="2125802307">
    <w:abstractNumId w:val="14"/>
  </w:num>
  <w:num w:numId="22" w16cid:durableId="103380196">
    <w:abstractNumId w:val="21"/>
  </w:num>
  <w:num w:numId="23" w16cid:durableId="2041544465">
    <w:abstractNumId w:val="48"/>
  </w:num>
  <w:num w:numId="24" w16cid:durableId="277836909">
    <w:abstractNumId w:val="34"/>
  </w:num>
  <w:num w:numId="25" w16cid:durableId="1389112462">
    <w:abstractNumId w:val="43"/>
  </w:num>
  <w:num w:numId="26" w16cid:durableId="21903694">
    <w:abstractNumId w:val="5"/>
  </w:num>
  <w:num w:numId="27" w16cid:durableId="104692749">
    <w:abstractNumId w:val="32"/>
  </w:num>
  <w:num w:numId="28" w16cid:durableId="418253347">
    <w:abstractNumId w:val="27"/>
  </w:num>
  <w:num w:numId="29" w16cid:durableId="1322810475">
    <w:abstractNumId w:val="41"/>
  </w:num>
  <w:num w:numId="30" w16cid:durableId="2133399253">
    <w:abstractNumId w:val="10"/>
  </w:num>
  <w:num w:numId="31" w16cid:durableId="1936867031">
    <w:abstractNumId w:val="4"/>
  </w:num>
  <w:num w:numId="32" w16cid:durableId="696390952">
    <w:abstractNumId w:val="33"/>
  </w:num>
  <w:num w:numId="33" w16cid:durableId="1862359350">
    <w:abstractNumId w:val="18"/>
  </w:num>
  <w:num w:numId="34" w16cid:durableId="690497183">
    <w:abstractNumId w:val="42"/>
  </w:num>
  <w:num w:numId="35" w16cid:durableId="2140028869">
    <w:abstractNumId w:val="24"/>
  </w:num>
  <w:num w:numId="36" w16cid:durableId="1829666146">
    <w:abstractNumId w:val="35"/>
  </w:num>
  <w:num w:numId="37" w16cid:durableId="536503094">
    <w:abstractNumId w:val="40"/>
  </w:num>
  <w:num w:numId="38" w16cid:durableId="1395736983">
    <w:abstractNumId w:val="45"/>
  </w:num>
  <w:num w:numId="39" w16cid:durableId="1183326162">
    <w:abstractNumId w:val="46"/>
  </w:num>
  <w:num w:numId="40" w16cid:durableId="139619943">
    <w:abstractNumId w:val="28"/>
  </w:num>
  <w:num w:numId="41" w16cid:durableId="1072657627">
    <w:abstractNumId w:val="29"/>
  </w:num>
  <w:num w:numId="42" w16cid:durableId="1955087762">
    <w:abstractNumId w:val="17"/>
  </w:num>
  <w:num w:numId="43" w16cid:durableId="1048995994">
    <w:abstractNumId w:val="7"/>
  </w:num>
  <w:num w:numId="44" w16cid:durableId="561258457">
    <w:abstractNumId w:val="47"/>
  </w:num>
  <w:num w:numId="45" w16cid:durableId="1510488880">
    <w:abstractNumId w:val="36"/>
  </w:num>
  <w:num w:numId="46" w16cid:durableId="1758864695">
    <w:abstractNumId w:val="39"/>
  </w:num>
  <w:num w:numId="47" w16cid:durableId="613245757">
    <w:abstractNumId w:val="37"/>
  </w:num>
  <w:num w:numId="48" w16cid:durableId="375549752">
    <w:abstractNumId w:val="2"/>
  </w:num>
  <w:num w:numId="49" w16cid:durableId="207038002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3A"/>
    <w:rsid w:val="00015B26"/>
    <w:rsid w:val="00052270"/>
    <w:rsid w:val="00056588"/>
    <w:rsid w:val="00076C63"/>
    <w:rsid w:val="00091FD8"/>
    <w:rsid w:val="000A499B"/>
    <w:rsid w:val="000D691F"/>
    <w:rsid w:val="000E378A"/>
    <w:rsid w:val="000E6D5B"/>
    <w:rsid w:val="001011E3"/>
    <w:rsid w:val="00120B7E"/>
    <w:rsid w:val="00150F78"/>
    <w:rsid w:val="00162730"/>
    <w:rsid w:val="001678DF"/>
    <w:rsid w:val="00182B0A"/>
    <w:rsid w:val="001A2321"/>
    <w:rsid w:val="001B6DBE"/>
    <w:rsid w:val="001C1E2F"/>
    <w:rsid w:val="00221CAF"/>
    <w:rsid w:val="00224CED"/>
    <w:rsid w:val="00231F76"/>
    <w:rsid w:val="00253F0C"/>
    <w:rsid w:val="002A750E"/>
    <w:rsid w:val="002B429B"/>
    <w:rsid w:val="002C1C25"/>
    <w:rsid w:val="003046D0"/>
    <w:rsid w:val="00315F46"/>
    <w:rsid w:val="00345872"/>
    <w:rsid w:val="00365065"/>
    <w:rsid w:val="00384239"/>
    <w:rsid w:val="003D32DA"/>
    <w:rsid w:val="003D3939"/>
    <w:rsid w:val="0044046C"/>
    <w:rsid w:val="00442257"/>
    <w:rsid w:val="00453D42"/>
    <w:rsid w:val="00494DC3"/>
    <w:rsid w:val="00513ADD"/>
    <w:rsid w:val="005242F8"/>
    <w:rsid w:val="005917C5"/>
    <w:rsid w:val="005A47C8"/>
    <w:rsid w:val="005B68B3"/>
    <w:rsid w:val="005C20D4"/>
    <w:rsid w:val="005F2722"/>
    <w:rsid w:val="00622986"/>
    <w:rsid w:val="00625FED"/>
    <w:rsid w:val="00671FEE"/>
    <w:rsid w:val="006B39A8"/>
    <w:rsid w:val="006B3A71"/>
    <w:rsid w:val="006C137B"/>
    <w:rsid w:val="006C5232"/>
    <w:rsid w:val="006D19E7"/>
    <w:rsid w:val="006E1B18"/>
    <w:rsid w:val="006E2261"/>
    <w:rsid w:val="006E526A"/>
    <w:rsid w:val="00714732"/>
    <w:rsid w:val="00743186"/>
    <w:rsid w:val="007B3C63"/>
    <w:rsid w:val="007D54B8"/>
    <w:rsid w:val="008132B7"/>
    <w:rsid w:val="00815083"/>
    <w:rsid w:val="0087296E"/>
    <w:rsid w:val="008B24E6"/>
    <w:rsid w:val="008C585B"/>
    <w:rsid w:val="008D1E26"/>
    <w:rsid w:val="008E097E"/>
    <w:rsid w:val="008E0CF2"/>
    <w:rsid w:val="008E4EB8"/>
    <w:rsid w:val="008E67E1"/>
    <w:rsid w:val="00931080"/>
    <w:rsid w:val="00940FE0"/>
    <w:rsid w:val="00956D5B"/>
    <w:rsid w:val="009A232E"/>
    <w:rsid w:val="009C466A"/>
    <w:rsid w:val="009D25F5"/>
    <w:rsid w:val="009D41F2"/>
    <w:rsid w:val="00A012D1"/>
    <w:rsid w:val="00A237E6"/>
    <w:rsid w:val="00A37155"/>
    <w:rsid w:val="00A91ACA"/>
    <w:rsid w:val="00B028F8"/>
    <w:rsid w:val="00B05B79"/>
    <w:rsid w:val="00B12F54"/>
    <w:rsid w:val="00BB6D73"/>
    <w:rsid w:val="00BB75B6"/>
    <w:rsid w:val="00C37C3A"/>
    <w:rsid w:val="00C458FA"/>
    <w:rsid w:val="00C6293E"/>
    <w:rsid w:val="00C94139"/>
    <w:rsid w:val="00C97891"/>
    <w:rsid w:val="00CD1E9F"/>
    <w:rsid w:val="00CF03C8"/>
    <w:rsid w:val="00CF4D75"/>
    <w:rsid w:val="00D02ED1"/>
    <w:rsid w:val="00D42286"/>
    <w:rsid w:val="00D46D21"/>
    <w:rsid w:val="00D65483"/>
    <w:rsid w:val="00D66E6C"/>
    <w:rsid w:val="00D71020"/>
    <w:rsid w:val="00D718C0"/>
    <w:rsid w:val="00D77FBA"/>
    <w:rsid w:val="00D904CA"/>
    <w:rsid w:val="00D972E3"/>
    <w:rsid w:val="00DA46CC"/>
    <w:rsid w:val="00DB5CCE"/>
    <w:rsid w:val="00DD7AA6"/>
    <w:rsid w:val="00DF0A4D"/>
    <w:rsid w:val="00DF4DC2"/>
    <w:rsid w:val="00E05BBA"/>
    <w:rsid w:val="00E5687E"/>
    <w:rsid w:val="00E76766"/>
    <w:rsid w:val="00E94A97"/>
    <w:rsid w:val="00F00AF3"/>
    <w:rsid w:val="00F055BF"/>
    <w:rsid w:val="00F156B0"/>
    <w:rsid w:val="00F367C4"/>
    <w:rsid w:val="00F41365"/>
    <w:rsid w:val="00F51058"/>
    <w:rsid w:val="00F637B1"/>
    <w:rsid w:val="00F737E5"/>
    <w:rsid w:val="00F95410"/>
    <w:rsid w:val="00FA15CD"/>
    <w:rsid w:val="00FA404D"/>
    <w:rsid w:val="00FB0D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EC6F"/>
  <w15:chartTrackingRefBased/>
  <w15:docId w15:val="{FD2395B5-40DC-4CC6-BBD0-21D7ED94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C3A"/>
    <w:pPr>
      <w:spacing w:after="0" w:line="240" w:lineRule="auto"/>
    </w:pPr>
    <w:rPr>
      <w:rFonts w:ascii="Times New Roman" w:hAnsi="Times New Roman"/>
      <w:kern w:val="0"/>
      <w:sz w:val="24"/>
      <w:szCs w:val="24"/>
      <w14:ligatures w14:val="none"/>
    </w:rPr>
  </w:style>
  <w:style w:type="paragraph" w:styleId="Heading1">
    <w:name w:val="heading 1"/>
    <w:basedOn w:val="Normal"/>
    <w:next w:val="Normal"/>
    <w:link w:val="Heading1Char"/>
    <w:uiPriority w:val="9"/>
    <w:qFormat/>
    <w:rsid w:val="00C37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7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C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C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C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C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7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C3A"/>
    <w:rPr>
      <w:rFonts w:eastAsiaTheme="majorEastAsia" w:cstheme="majorBidi"/>
      <w:color w:val="272727" w:themeColor="text1" w:themeTint="D8"/>
    </w:rPr>
  </w:style>
  <w:style w:type="paragraph" w:styleId="Title">
    <w:name w:val="Title"/>
    <w:basedOn w:val="Normal"/>
    <w:next w:val="Normal"/>
    <w:link w:val="TitleChar"/>
    <w:uiPriority w:val="10"/>
    <w:qFormat/>
    <w:rsid w:val="00C37C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C3A"/>
    <w:pPr>
      <w:spacing w:before="160"/>
      <w:jc w:val="center"/>
    </w:pPr>
    <w:rPr>
      <w:i/>
      <w:iCs/>
      <w:color w:val="404040" w:themeColor="text1" w:themeTint="BF"/>
    </w:rPr>
  </w:style>
  <w:style w:type="character" w:customStyle="1" w:styleId="QuoteChar">
    <w:name w:val="Quote Char"/>
    <w:basedOn w:val="DefaultParagraphFont"/>
    <w:link w:val="Quote"/>
    <w:uiPriority w:val="29"/>
    <w:rsid w:val="00C37C3A"/>
    <w:rPr>
      <w:i/>
      <w:iCs/>
      <w:color w:val="404040" w:themeColor="text1" w:themeTint="BF"/>
    </w:rPr>
  </w:style>
  <w:style w:type="paragraph" w:styleId="ListParagraph">
    <w:name w:val="List Paragraph"/>
    <w:basedOn w:val="Normal"/>
    <w:uiPriority w:val="34"/>
    <w:qFormat/>
    <w:rsid w:val="00C37C3A"/>
    <w:pPr>
      <w:ind w:left="720"/>
      <w:contextualSpacing/>
    </w:pPr>
  </w:style>
  <w:style w:type="character" w:styleId="IntenseEmphasis">
    <w:name w:val="Intense Emphasis"/>
    <w:basedOn w:val="DefaultParagraphFont"/>
    <w:uiPriority w:val="21"/>
    <w:qFormat/>
    <w:rsid w:val="00C37C3A"/>
    <w:rPr>
      <w:i/>
      <w:iCs/>
      <w:color w:val="0F4761" w:themeColor="accent1" w:themeShade="BF"/>
    </w:rPr>
  </w:style>
  <w:style w:type="paragraph" w:styleId="IntenseQuote">
    <w:name w:val="Intense Quote"/>
    <w:basedOn w:val="Normal"/>
    <w:next w:val="Normal"/>
    <w:link w:val="IntenseQuoteChar"/>
    <w:uiPriority w:val="30"/>
    <w:qFormat/>
    <w:rsid w:val="00C37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C3A"/>
    <w:rPr>
      <w:i/>
      <w:iCs/>
      <w:color w:val="0F4761" w:themeColor="accent1" w:themeShade="BF"/>
    </w:rPr>
  </w:style>
  <w:style w:type="character" w:styleId="IntenseReference">
    <w:name w:val="Intense Reference"/>
    <w:basedOn w:val="DefaultParagraphFont"/>
    <w:uiPriority w:val="32"/>
    <w:qFormat/>
    <w:rsid w:val="00C37C3A"/>
    <w:rPr>
      <w:b/>
      <w:bCs/>
      <w:smallCaps/>
      <w:color w:val="0F4761" w:themeColor="accent1" w:themeShade="BF"/>
      <w:spacing w:val="5"/>
    </w:rPr>
  </w:style>
  <w:style w:type="paragraph" w:styleId="Header">
    <w:name w:val="header"/>
    <w:basedOn w:val="Normal"/>
    <w:link w:val="HeaderChar"/>
    <w:uiPriority w:val="99"/>
    <w:unhideWhenUsed/>
    <w:rsid w:val="00C37C3A"/>
    <w:rPr>
      <w:rFonts w:asciiTheme="minorHAnsi" w:hAnsiTheme="minorHAnsi"/>
      <w:sz w:val="22"/>
      <w:szCs w:val="22"/>
      <w:lang w:val="en-US"/>
    </w:rPr>
  </w:style>
  <w:style w:type="character" w:customStyle="1" w:styleId="HeaderChar">
    <w:name w:val="Header Char"/>
    <w:basedOn w:val="DefaultParagraphFont"/>
    <w:link w:val="Header"/>
    <w:uiPriority w:val="99"/>
    <w:rsid w:val="00C37C3A"/>
    <w:rPr>
      <w:kern w:val="0"/>
      <w:lang w:val="en-US"/>
      <w14:ligatures w14:val="none"/>
    </w:rPr>
  </w:style>
  <w:style w:type="paragraph" w:styleId="NormalWeb">
    <w:name w:val="Normal (Web)"/>
    <w:basedOn w:val="Normal"/>
    <w:uiPriority w:val="99"/>
    <w:semiHidden/>
    <w:unhideWhenUsed/>
    <w:rsid w:val="00F637B1"/>
    <w:pPr>
      <w:spacing w:before="100" w:beforeAutospacing="1" w:after="100" w:afterAutospacing="1"/>
    </w:pPr>
    <w:rPr>
      <w:rFonts w:eastAsia="Times New Roman" w:cs="Times New Roman"/>
      <w:lang w:eastAsia="en-CA"/>
    </w:rPr>
  </w:style>
  <w:style w:type="character" w:styleId="Strong">
    <w:name w:val="Strong"/>
    <w:basedOn w:val="DefaultParagraphFont"/>
    <w:uiPriority w:val="22"/>
    <w:qFormat/>
    <w:rsid w:val="00F637B1"/>
    <w:rPr>
      <w:b/>
      <w:bCs/>
    </w:rPr>
  </w:style>
  <w:style w:type="table" w:styleId="TableGrid">
    <w:name w:val="Table Grid"/>
    <w:basedOn w:val="TableNormal"/>
    <w:uiPriority w:val="39"/>
    <w:rsid w:val="00815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B0D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FB0D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1Light-Accent1">
    <w:name w:val="Grid Table 1 Light Accent 1"/>
    <w:basedOn w:val="TableNormal"/>
    <w:uiPriority w:val="46"/>
    <w:rsid w:val="00FB0D8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8132B7"/>
    <w:pPr>
      <w:tabs>
        <w:tab w:val="center" w:pos="4680"/>
        <w:tab w:val="right" w:pos="9360"/>
      </w:tabs>
    </w:pPr>
  </w:style>
  <w:style w:type="character" w:customStyle="1" w:styleId="FooterChar">
    <w:name w:val="Footer Char"/>
    <w:basedOn w:val="DefaultParagraphFont"/>
    <w:link w:val="Footer"/>
    <w:uiPriority w:val="99"/>
    <w:rsid w:val="008132B7"/>
    <w:rPr>
      <w:rFonts w:ascii="Times New Roman" w:hAns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2205">
      <w:bodyDiv w:val="1"/>
      <w:marLeft w:val="0"/>
      <w:marRight w:val="0"/>
      <w:marTop w:val="0"/>
      <w:marBottom w:val="0"/>
      <w:divBdr>
        <w:top w:val="none" w:sz="0" w:space="0" w:color="auto"/>
        <w:left w:val="none" w:sz="0" w:space="0" w:color="auto"/>
        <w:bottom w:val="none" w:sz="0" w:space="0" w:color="auto"/>
        <w:right w:val="none" w:sz="0" w:space="0" w:color="auto"/>
      </w:divBdr>
    </w:div>
    <w:div w:id="265771112">
      <w:bodyDiv w:val="1"/>
      <w:marLeft w:val="0"/>
      <w:marRight w:val="0"/>
      <w:marTop w:val="0"/>
      <w:marBottom w:val="0"/>
      <w:divBdr>
        <w:top w:val="none" w:sz="0" w:space="0" w:color="auto"/>
        <w:left w:val="none" w:sz="0" w:space="0" w:color="auto"/>
        <w:bottom w:val="none" w:sz="0" w:space="0" w:color="auto"/>
        <w:right w:val="none" w:sz="0" w:space="0" w:color="auto"/>
      </w:divBdr>
    </w:div>
    <w:div w:id="518158436">
      <w:bodyDiv w:val="1"/>
      <w:marLeft w:val="0"/>
      <w:marRight w:val="0"/>
      <w:marTop w:val="0"/>
      <w:marBottom w:val="0"/>
      <w:divBdr>
        <w:top w:val="none" w:sz="0" w:space="0" w:color="auto"/>
        <w:left w:val="none" w:sz="0" w:space="0" w:color="auto"/>
        <w:bottom w:val="none" w:sz="0" w:space="0" w:color="auto"/>
        <w:right w:val="none" w:sz="0" w:space="0" w:color="auto"/>
      </w:divBdr>
    </w:div>
    <w:div w:id="1565218196">
      <w:bodyDiv w:val="1"/>
      <w:marLeft w:val="0"/>
      <w:marRight w:val="0"/>
      <w:marTop w:val="0"/>
      <w:marBottom w:val="0"/>
      <w:divBdr>
        <w:top w:val="none" w:sz="0" w:space="0" w:color="auto"/>
        <w:left w:val="none" w:sz="0" w:space="0" w:color="auto"/>
        <w:bottom w:val="none" w:sz="0" w:space="0" w:color="auto"/>
        <w:right w:val="none" w:sz="0" w:space="0" w:color="auto"/>
      </w:divBdr>
    </w:div>
    <w:div w:id="1647205651">
      <w:bodyDiv w:val="1"/>
      <w:marLeft w:val="0"/>
      <w:marRight w:val="0"/>
      <w:marTop w:val="0"/>
      <w:marBottom w:val="0"/>
      <w:divBdr>
        <w:top w:val="none" w:sz="0" w:space="0" w:color="auto"/>
        <w:left w:val="none" w:sz="0" w:space="0" w:color="auto"/>
        <w:bottom w:val="none" w:sz="0" w:space="0" w:color="auto"/>
        <w:right w:val="none" w:sz="0" w:space="0" w:color="auto"/>
      </w:divBdr>
    </w:div>
    <w:div w:id="1681663363">
      <w:bodyDiv w:val="1"/>
      <w:marLeft w:val="0"/>
      <w:marRight w:val="0"/>
      <w:marTop w:val="0"/>
      <w:marBottom w:val="0"/>
      <w:divBdr>
        <w:top w:val="none" w:sz="0" w:space="0" w:color="auto"/>
        <w:left w:val="none" w:sz="0" w:space="0" w:color="auto"/>
        <w:bottom w:val="none" w:sz="0" w:space="0" w:color="auto"/>
        <w:right w:val="none" w:sz="0" w:space="0" w:color="auto"/>
      </w:divBdr>
    </w:div>
    <w:div w:id="1750033280">
      <w:bodyDiv w:val="1"/>
      <w:marLeft w:val="0"/>
      <w:marRight w:val="0"/>
      <w:marTop w:val="0"/>
      <w:marBottom w:val="0"/>
      <w:divBdr>
        <w:top w:val="none" w:sz="0" w:space="0" w:color="auto"/>
        <w:left w:val="none" w:sz="0" w:space="0" w:color="auto"/>
        <w:bottom w:val="none" w:sz="0" w:space="0" w:color="auto"/>
        <w:right w:val="none" w:sz="0" w:space="0" w:color="auto"/>
      </w:divBdr>
    </w:div>
    <w:div w:id="2018069529">
      <w:bodyDiv w:val="1"/>
      <w:marLeft w:val="0"/>
      <w:marRight w:val="0"/>
      <w:marTop w:val="0"/>
      <w:marBottom w:val="0"/>
      <w:divBdr>
        <w:top w:val="none" w:sz="0" w:space="0" w:color="auto"/>
        <w:left w:val="none" w:sz="0" w:space="0" w:color="auto"/>
        <w:bottom w:val="none" w:sz="0" w:space="0" w:color="auto"/>
        <w:right w:val="none" w:sz="0" w:space="0" w:color="auto"/>
      </w:divBdr>
    </w:div>
    <w:div w:id="214134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19DC9-1CA8-498D-AE43-25B0D62F4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2610</TotalTime>
  <Pages>23</Pages>
  <Words>3752</Words>
  <Characters>21391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Kabeer [Student]</dc:creator>
  <cp:keywords/>
  <dc:description/>
  <cp:lastModifiedBy>Sadman Kabeer [Student]</cp:lastModifiedBy>
  <cp:revision>117</cp:revision>
  <dcterms:created xsi:type="dcterms:W3CDTF">2024-03-30T20:08:00Z</dcterms:created>
  <dcterms:modified xsi:type="dcterms:W3CDTF">2024-04-01T19:56:00Z</dcterms:modified>
</cp:coreProperties>
</file>