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25EC1103" w:rsidR="00EA1B80" w:rsidRDefault="00390942" w:rsidP="00FC69CE">
      <w:pPr>
        <w:bidi w:val="0"/>
        <w:jc w:val="center"/>
        <w:rPr>
          <w:b/>
          <w:bCs/>
          <w:sz w:val="56"/>
          <w:szCs w:val="56"/>
        </w:rPr>
      </w:pPr>
      <w:r w:rsidRPr="00390942">
        <w:rPr>
          <w:b/>
          <w:bCs/>
          <w:noProof/>
          <w:sz w:val="56"/>
          <w:szCs w:val="56"/>
        </w:rPr>
        <w:drawing>
          <wp:inline distT="0" distB="0" distL="0" distR="0" wp14:anchorId="11473FA7" wp14:editId="0FFE32B5">
            <wp:extent cx="5486400" cy="324231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2310"/>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77777777"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lastRenderedPageBreak/>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lastRenderedPageBreak/>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7AEA" w14:textId="77777777" w:rsidR="00C04ECB" w:rsidRDefault="00C04ECB" w:rsidP="008E227F">
      <w:pPr>
        <w:spacing w:after="0" w:line="240" w:lineRule="auto"/>
      </w:pPr>
      <w:r>
        <w:separator/>
      </w:r>
    </w:p>
  </w:endnote>
  <w:endnote w:type="continuationSeparator" w:id="0">
    <w:p w14:paraId="34409FEB" w14:textId="77777777" w:rsidR="00C04ECB" w:rsidRDefault="00C04ECB"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B18A" w14:textId="77777777" w:rsidR="00C04ECB" w:rsidRDefault="00C04ECB" w:rsidP="008E227F">
      <w:pPr>
        <w:spacing w:after="0" w:line="240" w:lineRule="auto"/>
      </w:pPr>
      <w:r>
        <w:separator/>
      </w:r>
    </w:p>
  </w:footnote>
  <w:footnote w:type="continuationSeparator" w:id="0">
    <w:p w14:paraId="694A6E8D" w14:textId="77777777" w:rsidR="00C04ECB" w:rsidRDefault="00C04ECB"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2"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4"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5"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1"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4"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5"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9"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3"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6"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1"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2"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3"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4"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6"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7"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5"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6"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8"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9"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4"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5"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2"/>
  </w:num>
  <w:num w:numId="2" w16cid:durableId="420104898">
    <w:abstractNumId w:val="54"/>
  </w:num>
  <w:num w:numId="3" w16cid:durableId="1985112757">
    <w:abstractNumId w:val="66"/>
  </w:num>
  <w:num w:numId="4" w16cid:durableId="2048524368">
    <w:abstractNumId w:val="21"/>
  </w:num>
  <w:num w:numId="5" w16cid:durableId="1447697538">
    <w:abstractNumId w:val="32"/>
  </w:num>
  <w:num w:numId="6" w16cid:durableId="787286342">
    <w:abstractNumId w:val="17"/>
  </w:num>
  <w:num w:numId="7" w16cid:durableId="932666301">
    <w:abstractNumId w:val="16"/>
  </w:num>
  <w:num w:numId="8" w16cid:durableId="87118738">
    <w:abstractNumId w:val="18"/>
  </w:num>
  <w:num w:numId="9" w16cid:durableId="238366201">
    <w:abstractNumId w:val="70"/>
  </w:num>
  <w:num w:numId="10" w16cid:durableId="1223179864">
    <w:abstractNumId w:val="56"/>
  </w:num>
  <w:num w:numId="11" w16cid:durableId="1912301693">
    <w:abstractNumId w:val="69"/>
  </w:num>
  <w:num w:numId="12" w16cid:durableId="1498769458">
    <w:abstractNumId w:val="50"/>
  </w:num>
  <w:num w:numId="13" w16cid:durableId="728654931">
    <w:abstractNumId w:val="68"/>
  </w:num>
  <w:num w:numId="14" w16cid:durableId="12519612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5"/>
  </w:num>
  <w:num w:numId="16" w16cid:durableId="1974750589">
    <w:abstractNumId w:val="30"/>
  </w:num>
  <w:num w:numId="17" w16cid:durableId="1026325362">
    <w:abstractNumId w:val="26"/>
  </w:num>
  <w:num w:numId="18" w16cid:durableId="670567122">
    <w:abstractNumId w:val="15"/>
  </w:num>
  <w:num w:numId="19" w16cid:durableId="1323774242">
    <w:abstractNumId w:val="24"/>
  </w:num>
  <w:num w:numId="20" w16cid:durableId="674311033">
    <w:abstractNumId w:val="55"/>
  </w:num>
  <w:num w:numId="21" w16cid:durableId="79638779">
    <w:abstractNumId w:val="10"/>
  </w:num>
  <w:num w:numId="22" w16cid:durableId="976373085">
    <w:abstractNumId w:val="8"/>
  </w:num>
  <w:num w:numId="23" w16cid:durableId="1390349425">
    <w:abstractNumId w:val="9"/>
  </w:num>
  <w:num w:numId="24" w16cid:durableId="1856652552">
    <w:abstractNumId w:val="59"/>
  </w:num>
  <w:num w:numId="25" w16cid:durableId="241448881">
    <w:abstractNumId w:val="29"/>
  </w:num>
  <w:num w:numId="26" w16cid:durableId="886065088">
    <w:abstractNumId w:val="19"/>
  </w:num>
  <w:num w:numId="27" w16cid:durableId="73817105">
    <w:abstractNumId w:val="72"/>
  </w:num>
  <w:num w:numId="28" w16cid:durableId="1742174910">
    <w:abstractNumId w:val="2"/>
  </w:num>
  <w:num w:numId="29" w16cid:durableId="552737987">
    <w:abstractNumId w:val="4"/>
  </w:num>
  <w:num w:numId="30" w16cid:durableId="270014112">
    <w:abstractNumId w:val="14"/>
  </w:num>
  <w:num w:numId="31" w16cid:durableId="618339072">
    <w:abstractNumId w:val="51"/>
  </w:num>
  <w:num w:numId="32" w16cid:durableId="2066054295">
    <w:abstractNumId w:val="42"/>
  </w:num>
  <w:num w:numId="33" w16cid:durableId="39207366">
    <w:abstractNumId w:val="23"/>
  </w:num>
  <w:num w:numId="34" w16cid:durableId="419835530">
    <w:abstractNumId w:val="65"/>
  </w:num>
  <w:num w:numId="35" w16cid:durableId="280653629">
    <w:abstractNumId w:val="12"/>
  </w:num>
  <w:num w:numId="36" w16cid:durableId="1042632511">
    <w:abstractNumId w:val="36"/>
  </w:num>
  <w:num w:numId="37" w16cid:durableId="1799101411">
    <w:abstractNumId w:val="67"/>
  </w:num>
  <w:num w:numId="38" w16cid:durableId="2066174621">
    <w:abstractNumId w:val="75"/>
  </w:num>
  <w:num w:numId="39" w16cid:durableId="689529126">
    <w:abstractNumId w:val="20"/>
  </w:num>
  <w:num w:numId="40" w16cid:durableId="977220787">
    <w:abstractNumId w:val="41"/>
  </w:num>
  <w:num w:numId="41" w16cid:durableId="7483776">
    <w:abstractNumId w:val="64"/>
  </w:num>
  <w:num w:numId="42" w16cid:durableId="1023019223">
    <w:abstractNumId w:val="1"/>
  </w:num>
  <w:num w:numId="43" w16cid:durableId="1545018055">
    <w:abstractNumId w:val="38"/>
  </w:num>
  <w:num w:numId="44" w16cid:durableId="1837645209">
    <w:abstractNumId w:val="45"/>
  </w:num>
  <w:num w:numId="45" w16cid:durableId="1390567789">
    <w:abstractNumId w:val="35"/>
  </w:num>
  <w:num w:numId="46" w16cid:durableId="1459956751">
    <w:abstractNumId w:val="57"/>
  </w:num>
  <w:num w:numId="47" w16cid:durableId="1713993274">
    <w:abstractNumId w:val="53"/>
  </w:num>
  <w:num w:numId="48" w16cid:durableId="1533767324">
    <w:abstractNumId w:val="44"/>
  </w:num>
  <w:num w:numId="49" w16cid:durableId="800924124">
    <w:abstractNumId w:val="73"/>
  </w:num>
  <w:num w:numId="50" w16cid:durableId="972519257">
    <w:abstractNumId w:val="49"/>
  </w:num>
  <w:num w:numId="51" w16cid:durableId="1509098879">
    <w:abstractNumId w:val="0"/>
  </w:num>
  <w:num w:numId="52" w16cid:durableId="1516682">
    <w:abstractNumId w:val="37"/>
  </w:num>
  <w:num w:numId="53" w16cid:durableId="35667701">
    <w:abstractNumId w:val="3"/>
  </w:num>
  <w:num w:numId="54" w16cid:durableId="2082479074">
    <w:abstractNumId w:val="46"/>
  </w:num>
  <w:num w:numId="55" w16cid:durableId="1617832857">
    <w:abstractNumId w:val="58"/>
  </w:num>
  <w:num w:numId="56" w16cid:durableId="1106389552">
    <w:abstractNumId w:val="61"/>
  </w:num>
  <w:num w:numId="57" w16cid:durableId="551160584">
    <w:abstractNumId w:val="74"/>
  </w:num>
  <w:num w:numId="58" w16cid:durableId="1969242357">
    <w:abstractNumId w:val="63"/>
  </w:num>
  <w:num w:numId="59" w16cid:durableId="636570343">
    <w:abstractNumId w:val="60"/>
  </w:num>
  <w:num w:numId="60" w16cid:durableId="1464345414">
    <w:abstractNumId w:val="34"/>
  </w:num>
  <w:num w:numId="61" w16cid:durableId="1923834946">
    <w:abstractNumId w:val="7"/>
  </w:num>
  <w:num w:numId="62" w16cid:durableId="2042051768">
    <w:abstractNumId w:val="40"/>
  </w:num>
  <w:num w:numId="63" w16cid:durableId="520122819">
    <w:abstractNumId w:val="52"/>
  </w:num>
  <w:num w:numId="64" w16cid:durableId="441144613">
    <w:abstractNumId w:val="13"/>
  </w:num>
  <w:num w:numId="65" w16cid:durableId="95286058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3"/>
  </w:num>
  <w:num w:numId="73" w16cid:durableId="388114137">
    <w:abstractNumId w:val="11"/>
  </w:num>
  <w:num w:numId="74" w16cid:durableId="1045180870">
    <w:abstractNumId w:val="28"/>
  </w:num>
  <w:num w:numId="75" w16cid:durableId="1452941752">
    <w:abstractNumId w:val="39"/>
  </w:num>
  <w:num w:numId="76" w16cid:durableId="1398087207">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2965BA"/>
    <w:rsid w:val="003242EE"/>
    <w:rsid w:val="0032436C"/>
    <w:rsid w:val="0032573A"/>
    <w:rsid w:val="003504F2"/>
    <w:rsid w:val="00390942"/>
    <w:rsid w:val="003E2CB0"/>
    <w:rsid w:val="003E32AA"/>
    <w:rsid w:val="003F47F2"/>
    <w:rsid w:val="003F6D08"/>
    <w:rsid w:val="00425444"/>
    <w:rsid w:val="0046591D"/>
    <w:rsid w:val="004A2DFE"/>
    <w:rsid w:val="004B7E32"/>
    <w:rsid w:val="004C63BE"/>
    <w:rsid w:val="004D7A21"/>
    <w:rsid w:val="005326A5"/>
    <w:rsid w:val="00542A53"/>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4317"/>
    <w:rsid w:val="008A0060"/>
    <w:rsid w:val="008E227F"/>
    <w:rsid w:val="008F1F2B"/>
    <w:rsid w:val="00923D05"/>
    <w:rsid w:val="0099671F"/>
    <w:rsid w:val="009D03AB"/>
    <w:rsid w:val="00A53EED"/>
    <w:rsid w:val="00A55A7B"/>
    <w:rsid w:val="00AA0E19"/>
    <w:rsid w:val="00AB4A5B"/>
    <w:rsid w:val="00AC20B9"/>
    <w:rsid w:val="00AC38FB"/>
    <w:rsid w:val="00AE2DE9"/>
    <w:rsid w:val="00B6567F"/>
    <w:rsid w:val="00B71893"/>
    <w:rsid w:val="00B813CF"/>
    <w:rsid w:val="00BB10DE"/>
    <w:rsid w:val="00BF614B"/>
    <w:rsid w:val="00C04ECB"/>
    <w:rsid w:val="00C65DFF"/>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40</Pages>
  <Words>7274</Words>
  <Characters>36370</Characters>
  <Application>Microsoft Office Word</Application>
  <DocSecurity>0</DocSecurity>
  <Lines>303</Lines>
  <Paragraphs>87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7</cp:revision>
  <dcterms:created xsi:type="dcterms:W3CDTF">2022-05-04T06:43:00Z</dcterms:created>
  <dcterms:modified xsi:type="dcterms:W3CDTF">2022-05-21T16:41:00Z</dcterms:modified>
</cp:coreProperties>
</file>