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Test 1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 (Set 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CSE 319: Computer Networks 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30 min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90"/>
        <w:gridCol w:w="690"/>
        <w:tblGridChange w:id="0">
          <w:tblGrid>
            <w:gridCol w:w="780"/>
            <w:gridCol w:w="789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Your router has the following IP address on Ethernet0: 172.16.2.1/23. Which of the following can be valid host IDs on the LAN interface attached to the router?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172.16.1.100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172.16.1.198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172.16.2.255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172.16.3.0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There might be no answer or multiple answers. </w:t>
            </w:r>
            <w:r w:rsidDel="00000000" w:rsidR="00000000" w:rsidRPr="00000000">
              <w:rPr>
                <w:rtl w:val="0"/>
              </w:rPr>
              <w:t xml:space="preserve">You should support your opinion with a detailed explanation of how you concluded your answer.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You need to subnet a network that has 5 subnets, each with at least 16 hosts. Which classful subnet mask would you use?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140"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a)255.255.255.192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140"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b)255.255.255.224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140"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c)255.255.255.240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d)255.255.255.248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There might be no answer or multiple answers. </w:t>
            </w:r>
            <w:r w:rsidDel="00000000" w:rsidR="00000000" w:rsidRPr="00000000">
              <w:rPr>
                <w:rtl w:val="0"/>
              </w:rPr>
              <w:t xml:space="preserve">You should support your opinion with a detailed explanation of how you concluded your answer.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 IP address is given as 99.2.0.0/20 . Now answer the following questions: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the subnet mask?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Find out the number of subnets?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Find out the number of valid hosts per subnet and the block size?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Find out the Network address and broadcast address?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ind w:right="22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Find out the first and last valid host.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Date: 31-1-23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