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46B8" w:rsidRDefault="003D46B8" w:rsidP="003D46B8">
      <w:pPr>
        <w:rPr>
          <w:b/>
          <w:bCs/>
        </w:rPr>
      </w:pPr>
    </w:p>
    <w:p w:rsidR="003D46B8" w:rsidRDefault="003D46B8" w:rsidP="003D46B8">
      <w:pPr>
        <w:rPr>
          <w:b/>
          <w:bCs/>
        </w:rPr>
      </w:pPr>
    </w:p>
    <w:p w:rsidR="003D46B8" w:rsidRDefault="003D46B8" w:rsidP="003D46B8">
      <w:pPr>
        <w:rPr>
          <w:b/>
          <w:bCs/>
        </w:rPr>
      </w:pPr>
    </w:p>
    <w:p w:rsidR="003D46B8" w:rsidRPr="003D46B8" w:rsidRDefault="003D46B8" w:rsidP="003D46B8">
      <w:pPr>
        <w:jc w:val="center"/>
        <w:rPr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6B8">
        <w:rPr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Jobs Market Demand Analysis Report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(Full Breakdown: Salaries, Skills, Experience Levels &amp; Seasonal Trends)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1. Executive Summary</w:t>
      </w:r>
    </w:p>
    <w:p w:rsidR="003D46B8" w:rsidRPr="003D46B8" w:rsidRDefault="003D46B8" w:rsidP="003D46B8">
      <w:pPr>
        <w:numPr>
          <w:ilvl w:val="0"/>
          <w:numId w:val="1"/>
        </w:numPr>
        <w:rPr>
          <w:rStyle w:val="Strong"/>
        </w:rPr>
      </w:pPr>
      <w:r w:rsidRPr="003D46B8">
        <w:rPr>
          <w:rStyle w:val="Strong"/>
        </w:rPr>
        <w:t>Top Industries: Technology (56.77% jobs) pays 200K+avg.salary</w:t>
      </w:r>
      <w:r w:rsidRPr="003D46B8">
        <w:rPr>
          <w:rStyle w:val="Strong"/>
          <w:rFonts w:ascii="Cambria Math" w:hAnsi="Cambria Math" w:cs="Cambria Math"/>
        </w:rPr>
        <w:t>∗</w:t>
      </w:r>
      <w:proofErr w:type="gramStart"/>
      <w:r w:rsidRPr="003D46B8">
        <w:rPr>
          <w:rStyle w:val="Strong"/>
          <w:rFonts w:ascii="Cambria Math" w:hAnsi="Cambria Math" w:cs="Cambria Math"/>
        </w:rPr>
        <w:t>∗</w:t>
      </w:r>
      <w:r w:rsidRPr="003D46B8">
        <w:rPr>
          <w:rStyle w:val="Strong"/>
        </w:rPr>
        <w:t>,Financefollowsat</w:t>
      </w:r>
      <w:r w:rsidRPr="003D46B8">
        <w:rPr>
          <w:rStyle w:val="Strong"/>
          <w:rFonts w:ascii="Cambria Math" w:hAnsi="Cambria Math" w:cs="Cambria Math"/>
        </w:rPr>
        <w:t>∗∗</w:t>
      </w:r>
      <w:r w:rsidRPr="003D46B8">
        <w:rPr>
          <w:rStyle w:val="Strong"/>
        </w:rPr>
        <w:t>200K+avg.salary</w:t>
      </w:r>
      <w:proofErr w:type="gramEnd"/>
      <w:r w:rsidRPr="003D46B8">
        <w:rPr>
          <w:rStyle w:val="Strong"/>
          <w:rFonts w:ascii="Cambria Math" w:hAnsi="Cambria Math" w:cs="Cambria Math"/>
        </w:rPr>
        <w:t>∗</w:t>
      </w:r>
      <w:proofErr w:type="gramStart"/>
      <w:r w:rsidRPr="003D46B8">
        <w:rPr>
          <w:rStyle w:val="Strong"/>
          <w:rFonts w:ascii="Cambria Math" w:hAnsi="Cambria Math" w:cs="Cambria Math"/>
        </w:rPr>
        <w:t>∗</w:t>
      </w:r>
      <w:r w:rsidRPr="003D46B8">
        <w:rPr>
          <w:rStyle w:val="Strong"/>
        </w:rPr>
        <w:t>,Financefollowsat</w:t>
      </w:r>
      <w:proofErr w:type="gramEnd"/>
      <w:r w:rsidRPr="003D46B8">
        <w:rPr>
          <w:rStyle w:val="Strong"/>
          <w:rFonts w:ascii="Cambria Math" w:hAnsi="Cambria Math" w:cs="Cambria Math"/>
        </w:rPr>
        <w:t>∗∗</w:t>
      </w:r>
      <w:r w:rsidRPr="003D46B8">
        <w:rPr>
          <w:rStyle w:val="Strong"/>
        </w:rPr>
        <w:t>180K.</w:t>
      </w:r>
    </w:p>
    <w:p w:rsidR="003D46B8" w:rsidRPr="003D46B8" w:rsidRDefault="003D46B8" w:rsidP="003D46B8">
      <w:pPr>
        <w:numPr>
          <w:ilvl w:val="0"/>
          <w:numId w:val="1"/>
        </w:numPr>
        <w:rPr>
          <w:rStyle w:val="Strong"/>
        </w:rPr>
      </w:pPr>
      <w:r w:rsidRPr="003D46B8">
        <w:rPr>
          <w:rStyle w:val="Strong"/>
        </w:rPr>
        <w:t>Location Pay Gap: North America (US/Canada) pays 3–5x more than Asia/Europe for similar roles.</w:t>
      </w:r>
    </w:p>
    <w:p w:rsidR="003D46B8" w:rsidRPr="003D46B8" w:rsidRDefault="003D46B8" w:rsidP="003D46B8">
      <w:pPr>
        <w:numPr>
          <w:ilvl w:val="0"/>
          <w:numId w:val="1"/>
        </w:numPr>
        <w:rPr>
          <w:rStyle w:val="Strong"/>
        </w:rPr>
      </w:pPr>
      <w:r w:rsidRPr="003D46B8">
        <w:rPr>
          <w:rStyle w:val="Strong"/>
        </w:rPr>
        <w:t>Experience Premium: Executives earn **400K+</w:t>
      </w:r>
      <w:r w:rsidRPr="003D46B8">
        <w:rPr>
          <w:rStyle w:val="Strong"/>
          <w:rFonts w:ascii="Cambria Math" w:hAnsi="Cambria Math" w:cs="Cambria Math"/>
        </w:rPr>
        <w:t>∗</w:t>
      </w:r>
      <w:proofErr w:type="gramStart"/>
      <w:r w:rsidRPr="003D46B8">
        <w:rPr>
          <w:rStyle w:val="Strong"/>
          <w:rFonts w:ascii="Cambria Math" w:hAnsi="Cambria Math" w:cs="Cambria Math"/>
        </w:rPr>
        <w:t>∗</w:t>
      </w:r>
      <w:r w:rsidRPr="003D46B8">
        <w:rPr>
          <w:rStyle w:val="Strong"/>
        </w:rPr>
        <w:t>,Entry</w:t>
      </w:r>
      <w:proofErr w:type="gramEnd"/>
      <w:r w:rsidRPr="003D46B8">
        <w:rPr>
          <w:rStyle w:val="Strong"/>
          <w:rFonts w:ascii="Calibri" w:hAnsi="Calibri" w:cs="Calibri"/>
        </w:rPr>
        <w:t>−</w:t>
      </w:r>
      <w:r w:rsidRPr="003D46B8">
        <w:rPr>
          <w:rStyle w:val="Strong"/>
        </w:rPr>
        <w:t>level</w:t>
      </w:r>
      <w:r w:rsidRPr="003D46B8">
        <w:rPr>
          <w:rStyle w:val="Strong"/>
          <w:rFonts w:ascii="Calibri" w:hAnsi="Calibri" w:cs="Calibri"/>
        </w:rPr>
        <w:t> </w:t>
      </w:r>
      <w:r w:rsidRPr="003D46B8">
        <w:rPr>
          <w:rStyle w:val="Strong"/>
        </w:rPr>
        <w:t>400K+</w:t>
      </w:r>
      <w:r w:rsidRPr="003D46B8">
        <w:rPr>
          <w:rStyle w:val="Strong"/>
          <w:rFonts w:ascii="Cambria Math" w:hAnsi="Cambria Math" w:cs="Cambria Math"/>
        </w:rPr>
        <w:t>∗</w:t>
      </w:r>
      <w:proofErr w:type="gramStart"/>
      <w:r w:rsidRPr="003D46B8">
        <w:rPr>
          <w:rStyle w:val="Strong"/>
          <w:rFonts w:ascii="Cambria Math" w:hAnsi="Cambria Math" w:cs="Cambria Math"/>
        </w:rPr>
        <w:t>∗</w:t>
      </w:r>
      <w:r w:rsidRPr="003D46B8">
        <w:rPr>
          <w:rStyle w:val="Strong"/>
        </w:rPr>
        <w:t>,Entry</w:t>
      </w:r>
      <w:proofErr w:type="gramEnd"/>
      <w:r w:rsidRPr="003D46B8">
        <w:rPr>
          <w:rStyle w:val="Strong"/>
        </w:rPr>
        <w:t>−level 80K.</w:t>
      </w:r>
    </w:p>
    <w:p w:rsidR="003D46B8" w:rsidRPr="003D46B8" w:rsidRDefault="003D46B8" w:rsidP="003D46B8">
      <w:pPr>
        <w:numPr>
          <w:ilvl w:val="0"/>
          <w:numId w:val="1"/>
        </w:numPr>
        <w:rPr>
          <w:rStyle w:val="Strong"/>
        </w:rPr>
      </w:pPr>
      <w:r w:rsidRPr="003D46B8">
        <w:rPr>
          <w:rStyle w:val="Strong"/>
        </w:rPr>
        <w:t>Key Skills: Python, SQL, Cloud (AWS/Azure) dominate salary premiums.</w:t>
      </w:r>
    </w:p>
    <w:p w:rsidR="003D46B8" w:rsidRPr="003D46B8" w:rsidRDefault="003D46B8" w:rsidP="003D46B8">
      <w:pPr>
        <w:numPr>
          <w:ilvl w:val="0"/>
          <w:numId w:val="1"/>
        </w:numPr>
        <w:rPr>
          <w:rStyle w:val="Strong"/>
        </w:rPr>
      </w:pPr>
      <w:r w:rsidRPr="003D46B8">
        <w:rPr>
          <w:rStyle w:val="Strong"/>
        </w:rPr>
        <w:t>Trend: Job postings peaked in 2022 (148K), dipped in 2023 (124K) due to tech layoffs.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61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2. Deep Dive: Salary Analysis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a) By Industry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  <w:gridCol w:w="1881"/>
        <w:gridCol w:w="3501"/>
      </w:tblGrid>
      <w:tr w:rsidR="003D46B8" w:rsidRPr="003D46B8" w:rsidTr="003D46B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Industry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Avg. Salary (USD)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Key Drivers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Technology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$200K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AI/ML, Big Data, Cloud Engineering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$180K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Quant Analysis, Risk Modeling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Healthcare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$120K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Health Informatics, Biostatistics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lastRenderedPageBreak/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$150K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Data Strategy (McKinsey, BCG)</w:t>
            </w:r>
          </w:p>
        </w:tc>
      </w:tr>
    </w:tbl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 xml:space="preserve">Why? Tech/Finance require niche skills (e.g., TensorFlow, </w:t>
      </w:r>
      <w:proofErr w:type="spellStart"/>
      <w:r w:rsidRPr="003D46B8">
        <w:rPr>
          <w:rStyle w:val="Strong"/>
        </w:rPr>
        <w:t>PySpark</w:t>
      </w:r>
      <w:proofErr w:type="spellEnd"/>
      <w:r w:rsidRPr="003D46B8">
        <w:rPr>
          <w:rStyle w:val="Strong"/>
        </w:rPr>
        <w:t>). Healthcare lags due to regulatory barriers.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b) By Location</w:t>
      </w:r>
    </w:p>
    <w:p w:rsidR="003D46B8" w:rsidRPr="003D46B8" w:rsidRDefault="003D46B8" w:rsidP="003D46B8">
      <w:pPr>
        <w:numPr>
          <w:ilvl w:val="0"/>
          <w:numId w:val="2"/>
        </w:numPr>
        <w:rPr>
          <w:rStyle w:val="Strong"/>
        </w:rPr>
      </w:pPr>
      <w:r w:rsidRPr="003D46B8">
        <w:rPr>
          <w:rStyle w:val="Strong"/>
        </w:rPr>
        <w:t>North America: $250K avg. (US tech hubs: SF, NYC).</w:t>
      </w:r>
    </w:p>
    <w:p w:rsidR="003D46B8" w:rsidRPr="003D46B8" w:rsidRDefault="003D46B8" w:rsidP="003D46B8">
      <w:pPr>
        <w:numPr>
          <w:ilvl w:val="0"/>
          <w:numId w:val="2"/>
        </w:numPr>
        <w:rPr>
          <w:rStyle w:val="Strong"/>
        </w:rPr>
      </w:pPr>
      <w:r w:rsidRPr="003D46B8">
        <w:rPr>
          <w:rStyle w:val="Strong"/>
        </w:rPr>
        <w:t>Europe: $90K avg. (UK/Germany lead).</w:t>
      </w:r>
    </w:p>
    <w:p w:rsidR="003D46B8" w:rsidRPr="003D46B8" w:rsidRDefault="003D46B8" w:rsidP="003D46B8">
      <w:pPr>
        <w:numPr>
          <w:ilvl w:val="0"/>
          <w:numId w:val="2"/>
        </w:numPr>
        <w:rPr>
          <w:rStyle w:val="Strong"/>
        </w:rPr>
      </w:pPr>
      <w:r w:rsidRPr="003D46B8">
        <w:rPr>
          <w:rStyle w:val="Strong"/>
        </w:rPr>
        <w:t>Asia: $50K avg. (India’s cost advantage lowers salaries).</w:t>
      </w:r>
    </w:p>
    <w:p w:rsidR="003D46B8" w:rsidRPr="003D46B8" w:rsidRDefault="003D46B8" w:rsidP="003D46B8">
      <w:pPr>
        <w:numPr>
          <w:ilvl w:val="0"/>
          <w:numId w:val="2"/>
        </w:numPr>
        <w:rPr>
          <w:rStyle w:val="Strong"/>
        </w:rPr>
      </w:pPr>
      <w:r w:rsidRPr="003D46B8">
        <w:rPr>
          <w:rStyle w:val="Strong"/>
        </w:rPr>
        <w:t>Outlier: Atlantic Ocean (likely remote roles for tax havens).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c) By Experience Level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  <w:gridCol w:w="1881"/>
        <w:gridCol w:w="3926"/>
      </w:tblGrid>
      <w:tr w:rsidR="003D46B8" w:rsidRPr="003D46B8" w:rsidTr="003D46B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Level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Avg. Salary (USD)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Skill Expectations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Executive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$400K+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Leadership, ROI-driven decision-making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Senior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$180K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Architecting pipelines, ML deployment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Mid-Level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$120K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SQL/Python fluency, dashboarding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Entry-Level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$80K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Data cleaning, basic visualization</w:t>
            </w:r>
          </w:p>
        </w:tc>
      </w:tr>
    </w:tbl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Takeaway: Promotion to Senior → 2x salary jump.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62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3. Skills &amp; Seasonal Trends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a) Top Paying Skills (From charts)</w:t>
      </w:r>
    </w:p>
    <w:p w:rsidR="003D46B8" w:rsidRPr="003D46B8" w:rsidRDefault="003D46B8" w:rsidP="003D46B8">
      <w:pPr>
        <w:numPr>
          <w:ilvl w:val="0"/>
          <w:numId w:val="3"/>
        </w:numPr>
        <w:rPr>
          <w:rStyle w:val="Strong"/>
        </w:rPr>
      </w:pPr>
      <w:r w:rsidRPr="003D46B8">
        <w:rPr>
          <w:rStyle w:val="Strong"/>
        </w:rPr>
        <w:t>Machine Learning (Python/R): +$50K premium.</w:t>
      </w:r>
    </w:p>
    <w:p w:rsidR="003D46B8" w:rsidRPr="003D46B8" w:rsidRDefault="003D46B8" w:rsidP="003D46B8">
      <w:pPr>
        <w:numPr>
          <w:ilvl w:val="0"/>
          <w:numId w:val="3"/>
        </w:numPr>
        <w:rPr>
          <w:rStyle w:val="Strong"/>
        </w:rPr>
      </w:pPr>
      <w:r w:rsidRPr="003D46B8">
        <w:rPr>
          <w:rStyle w:val="Strong"/>
        </w:rPr>
        <w:t>Cloud (AWS/GCP): +$40K (hybrid roles demand infra + analytics).</w:t>
      </w:r>
    </w:p>
    <w:p w:rsidR="003D46B8" w:rsidRPr="003D46B8" w:rsidRDefault="003D46B8" w:rsidP="003D46B8">
      <w:pPr>
        <w:numPr>
          <w:ilvl w:val="0"/>
          <w:numId w:val="3"/>
        </w:numPr>
        <w:rPr>
          <w:rStyle w:val="Strong"/>
        </w:rPr>
      </w:pPr>
      <w:r w:rsidRPr="003D46B8">
        <w:rPr>
          <w:rStyle w:val="Strong"/>
        </w:rPr>
        <w:t>SQL Optimization: Critical for Mid-Level ($120K avg.).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lastRenderedPageBreak/>
        <w:t>b) Seasonal Hiring</w:t>
      </w:r>
    </w:p>
    <w:p w:rsidR="003D46B8" w:rsidRPr="003D46B8" w:rsidRDefault="003D46B8" w:rsidP="003D46B8">
      <w:pPr>
        <w:numPr>
          <w:ilvl w:val="0"/>
          <w:numId w:val="4"/>
        </w:numPr>
        <w:rPr>
          <w:rStyle w:val="Strong"/>
        </w:rPr>
      </w:pPr>
      <w:r w:rsidRPr="003D46B8">
        <w:rPr>
          <w:rStyle w:val="Strong"/>
        </w:rPr>
        <w:t>Summer (Peak): 3,893 jobs (Companies ramp up Q3 budgets).</w:t>
      </w:r>
    </w:p>
    <w:p w:rsidR="003D46B8" w:rsidRPr="003D46B8" w:rsidRDefault="003D46B8" w:rsidP="003D46B8">
      <w:pPr>
        <w:numPr>
          <w:ilvl w:val="0"/>
          <w:numId w:val="4"/>
        </w:numPr>
        <w:rPr>
          <w:rStyle w:val="Strong"/>
        </w:rPr>
      </w:pPr>
      <w:r w:rsidRPr="003D46B8">
        <w:rPr>
          <w:rStyle w:val="Strong"/>
        </w:rPr>
        <w:t>Winter (Dip): 3,799 jobs (Hiring freezes near FY-end).</w:t>
      </w:r>
      <w:r w:rsidRPr="003D46B8">
        <w:rPr>
          <w:rStyle w:val="Strong"/>
        </w:rPr>
        <w:br/>
        <w:t>Strategy: Apply in Spring/Summer for max openings.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79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4. Job Trends Over Time (2020–2023)</w:t>
      </w:r>
    </w:p>
    <w:p w:rsidR="003D46B8" w:rsidRPr="003D46B8" w:rsidRDefault="003D46B8" w:rsidP="003D46B8">
      <w:pPr>
        <w:numPr>
          <w:ilvl w:val="0"/>
          <w:numId w:val="5"/>
        </w:numPr>
        <w:rPr>
          <w:rStyle w:val="Strong"/>
        </w:rPr>
      </w:pPr>
      <w:r w:rsidRPr="003D46B8">
        <w:rPr>
          <w:rStyle w:val="Strong"/>
        </w:rPr>
        <w:t>2020–2022: +48% growth (COVID-driven digital transformation).</w:t>
      </w:r>
    </w:p>
    <w:p w:rsidR="003D46B8" w:rsidRPr="003D46B8" w:rsidRDefault="003D46B8" w:rsidP="003D46B8">
      <w:pPr>
        <w:numPr>
          <w:ilvl w:val="0"/>
          <w:numId w:val="5"/>
        </w:numPr>
        <w:rPr>
          <w:rStyle w:val="Strong"/>
        </w:rPr>
      </w:pPr>
      <w:r w:rsidRPr="003D46B8">
        <w:rPr>
          <w:rStyle w:val="Strong"/>
        </w:rPr>
        <w:t>2023: -16% drop (Tech layoffs, AI automation fears).</w:t>
      </w:r>
      <w:r w:rsidRPr="003D46B8">
        <w:rPr>
          <w:rStyle w:val="Strong"/>
        </w:rPr>
        <w:br/>
        <w:t xml:space="preserve">Prediction: 2024 rebound in AI Ethics, </w:t>
      </w:r>
      <w:proofErr w:type="spellStart"/>
      <w:r w:rsidRPr="003D46B8">
        <w:rPr>
          <w:rStyle w:val="Strong"/>
        </w:rPr>
        <w:t>MLOps</w:t>
      </w:r>
      <w:proofErr w:type="spellEnd"/>
      <w:r w:rsidRPr="003D46B8">
        <w:rPr>
          <w:rStyle w:val="Strong"/>
        </w:rPr>
        <w:t> roles.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80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5. Data Sourcing &amp; Methodology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a) Why APIs + Kaggle + Glassdoor?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3728"/>
        <w:gridCol w:w="2325"/>
      </w:tblGrid>
      <w:tr w:rsidR="003D46B8" w:rsidRPr="003D46B8" w:rsidTr="003D46B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Pros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Cons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APIs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Real-time, granular (e.g., LinkedIn)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Rate limits, noisy data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Kaggle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Clean, structured (CSV/Excel)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May lack recent data</w:t>
            </w:r>
          </w:p>
        </w:tc>
      </w:tr>
      <w:tr w:rsidR="003D46B8" w:rsidRPr="003D46B8" w:rsidTr="003D46B8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Glassdoor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Salary benchmarks, company reviews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46B8" w:rsidRPr="003D46B8" w:rsidRDefault="003D46B8" w:rsidP="003D46B8">
            <w:pPr>
              <w:rPr>
                <w:rStyle w:val="Strong"/>
              </w:rPr>
            </w:pPr>
            <w:r w:rsidRPr="003D46B8">
              <w:rPr>
                <w:rStyle w:val="Strong"/>
              </w:rPr>
              <w:t>Self-reported bias</w:t>
            </w:r>
          </w:p>
        </w:tc>
      </w:tr>
    </w:tbl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b) Data Pipeline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python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Copy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Download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 xml:space="preserve">1. API Scraping → 2. Kaggle Validation → 3. Glassdoor Salary Mapping → 4. Power BI Dashboard  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ETL Tools Used: Python (</w:t>
      </w:r>
      <w:proofErr w:type="spellStart"/>
      <w:r w:rsidRPr="003D46B8">
        <w:rPr>
          <w:rStyle w:val="Strong"/>
        </w:rPr>
        <w:t>BeautifulSoup</w:t>
      </w:r>
      <w:proofErr w:type="spellEnd"/>
      <w:r w:rsidRPr="003D46B8">
        <w:rPr>
          <w:rStyle w:val="Strong"/>
        </w:rPr>
        <w:t>, Pandas), Tableau Prep.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65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6. Actionable Recommendations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lastRenderedPageBreak/>
        <w:t>For Job Seekers:</w:t>
      </w:r>
    </w:p>
    <w:p w:rsidR="003D46B8" w:rsidRPr="003D46B8" w:rsidRDefault="003D46B8" w:rsidP="003D46B8">
      <w:pPr>
        <w:numPr>
          <w:ilvl w:val="0"/>
          <w:numId w:val="6"/>
        </w:numPr>
        <w:rPr>
          <w:rStyle w:val="Strong"/>
        </w:rPr>
      </w:pPr>
      <w:r w:rsidRPr="003D46B8">
        <w:rPr>
          <w:rStyle w:val="Strong"/>
        </w:rPr>
        <w:t>Skill Up: Learn Generative AI (LLMs) + Databricks for 2024 edge.</w:t>
      </w:r>
    </w:p>
    <w:p w:rsidR="003D46B8" w:rsidRPr="003D46B8" w:rsidRDefault="003D46B8" w:rsidP="003D46B8">
      <w:pPr>
        <w:numPr>
          <w:ilvl w:val="0"/>
          <w:numId w:val="6"/>
        </w:numPr>
        <w:rPr>
          <w:rStyle w:val="Strong"/>
        </w:rPr>
      </w:pPr>
      <w:r w:rsidRPr="003D46B8">
        <w:rPr>
          <w:rStyle w:val="Strong"/>
        </w:rPr>
        <w:t>Location Hack: Remote roles for US salaries (e.g., Atlantic Ocean listings).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For Employers:</w:t>
      </w:r>
    </w:p>
    <w:p w:rsidR="003D46B8" w:rsidRPr="003D46B8" w:rsidRDefault="003D46B8" w:rsidP="003D46B8">
      <w:pPr>
        <w:numPr>
          <w:ilvl w:val="0"/>
          <w:numId w:val="7"/>
        </w:numPr>
        <w:rPr>
          <w:rStyle w:val="Strong"/>
        </w:rPr>
      </w:pPr>
      <w:r w:rsidRPr="003D46B8">
        <w:rPr>
          <w:rStyle w:val="Strong"/>
        </w:rPr>
        <w:t>India: Hire Mid-Level Data Engineers (cost: 30Kvs.US30Kvs.US120K).</w:t>
      </w:r>
    </w:p>
    <w:p w:rsidR="003D46B8" w:rsidRPr="003D46B8" w:rsidRDefault="003D46B8" w:rsidP="003D46B8">
      <w:pPr>
        <w:numPr>
          <w:ilvl w:val="0"/>
          <w:numId w:val="7"/>
        </w:numPr>
        <w:rPr>
          <w:rStyle w:val="Strong"/>
        </w:rPr>
      </w:pPr>
      <w:r w:rsidRPr="003D46B8">
        <w:rPr>
          <w:rStyle w:val="Strong"/>
        </w:rPr>
        <w:t>US: Offer equity/RSUs to retain senior talent.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For Analysts:</w:t>
      </w:r>
    </w:p>
    <w:p w:rsidR="003D46B8" w:rsidRPr="003D46B8" w:rsidRDefault="003D46B8" w:rsidP="003D46B8">
      <w:pPr>
        <w:numPr>
          <w:ilvl w:val="0"/>
          <w:numId w:val="8"/>
        </w:numPr>
        <w:rPr>
          <w:rStyle w:val="Strong"/>
        </w:rPr>
      </w:pPr>
      <w:r w:rsidRPr="003D46B8">
        <w:rPr>
          <w:rStyle w:val="Strong"/>
        </w:rPr>
        <w:t>Fix Data Gaps: Normalize salary outliers (e.g., $400K+ execs skew averages).</w: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pict>
          <v:rect id="_x0000_i1066" style="width:0;height:.75pt" o:hralign="center" o:hrstd="t" o:hrnoshade="t" o:hr="t" fillcolor="#404040" stroked="f"/>
        </w:pict>
      </w:r>
    </w:p>
    <w:p w:rsidR="003D46B8" w:rsidRPr="003D46B8" w:rsidRDefault="003D46B8" w:rsidP="003D46B8">
      <w:pPr>
        <w:rPr>
          <w:rStyle w:val="Strong"/>
        </w:rPr>
      </w:pPr>
      <w:r w:rsidRPr="003D46B8">
        <w:rPr>
          <w:rStyle w:val="Strong"/>
        </w:rPr>
        <w:t>7. Limitations &amp; Next Steps</w:t>
      </w:r>
    </w:p>
    <w:p w:rsidR="003D46B8" w:rsidRPr="003D46B8" w:rsidRDefault="003D46B8" w:rsidP="003D46B8">
      <w:pPr>
        <w:numPr>
          <w:ilvl w:val="0"/>
          <w:numId w:val="9"/>
        </w:numPr>
        <w:rPr>
          <w:rStyle w:val="Strong"/>
        </w:rPr>
      </w:pPr>
      <w:r w:rsidRPr="003D46B8">
        <w:rPr>
          <w:rStyle w:val="Strong"/>
        </w:rPr>
        <w:t>Missing: Gender pay gaps, company size analysis.</w:t>
      </w:r>
    </w:p>
    <w:p w:rsidR="003D46B8" w:rsidRPr="003D46B8" w:rsidRDefault="003D46B8" w:rsidP="003D46B8">
      <w:pPr>
        <w:numPr>
          <w:ilvl w:val="0"/>
          <w:numId w:val="9"/>
        </w:numPr>
        <w:rPr>
          <w:rStyle w:val="Strong"/>
        </w:rPr>
      </w:pPr>
      <w:r w:rsidRPr="003D46B8">
        <w:rPr>
          <w:rStyle w:val="Strong"/>
        </w:rPr>
        <w:t>Upgrade: Add time-of-day scraping to track posting freshness.</w:t>
      </w:r>
    </w:p>
    <w:p w:rsidR="00CE6CE6" w:rsidRDefault="00416F25" w:rsidP="003D46B8">
      <w:pPr>
        <w:rPr>
          <w:b/>
          <w:bCs/>
        </w:rPr>
      </w:pPr>
      <w:r w:rsidRPr="00416F25">
        <w:rPr>
          <w:b/>
          <w:bCs/>
        </w:rPr>
        <w:drawing>
          <wp:inline distT="0" distB="0" distL="0" distR="0" wp14:anchorId="21ED3993" wp14:editId="1C8A8F6C">
            <wp:extent cx="5943600" cy="3250565"/>
            <wp:effectExtent l="0" t="0" r="0" b="6985"/>
            <wp:docPr id="123186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5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25" w:rsidRDefault="00416F25" w:rsidP="003D46B8">
      <w:pPr>
        <w:rPr>
          <w:b/>
          <w:bCs/>
        </w:rPr>
      </w:pPr>
      <w:r w:rsidRPr="00416F25">
        <w:rPr>
          <w:b/>
          <w:bCs/>
        </w:rPr>
        <w:lastRenderedPageBreak/>
        <w:drawing>
          <wp:inline distT="0" distB="0" distL="0" distR="0" wp14:anchorId="3261B73B" wp14:editId="0EC1129C">
            <wp:extent cx="5943600" cy="3255010"/>
            <wp:effectExtent l="0" t="0" r="0" b="2540"/>
            <wp:docPr id="2027054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46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25" w:rsidRPr="003D46B8" w:rsidRDefault="00416F25" w:rsidP="003D46B8">
      <w:pPr>
        <w:rPr>
          <w:b/>
          <w:bCs/>
        </w:rPr>
      </w:pPr>
      <w:r w:rsidRPr="00416F25">
        <w:rPr>
          <w:b/>
          <w:bCs/>
        </w:rPr>
        <w:drawing>
          <wp:inline distT="0" distB="0" distL="0" distR="0" wp14:anchorId="5C2C8046" wp14:editId="26E0FB99">
            <wp:extent cx="5943600" cy="3348355"/>
            <wp:effectExtent l="0" t="0" r="0" b="4445"/>
            <wp:docPr id="2051965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655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F25" w:rsidRPr="003D46B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A4590" w:rsidRDefault="00AA4590" w:rsidP="003D46B8">
      <w:pPr>
        <w:spacing w:after="0" w:line="240" w:lineRule="auto"/>
      </w:pPr>
      <w:r>
        <w:separator/>
      </w:r>
    </w:p>
  </w:endnote>
  <w:endnote w:type="continuationSeparator" w:id="0">
    <w:p w:rsidR="00AA4590" w:rsidRDefault="00AA4590" w:rsidP="003D4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A4590" w:rsidRDefault="00AA4590" w:rsidP="003D46B8">
      <w:pPr>
        <w:spacing w:after="0" w:line="240" w:lineRule="auto"/>
      </w:pPr>
      <w:r>
        <w:separator/>
      </w:r>
    </w:p>
  </w:footnote>
  <w:footnote w:type="continuationSeparator" w:id="0">
    <w:p w:rsidR="00AA4590" w:rsidRDefault="00AA4590" w:rsidP="003D4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895969" o:spid="_x0000_s1026" type="#_x0000_t75" style="position:absolute;margin-left:0;margin-top:0;width:467.7pt;height:467.7pt;z-index:-251657216;mso-position-horizontal:center;mso-position-horizontal-relative:margin;mso-position-vertical:center;mso-position-vertical-relative:margin" o:allowincell="f">
          <v:imagedata r:id="rId1" o:title="logo  job mrket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895970" o:spid="_x0000_s1027" type="#_x0000_t75" style="position:absolute;margin-left:0;margin-top:0;width:467.7pt;height:467.7pt;z-index:-251656192;mso-position-horizontal:center;mso-position-horizontal-relative:margin;mso-position-vertical:center;mso-position-vertical-relative:margin" o:allowincell="f">
          <v:imagedata r:id="rId1" o:title="logo  job mrket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D46B8" w:rsidRDefault="003D4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895968" o:spid="_x0000_s1025" type="#_x0000_t75" style="position:absolute;margin-left:0;margin-top:0;width:467.7pt;height:467.7pt;z-index:-251658240;mso-position-horizontal:center;mso-position-horizontal-relative:margin;mso-position-vertical:center;mso-position-vertical-relative:margin" o:allowincell="f">
          <v:imagedata r:id="rId1" o:title="logo  job mrket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A30BF"/>
    <w:multiLevelType w:val="multilevel"/>
    <w:tmpl w:val="A050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21E9B"/>
    <w:multiLevelType w:val="multilevel"/>
    <w:tmpl w:val="CF86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43026"/>
    <w:multiLevelType w:val="multilevel"/>
    <w:tmpl w:val="B09A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CB5C21"/>
    <w:multiLevelType w:val="multilevel"/>
    <w:tmpl w:val="53F66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A024D"/>
    <w:multiLevelType w:val="multilevel"/>
    <w:tmpl w:val="F9B2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F55EB4"/>
    <w:multiLevelType w:val="multilevel"/>
    <w:tmpl w:val="DD10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F37775"/>
    <w:multiLevelType w:val="multilevel"/>
    <w:tmpl w:val="4F02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057526"/>
    <w:multiLevelType w:val="multilevel"/>
    <w:tmpl w:val="0FB6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4D4B09"/>
    <w:multiLevelType w:val="multilevel"/>
    <w:tmpl w:val="96ACD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901277">
    <w:abstractNumId w:val="4"/>
  </w:num>
  <w:num w:numId="2" w16cid:durableId="71048304">
    <w:abstractNumId w:val="0"/>
  </w:num>
  <w:num w:numId="3" w16cid:durableId="686370084">
    <w:abstractNumId w:val="2"/>
  </w:num>
  <w:num w:numId="4" w16cid:durableId="33696542">
    <w:abstractNumId w:val="7"/>
  </w:num>
  <w:num w:numId="5" w16cid:durableId="1234926930">
    <w:abstractNumId w:val="6"/>
  </w:num>
  <w:num w:numId="6" w16cid:durableId="1080492144">
    <w:abstractNumId w:val="8"/>
  </w:num>
  <w:num w:numId="7" w16cid:durableId="256908927">
    <w:abstractNumId w:val="1"/>
  </w:num>
  <w:num w:numId="8" w16cid:durableId="759909462">
    <w:abstractNumId w:val="3"/>
  </w:num>
  <w:num w:numId="9" w16cid:durableId="1412389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6B8"/>
    <w:rsid w:val="00240E7C"/>
    <w:rsid w:val="003D46B8"/>
    <w:rsid w:val="00416F25"/>
    <w:rsid w:val="00AA4590"/>
    <w:rsid w:val="00CE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3C96CB"/>
  <w15:chartTrackingRefBased/>
  <w15:docId w15:val="{4F96E2BE-5A85-4ACB-92A3-5A780266F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6B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6B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6B8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6B8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6B8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6B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6B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D46B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6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D46B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D46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6B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6B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6B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6B8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6B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4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6B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D4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6B8"/>
    <w:rPr>
      <w:rFonts w:cs="Mangal"/>
    </w:rPr>
  </w:style>
  <w:style w:type="character" w:styleId="Strong">
    <w:name w:val="Strong"/>
    <w:basedOn w:val="DefaultParagraphFont"/>
    <w:uiPriority w:val="22"/>
    <w:qFormat/>
    <w:rsid w:val="003D46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1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91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5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21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1239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1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561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8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49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47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256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93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436</Words>
  <Characters>2749</Characters>
  <Application>Microsoft Office Word</Application>
  <DocSecurity>0</DocSecurity>
  <Lines>109</Lines>
  <Paragraphs>102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Sadnya Kolhe</dc:creator>
  <cp:keywords/>
  <dc:description/>
  <cp:lastModifiedBy>Sadnya Kolhe</cp:lastModifiedBy>
  <cp:revision>2</cp:revision>
  <dcterms:created xsi:type="dcterms:W3CDTF">2025-05-07T06:48:00Z</dcterms:created>
  <dcterms:modified xsi:type="dcterms:W3CDTF">2025-05-07T06:53:00Z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eaabf067-7d98-4187-9fa2-b8d027c91642</vt:lpwstr>
  </property>
</Properties>
</file>