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59.png" ContentType="image/png"/>
  <Override PartName="/word/media/rId70.png" ContentType="image/png"/>
  <Override PartName="/word/media/rId62.png" ContentType="image/png"/>
  <Override PartName="/word/media/rId73.png" ContentType="image/png"/>
  <Override PartName="/word/media/rId56.png" ContentType="image/png"/>
  <Override PartName="/word/media/rId79.png" ContentType="image/png"/>
  <Override PartName="/word/media/rId82.png" ContentType="image/png"/>
  <Override PartName="/word/media/rId24.png" ContentType="image/png"/>
  <Override PartName="/word/media/rId85.png" ContentType="image/png"/>
  <Override PartName="/word/media/rId88.png" ContentType="image/png"/>
  <Override PartName="/word/media/rId93.png" ContentType="image/png"/>
  <Override PartName="/word/media/rId105.png" ContentType="image/png"/>
  <Override PartName="/word/media/rId96.png" ContentType="image/png"/>
  <Override PartName="/word/media/rId102.png" ContentType="image/png"/>
  <Override PartName="/word/media/rId99.png" ContentType="image/png"/>
  <Override PartName="/word/media/rId108.png" ContentType="image/png"/>
  <Override PartName="/word/media/rId111.png" ContentType="image/png"/>
  <Override PartName="/word/media/rId27.png" ContentType="image/png"/>
  <Override PartName="/word/media/rId114.png" ContentType="image/png"/>
  <Override PartName="/word/media/rId53.png" ContentType="image/png"/>
  <Override PartName="/word/media/rId30.png" ContentType="image/png"/>
  <Override PartName="/word/media/rId33.png" ContentType="image/png"/>
  <Override PartName="/word/media/rId42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92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Если вы работаете не в дисплейном классе, а на собственной технике, то расположение каталога виртуальных машин определяете по своему усмотрению, а DVD-образ операционной системы, соответствующий архитектуре вашего компьютера, предварительно скачиваете с сайта разработчика https://rockylinux.org/download.</w:t>
      </w:r>
    </w:p>
    <w:p>
      <w:pPr>
        <w:pStyle w:val="BodyText"/>
      </w:pPr>
      <w:r>
        <w:t xml:space="preserve">Создайте новую виртуальную машину: в VirtualBox выберите Машина Создать. Укажите имя виртуальной машины (в названии должен присутствовать ваш логин в дисплейном классе), тип операционной системы — Linux, версию операционной системы —RedHat (64-bit). Укажите путь к iso-образу устанавливаемого дистрибутива, отметьте «Пропустить автоматическую установку» (рис. 1).</w:t>
      </w:r>
    </w:p>
    <w:p>
      <w:pPr>
        <w:pStyle w:val="CaptionedFigure"/>
      </w:pPr>
      <w:r>
        <w:drawing>
          <wp:inline>
            <wp:extent cx="4800600" cy="2750343"/>
            <wp:effectExtent b="0" l="0" r="0" t="0"/>
            <wp:docPr descr="Устонавливаем новую виртуальную машин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5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Устонавливаем новую виртуальную машину</w:t>
      </w:r>
    </w:p>
    <w:p>
      <w:pPr>
        <w:pStyle w:val="BodyText"/>
      </w:pPr>
      <w:r>
        <w:t xml:space="preserve">Укажите размер основной памяти виртуальной машины — 2048 МБ (или большее число, кратное 1024 МБ, если позволяют технические характеристики вашего компьютера) и число процессоров, например 1 или 2.(рис. 2).</w:t>
      </w:r>
    </w:p>
    <w:p>
      <w:pPr>
        <w:pStyle w:val="CaptionedFigure"/>
      </w:pPr>
      <w:r>
        <w:drawing>
          <wp:inline>
            <wp:extent cx="4800600" cy="2730730"/>
            <wp:effectExtent b="0" l="0" r="0" t="0"/>
            <wp:docPr descr="Устонавливаем основную память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Устонавливаем основную память</w:t>
      </w:r>
    </w:p>
    <w:p>
      <w:pPr>
        <w:pStyle w:val="BodyText"/>
      </w:pPr>
      <w:r>
        <w:t xml:space="preserve">Для своего удобства я устанавила память виртуальной машины 4096 МБ и число процессоров - 4.</w:t>
      </w:r>
    </w:p>
    <w:p>
      <w:pPr>
        <w:pStyle w:val="BodyText"/>
      </w:pPr>
      <w:r>
        <w:t xml:space="preserve">Задайте размер виртуального жёсткого диска — 40ГБ (рис. 3).</w:t>
      </w:r>
    </w:p>
    <w:p>
      <w:pPr>
        <w:pStyle w:val="CaptionedFigure"/>
      </w:pPr>
      <w:r>
        <w:drawing>
          <wp:inline>
            <wp:extent cx="4800600" cy="2767650"/>
            <wp:effectExtent b="0" l="0" r="0" t="0"/>
            <wp:docPr descr="Устонавливаем жёсткий диск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Устонавливаем жёсткий диск</w:t>
      </w:r>
    </w:p>
    <w:p>
      <w:pPr>
        <w:pStyle w:val="BodyText"/>
      </w:pPr>
      <w:r>
        <w:t xml:space="preserve">Так же, для своего удобства установила жёсткий диск на 100 ГБ.</w:t>
      </w:r>
    </w:p>
    <w:p>
      <w:pPr>
        <w:pStyle w:val="BodyText"/>
      </w:pPr>
      <w:r>
        <w:t xml:space="preserve">Запустите виртуальную машину и в окне с меню переключитесь на строку «Install Rocky Linux версия», нажмите Enter для запуска установки образа ОС.(рис. 4).</w:t>
      </w:r>
    </w:p>
    <w:p>
      <w:pPr>
        <w:pStyle w:val="CaptionedFigure"/>
      </w:pPr>
      <w:r>
        <w:drawing>
          <wp:inline>
            <wp:extent cx="4800600" cy="3743233"/>
            <wp:effectExtent b="0" l="0" r="0" t="0"/>
            <wp:docPr descr="Запускаем виртуальную машину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Запускаем виртуальную машину</w:t>
      </w:r>
    </w:p>
    <w:p>
      <w:pPr>
        <w:pStyle w:val="BodyText"/>
      </w:pPr>
      <w:r>
        <w:t xml:space="preserve">В окне «Добро пожаловать в Rocky Linux…» выберите English в качестве языка интерфейса и перейдите к настройкам установки операционной системы. (рис. 5).</w:t>
      </w:r>
    </w:p>
    <w:p>
      <w:pPr>
        <w:pStyle w:val="CaptionedFigure"/>
      </w:pPr>
      <w:r>
        <w:drawing>
          <wp:inline>
            <wp:extent cx="4800600" cy="3736142"/>
            <wp:effectExtent b="0" l="0" r="0" t="0"/>
            <wp:docPr descr="Окно «Добро пожаловать в Rocky Linux»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«Добро пожаловать в Rocky Linux»</w:t>
      </w:r>
    </w:p>
    <w:p>
      <w:pPr>
        <w:pStyle w:val="BodyText"/>
      </w:pPr>
      <w:r>
        <w:t xml:space="preserve">При необходимости скорректируйте часовой пояс, раскладку клавиатуры (рекомендуется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 —например Alt + Shift ), задайте в дополнение к английскому языку поддержку русского языка в ОС. (рис. 6).</w:t>
      </w:r>
    </w:p>
    <w:p>
      <w:pPr>
        <w:pStyle w:val="CaptionedFigure"/>
      </w:pPr>
      <w:r>
        <w:drawing>
          <wp:inline>
            <wp:extent cx="4800600" cy="3041476"/>
            <wp:effectExtent b="0" l="0" r="0" t="0"/>
            <wp:docPr descr="Настраеваем Rocky Linux" title="" id="37" name="Picture"/>
            <a:graphic>
              <a:graphicData uri="http://schemas.openxmlformats.org/drawingml/2006/picture">
                <pic:pic>
                  <pic:nvPicPr>
                    <pic:cNvPr descr="image/1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Настраеваем Rocky Linux</w:t>
      </w:r>
    </w:p>
    <w:p>
      <w:pPr>
        <w:pStyle w:val="BodyText"/>
      </w:pPr>
      <w:r>
        <w:t xml:space="preserve">Отключите KDUMP (рис. 7).</w:t>
      </w:r>
    </w:p>
    <w:p>
      <w:pPr>
        <w:pStyle w:val="CaptionedFigure"/>
      </w:pPr>
      <w:r>
        <w:drawing>
          <wp:inline>
            <wp:extent cx="4800600" cy="2675364"/>
            <wp:effectExtent b="0" l="0" r="0" t="0"/>
            <wp:docPr descr="Отключаем KDUMP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Отключаем KDUMP</w:t>
      </w:r>
    </w:p>
    <w:p>
      <w:pPr>
        <w:pStyle w:val="BodyText"/>
      </w:pPr>
      <w:r>
        <w:t xml:space="preserve">Место установки ОС оставьте без изменения (рис. 8).</w:t>
      </w:r>
    </w:p>
    <w:p>
      <w:pPr>
        <w:pStyle w:val="CaptionedFigure"/>
      </w:pPr>
      <w:r>
        <w:drawing>
          <wp:inline>
            <wp:extent cx="4800600" cy="4941105"/>
            <wp:effectExtent b="0" l="0" r="0" t="0"/>
            <wp:docPr descr="Устонавливаем жеский диск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4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Устонавливаем жеский диск</w:t>
      </w:r>
    </w:p>
    <w:p>
      <w:pPr>
        <w:pStyle w:val="BodyText"/>
      </w:pPr>
      <w:r>
        <w:t xml:space="preserve">Включите сетевое соединение и в качестве имени узла укажите user.localdomain, где вместо user укажите имя своего пользователя в соответствии с соглашением об именовании. (рис. 9).</w:t>
      </w:r>
    </w:p>
    <w:p>
      <w:pPr>
        <w:pStyle w:val="CaptionedFigure"/>
      </w:pPr>
      <w:r>
        <w:drawing>
          <wp:inline>
            <wp:extent cx="4800600" cy="3125590"/>
            <wp:effectExtent b="0" l="0" r="0" t="0"/>
            <wp:docPr descr="Включаем сетевое соединение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Включаем сетевое соединение</w:t>
      </w:r>
    </w:p>
    <w:p>
      <w:pPr>
        <w:pStyle w:val="BodyText"/>
      </w:pPr>
      <w:r>
        <w:t xml:space="preserve">Установите пароль для root, разрешение на ввод пароля для root при использовании SSH (рис. 10).</w:t>
      </w:r>
    </w:p>
    <w:p>
      <w:pPr>
        <w:pStyle w:val="CaptionedFigure"/>
      </w:pPr>
      <w:r>
        <w:drawing>
          <wp:inline>
            <wp:extent cx="4800600" cy="2609612"/>
            <wp:effectExtent b="0" l="0" r="0" t="0"/>
            <wp:docPr descr="Установка пароля для root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root</w:t>
      </w:r>
    </w:p>
    <w:p>
      <w:pPr>
        <w:pStyle w:val="BodyText"/>
      </w:pPr>
      <w:r>
        <w:t xml:space="preserve">Затем задайте локального пользователя с правами администратора и пароль для него. Если в окне установки раздел для работы с локальным пользователем визуально не виден, то используйте последовательно клавиши Tab и Enter для перемещения к этим настройкам после раздела задания пароля для пользователя root.(рис. 11).</w:t>
      </w:r>
    </w:p>
    <w:p>
      <w:pPr>
        <w:pStyle w:val="CaptionedFigure"/>
      </w:pPr>
      <w:r>
        <w:drawing>
          <wp:inline>
            <wp:extent cx="4800600" cy="3041476"/>
            <wp:effectExtent b="0" l="0" r="0" t="0"/>
            <wp:docPr descr="Установка пароля для пользователя с правами администратора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пользователя с правами администратора</w:t>
      </w:r>
    </w:p>
    <w:p>
      <w:pPr>
        <w:pStyle w:val="BodyText"/>
      </w:pPr>
      <w:r>
        <w:t xml:space="preserve">После задания необходимых настроек нажмите на Begin Installation для начала установки образа системы (рис. 12).</w:t>
      </w:r>
    </w:p>
    <w:p>
      <w:pPr>
        <w:pStyle w:val="CaptionedFigure"/>
      </w:pPr>
      <w:r>
        <w:drawing>
          <wp:inline>
            <wp:extent cx="4800600" cy="3420988"/>
            <wp:effectExtent b="0" l="0" r="0" t="0"/>
            <wp:docPr descr="Начинаем установку образа системы" title="" id="54" name="Picture"/>
            <a:graphic>
              <a:graphicData uri="http://schemas.openxmlformats.org/drawingml/2006/picture">
                <pic:pic>
                  <pic:nvPicPr>
                    <pic:cNvPr descr="image/3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Начинаем установку образа системы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перезапустите виртуальную машину (рис. 13).</w:t>
      </w:r>
    </w:p>
    <w:p>
      <w:pPr>
        <w:pStyle w:val="CaptionedFigure"/>
      </w:pPr>
      <w:r>
        <w:drawing>
          <wp:inline>
            <wp:extent cx="4800600" cy="2684834"/>
            <wp:effectExtent b="0" l="0" r="0" t="0"/>
            <wp:docPr descr="Перезагружаем систему" title="" id="57" name="Picture"/>
            <a:graphic>
              <a:graphicData uri="http://schemas.openxmlformats.org/drawingml/2006/picture">
                <pic:pic>
                  <pic:nvPicPr>
                    <pic:cNvPr descr="image/1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Перезагружаем систему</w:t>
      </w:r>
    </w:p>
    <w:p>
      <w:pPr>
        <w:pStyle w:val="BodyText"/>
      </w:pPr>
      <w:r>
        <w:t xml:space="preserve">Войдите в ОС под заданной вами при установке учётной записью. В меню Устройства виртуальной машины подключите образ диска дополнений гостевой ОС, при необходимости введите пароль пользователя root вашей виртуальной ОС.(рис. 14),(рис. 15).</w:t>
      </w:r>
    </w:p>
    <w:p>
      <w:pPr>
        <w:pStyle w:val="CaptionedFigure"/>
      </w:pPr>
      <w:r>
        <w:drawing>
          <wp:inline>
            <wp:extent cx="4800600" cy="1805025"/>
            <wp:effectExtent b="0" l="0" r="0" t="0"/>
            <wp:docPr descr="Подключение образа диска дополнений гостевой ОС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Подключение образа диска дополнений гостевой ОС</w:t>
      </w:r>
    </w:p>
    <w:p>
      <w:pPr>
        <w:pStyle w:val="CaptionedFigure"/>
      </w:pPr>
      <w:r>
        <w:drawing>
          <wp:inline>
            <wp:extent cx="4119612" cy="3927107"/>
            <wp:effectExtent b="0" l="0" r="0" t="0"/>
            <wp:docPr descr="Вводим пароль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39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Вводим пароль</w:t>
      </w:r>
    </w:p>
    <w:p>
      <w:pPr>
        <w:pStyle w:val="BodyText"/>
      </w:pPr>
      <w:r>
        <w:t xml:space="preserve">После загрузки дополнений нажмите Return или Enter и корректно перезагрузите виртуальную машину.(рис. 16).</w:t>
      </w:r>
    </w:p>
    <w:p>
      <w:pPr>
        <w:pStyle w:val="CaptionedFigure"/>
      </w:pPr>
      <w:r>
        <w:drawing>
          <wp:inline>
            <wp:extent cx="4800600" cy="2684834"/>
            <wp:effectExtent b="0" l="0" r="0" t="0"/>
            <wp:docPr descr="Перезагружаем систему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Перезагружаем систему</w:t>
      </w:r>
    </w:p>
    <w:p>
      <w:pPr>
        <w:pStyle w:val="BodyText"/>
      </w:pPr>
      <w:r>
        <w:t xml:space="preserve">Если по каким-то причинам образ диска дополнений гостевой ОС не устанавливается через графическое меню, можно воспользоваться консольными командами. Войдите в ОС под заданной вами при установке учётной записью пользователя, получите полномочия администратора, перейдите в каталог /run/media/имя_пользователя/VBox_GAs_версия/, затем запустите VBoxLinuxAdditions.run: (рис. 17),(рис. 18),(рис. 19).</w:t>
      </w:r>
    </w:p>
    <w:p>
      <w:pPr>
        <w:pStyle w:val="CaptionedFigure"/>
      </w:pPr>
      <w:r>
        <w:drawing>
          <wp:inline>
            <wp:extent cx="4764505" cy="558265"/>
            <wp:effectExtent b="0" l="0" r="0" t="0"/>
            <wp:docPr descr="Вводим “cd /run/media/имя_пользователя/VBox_GAs_версия/”" title="" id="68" name="Picture"/>
            <a:graphic>
              <a:graphicData uri="http://schemas.openxmlformats.org/drawingml/2006/picture">
                <pic:pic>
                  <pic:nvPicPr>
                    <pic:cNvPr descr="image/14.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Вводим</w:t>
      </w:r>
      <w:r>
        <w:t xml:space="preserve"> </w:t>
      </w:r>
      <w:r>
        <w:t xml:space="preserve">“</w:t>
      </w:r>
      <w:r>
        <w:t xml:space="preserve">cd /run/media/имя_пользователя/VBox_GAs_версия/</w:t>
      </w:r>
      <w:r>
        <w:t xml:space="preserve">”</w:t>
      </w:r>
    </w:p>
    <w:p>
      <w:pPr>
        <w:pStyle w:val="CaptionedFigure"/>
      </w:pPr>
      <w:r>
        <w:drawing>
          <wp:inline>
            <wp:extent cx="4800600" cy="1024427"/>
            <wp:effectExtent b="0" l="0" r="0" t="0"/>
            <wp:docPr descr="Вводим “ls -a”" title="" id="71" name="Picture"/>
            <a:graphic>
              <a:graphicData uri="http://schemas.openxmlformats.org/drawingml/2006/picture">
                <pic:pic>
                  <pic:nvPicPr>
                    <pic:cNvPr descr="image/15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24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Вводим</w:t>
      </w:r>
      <w:r>
        <w:t xml:space="preserve"> </w:t>
      </w:r>
      <w:r>
        <w:t xml:space="preserve">“</w:t>
      </w:r>
      <w:r>
        <w:t xml:space="preserve">ls -a</w:t>
      </w:r>
      <w:r>
        <w:t xml:space="preserve">”</w:t>
      </w:r>
    </w:p>
    <w:p>
      <w:pPr>
        <w:pStyle w:val="CaptionedFigure"/>
      </w:pPr>
      <w:r>
        <w:drawing>
          <wp:inline>
            <wp:extent cx="4800600" cy="1097748"/>
            <wp:effectExtent b="0" l="0" r="0" t="0"/>
            <wp:docPr descr="Вводим “./VBoxLinuxAdditions.run”" title="" id="74" name="Picture"/>
            <a:graphic>
              <a:graphicData uri="http://schemas.openxmlformats.org/drawingml/2006/picture">
                <pic:pic>
                  <pic:nvPicPr>
                    <pic:cNvPr descr="image/16.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9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Вводим</w:t>
      </w:r>
      <w:r>
        <w:t xml:space="preserve"> </w:t>
      </w:r>
      <w:r>
        <w:t xml:space="preserve">“</w:t>
      </w:r>
      <w:r>
        <w:t xml:space="preserve">./VBoxLinuxAdditions.run</w:t>
      </w:r>
      <w:r>
        <w:t xml:space="preserve">”</w:t>
      </w:r>
    </w:p>
    <w:p>
      <w:pPr>
        <w:pStyle w:val="BodyText"/>
      </w:pPr>
      <w:r>
        <w:t xml:space="preserve">После загрузки дополнений корректно перезагрузите операционную систему на виртуальной машине.</w:t>
      </w:r>
    </w:p>
    <w:bookmarkStart w:id="91" w:name="X552b86c65445ac349a28766cf4fa95fd7ef0b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 (см. раздел 1.2.2), то вам необходимо исправить это.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виртуальную машину и залогиньтесь.(рис. 20).</w:t>
      </w:r>
    </w:p>
    <w:p>
      <w:pPr>
        <w:pStyle w:val="CaptionedFigure"/>
      </w:pPr>
      <w:r>
        <w:drawing>
          <wp:inline>
            <wp:extent cx="4800600" cy="3877733"/>
            <wp:effectExtent b="0" l="0" r="0" t="0"/>
            <wp:docPr descr="Запускаем виртуальную машину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Запускаем виртуальную машину</w:t>
      </w:r>
    </w:p>
    <w:p>
      <w:pPr>
        <w:numPr>
          <w:ilvl w:val="0"/>
          <w:numId w:val="1002"/>
        </w:numPr>
      </w:pPr>
      <w:r>
        <w:t xml:space="preserve">Запустите терминал и получите полномочия администратора:(рис. 21)</w:t>
      </w:r>
    </w:p>
    <w:p>
      <w:pPr>
        <w:numPr>
          <w:ilvl w:val="0"/>
          <w:numId w:val="1002"/>
        </w:numPr>
      </w:pPr>
      <w:r>
        <w:t xml:space="preserve">Создайте пользователя (вместо username укажите ваш логин в дисплейном классе):(рис. 21).</w:t>
      </w:r>
    </w:p>
    <w:p>
      <w:pPr>
        <w:pStyle w:val="CaptionedFigure"/>
      </w:pPr>
      <w:r>
        <w:drawing>
          <wp:inline>
            <wp:extent cx="4800600" cy="930348"/>
            <wp:effectExtent b="0" l="0" r="0" t="0"/>
            <wp:docPr descr="Запускаем терминал и создаем пользователя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Запускаем терминал и создаем пользователя</w:t>
      </w:r>
    </w:p>
    <w:p>
      <w:pPr>
        <w:numPr>
          <w:ilvl w:val="0"/>
          <w:numId w:val="1003"/>
        </w:numPr>
        <w:pStyle w:val="Compact"/>
      </w:pPr>
      <w:r>
        <w:t xml:space="preserve">Задайте пароль для пользователя (вместо username укажите ваш логин в дисплейном классе):(рис. 22).</w:t>
      </w:r>
    </w:p>
    <w:p>
      <w:pPr>
        <w:pStyle w:val="CaptionedFigure"/>
      </w:pPr>
      <w:r>
        <w:drawing>
          <wp:inline>
            <wp:extent cx="4800600" cy="924059"/>
            <wp:effectExtent b="0" l="0" r="0" t="0"/>
            <wp:docPr descr="Задаем пароль для пользователя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4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Задаем пароль для пользователя</w:t>
      </w:r>
    </w:p>
    <w:p>
      <w:pPr>
        <w:numPr>
          <w:ilvl w:val="0"/>
          <w:numId w:val="1004"/>
        </w:numPr>
        <w:pStyle w:val="Compact"/>
      </w:pPr>
      <w:r>
        <w:t xml:space="preserve">Установите имя хоста (вместо username укажите ваш логин в дисплейном классе): (рис. 23).</w:t>
      </w:r>
    </w:p>
    <w:p>
      <w:pPr>
        <w:pStyle w:val="CaptionedFigure"/>
      </w:pPr>
      <w:r>
        <w:drawing>
          <wp:inline>
            <wp:extent cx="4054053" cy="460397"/>
            <wp:effectExtent b="0" l="0" r="0" t="0"/>
            <wp:docPr descr="Установливаем имя хост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Установливаем имя хоста</w:t>
      </w:r>
    </w:p>
    <w:p>
      <w:pPr>
        <w:numPr>
          <w:ilvl w:val="0"/>
          <w:numId w:val="1005"/>
        </w:numPr>
        <w:pStyle w:val="Compact"/>
      </w:pPr>
      <w:r>
        <w:t xml:space="preserve">Проверьте, что имя хоста установлено верно:(рис. 24).</w:t>
      </w:r>
    </w:p>
    <w:p>
      <w:pPr>
        <w:pStyle w:val="CaptionedFigure"/>
      </w:pPr>
      <w:r>
        <w:drawing>
          <wp:inline>
            <wp:extent cx="4312117" cy="519764"/>
            <wp:effectExtent b="0" l="0" r="0" t="0"/>
            <wp:docPr descr="Проверяем имя хост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Проверяем имя хоста</w:t>
      </w:r>
    </w:p>
    <w:bookmarkEnd w:id="91"/>
    <w:bookmarkEnd w:id="92"/>
    <w:bookmarkStart w:id="117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</w:t>
      </w:r>
    </w:p>
    <w:p>
      <w:pPr>
        <w:pStyle w:val="BodyText"/>
      </w:pPr>
      <w:r>
        <w:t xml:space="preserve">Можно просто просмотреть вывод этой команды:(рис. 25).</w:t>
      </w:r>
    </w:p>
    <w:p>
      <w:pPr>
        <w:pStyle w:val="BodyText"/>
      </w:pPr>
      <w:r>
        <w:t xml:space="preserve">dmesg | less</w:t>
      </w:r>
    </w:p>
    <w:p>
      <w:pPr>
        <w:pStyle w:val="CaptionedFigure"/>
      </w:pPr>
      <w:r>
        <w:drawing>
          <wp:inline>
            <wp:extent cx="4800600" cy="2949546"/>
            <wp:effectExtent b="0" l="0" r="0" t="0"/>
            <wp:docPr descr="Проверяем, что выдает команда dmesg | less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4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Проверяем, что выдает команда dmesg | less</w:t>
      </w:r>
    </w:p>
    <w:p>
      <w:pPr>
        <w:pStyle w:val="BodyText"/>
      </w:pPr>
      <w:r>
        <w:t xml:space="preserve">Можно использовать поиск 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</w:p>
    <w:p>
      <w:pPr>
        <w:numPr>
          <w:ilvl w:val="0"/>
          <w:numId w:val="1006"/>
        </w:numPr>
        <w:pStyle w:val="Compact"/>
      </w:pPr>
      <w:r>
        <w:t xml:space="preserve">Версия ядра Linux (Linux version).(рис. 26).</w:t>
      </w:r>
    </w:p>
    <w:p>
      <w:pPr>
        <w:pStyle w:val="CaptionedFigure"/>
      </w:pPr>
      <w:r>
        <w:drawing>
          <wp:inline>
            <wp:extent cx="4800600" cy="424831"/>
            <wp:effectExtent b="0" l="0" r="0" t="0"/>
            <wp:docPr descr="Версия ядра Linux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Версия ядра Linux</w:t>
      </w:r>
    </w:p>
    <w:p>
      <w:pPr>
        <w:numPr>
          <w:ilvl w:val="0"/>
          <w:numId w:val="1007"/>
        </w:numPr>
        <w:pStyle w:val="Compact"/>
      </w:pPr>
      <w:r>
        <w:t xml:space="preserve">Частота процессора (Detected Mhz processor).(рис. 27).</w:t>
      </w:r>
    </w:p>
    <w:p>
      <w:pPr>
        <w:pStyle w:val="CaptionedFigure"/>
      </w:pPr>
      <w:r>
        <w:drawing>
          <wp:inline>
            <wp:extent cx="4639376" cy="346509"/>
            <wp:effectExtent b="0" l="0" r="0" t="0"/>
            <wp:docPr descr="Частота процессор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Частота процессора</w:t>
      </w:r>
    </w:p>
    <w:p>
      <w:pPr>
        <w:numPr>
          <w:ilvl w:val="0"/>
          <w:numId w:val="1008"/>
        </w:numPr>
        <w:pStyle w:val="Compact"/>
      </w:pPr>
      <w:r>
        <w:t xml:space="preserve">Модель процессора (CPU0).(рис. 28).</w:t>
      </w:r>
    </w:p>
    <w:p>
      <w:pPr>
        <w:pStyle w:val="CaptionedFigure"/>
      </w:pPr>
      <w:r>
        <w:drawing>
          <wp:inline>
            <wp:extent cx="4800600" cy="326900"/>
            <wp:effectExtent b="0" l="0" r="0" t="0"/>
            <wp:docPr descr="Модель процессора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Модель процессора</w:t>
      </w:r>
    </w:p>
    <w:p>
      <w:pPr>
        <w:numPr>
          <w:ilvl w:val="0"/>
          <w:numId w:val="1009"/>
        </w:numPr>
        <w:pStyle w:val="Compact"/>
      </w:pPr>
      <w:r>
        <w:t xml:space="preserve">Объем доступной оперативной памяти (Memory available).(рис. 29).</w:t>
      </w:r>
    </w:p>
    <w:p>
      <w:pPr>
        <w:pStyle w:val="CaptionedFigure"/>
      </w:pPr>
      <w:r>
        <w:drawing>
          <wp:inline>
            <wp:extent cx="4800600" cy="1549752"/>
            <wp:effectExtent b="0" l="0" r="0" t="0"/>
            <wp:docPr descr="Объем доступной оперативной памяти" title="" id="106" name="Picture"/>
            <a:graphic>
              <a:graphicData uri="http://schemas.openxmlformats.org/drawingml/2006/picture">
                <pic:pic>
                  <pic:nvPicPr>
                    <pic:cNvPr descr="image/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Объем доступной оперативной памяти</w:t>
      </w:r>
    </w:p>
    <w:p>
      <w:pPr>
        <w:numPr>
          <w:ilvl w:val="0"/>
          <w:numId w:val="1010"/>
        </w:numPr>
        <w:pStyle w:val="Compact"/>
      </w:pPr>
      <w:r>
        <w:t xml:space="preserve">Тип обнаруженного гипервизора (Hypervisor detected).(рис. 30).</w:t>
      </w:r>
    </w:p>
    <w:p>
      <w:pPr>
        <w:pStyle w:val="CaptionedFigure"/>
      </w:pPr>
      <w:r>
        <w:drawing>
          <wp:inline>
            <wp:extent cx="4800600" cy="459052"/>
            <wp:effectExtent b="0" l="0" r="0" t="0"/>
            <wp:docPr descr="Тип обнаруженного гипервизора" title="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Тип обнаруженного гипервизора</w:t>
      </w:r>
    </w:p>
    <w:p>
      <w:pPr>
        <w:numPr>
          <w:ilvl w:val="0"/>
          <w:numId w:val="1011"/>
        </w:numPr>
        <w:pStyle w:val="Compact"/>
      </w:pPr>
      <w:r>
        <w:t xml:space="preserve">Тип файловой системы корневого раздела.(рис. 31).</w:t>
      </w:r>
    </w:p>
    <w:p>
      <w:pPr>
        <w:pStyle w:val="CaptionedFigure"/>
      </w:pPr>
      <w:r>
        <w:drawing>
          <wp:inline>
            <wp:extent cx="4800600" cy="3104507"/>
            <wp:effectExtent b="0" l="0" r="0" t="0"/>
            <wp:docPr descr="Тип файловой системы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0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Тип файловой системы</w:t>
      </w:r>
    </w:p>
    <w:p>
      <w:pPr>
        <w:numPr>
          <w:ilvl w:val="0"/>
          <w:numId w:val="1012"/>
        </w:numPr>
        <w:pStyle w:val="Compact"/>
      </w:pPr>
      <w:r>
        <w:t xml:space="preserve">Последовательность монтирования файловых систем.(рис. 32).</w:t>
      </w:r>
    </w:p>
    <w:p>
      <w:pPr>
        <w:pStyle w:val="CaptionedFigure"/>
      </w:pPr>
      <w:r>
        <w:drawing>
          <wp:inline>
            <wp:extent cx="4800600" cy="2628900"/>
            <wp:effectExtent b="0" l="0" r="0" t="0"/>
            <wp:docPr descr="Последовательность монтирования файловых систем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Последовательность монтирования файловых систем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 А так же научились переименовывать хостинг и изменять пароль для входа в систему.</w:t>
      </w:r>
    </w:p>
    <w:bookmarkEnd w:id="118"/>
    <w:bookmarkStart w:id="120" w:name="список-литературы"/>
    <w:p>
      <w:pPr>
        <w:pStyle w:val="Heading1"/>
      </w:pPr>
      <w:r>
        <w:t xml:space="preserve">Список литературы</w:t>
      </w:r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59" Target="media/rId59.png" /><Relationship Type="http://schemas.openxmlformats.org/officeDocument/2006/relationships/image" Id="rId70" Target="media/rId70.png" /><Relationship Type="http://schemas.openxmlformats.org/officeDocument/2006/relationships/image" Id="rId62" Target="media/rId62.png" /><Relationship Type="http://schemas.openxmlformats.org/officeDocument/2006/relationships/image" Id="rId73" Target="media/rId73.png" /><Relationship Type="http://schemas.openxmlformats.org/officeDocument/2006/relationships/image" Id="rId56" Target="media/rId5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4" Target="media/rId24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105" Target="media/rId105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53" Target="media/rId5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</dc:title>
  <dc:creator>Диана Алексеевна Садова</dc:creator>
  <dc:language>ru-RU</dc:language>
  <cp:keywords/>
  <dcterms:created xsi:type="dcterms:W3CDTF">2024-09-05T07:55:49Z</dcterms:created>
  <dcterms:modified xsi:type="dcterms:W3CDTF">2024-09-05T07:55:49Z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