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4729480</wp:posOffset>
            </wp:positionH>
            <wp:positionV relativeFrom="paragraph">
              <wp:posOffset>12700</wp:posOffset>
            </wp:positionV>
            <wp:extent cx="2103120" cy="1524000"/>
            <wp:wrapSquare wrapText="lef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103120" cy="152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СОГЛАСОВАНО: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77825" cy="34163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77825" cy="341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Директор ДНК им. Котельникова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Добрынина Н.А.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ПОЛОЖЕНИЕ</w:t>
      </w:r>
      <w:bookmarkEnd w:id="0"/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360" w:lineRule="auto"/>
        <w:ind w:left="2020" w:right="0" w:hanging="76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«О проведении республиканского конкурса по кибербезопасности среди школьников «Патриотизм. Поколение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IT»»</w:t>
      </w:r>
      <w:bookmarkEnd w:id="2"/>
    </w:p>
    <w:p>
      <w:pPr>
        <w:pStyle w:val="Style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31" w:val="left"/>
        </w:tabs>
        <w:bidi w:val="0"/>
        <w:spacing w:before="0" w:after="200" w:line="36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Общие положения</w:t>
      </w:r>
    </w:p>
    <w:p>
      <w:pPr>
        <w:pStyle w:val="Style8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203" w:val="left"/>
        </w:tabs>
        <w:bidi w:val="0"/>
        <w:spacing w:before="0" w:after="380"/>
        <w:ind w:left="5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Настоящее Положение определяет цели и задачи регионального конкурса по кибербезопасности среди школьников «Патриотизм. Поколение 1Т» (Далее — Конкурс), порядок его организации, проведения, подведения итогов конкурса и награждения.</w:t>
      </w:r>
    </w:p>
    <w:p>
      <w:pPr>
        <w:pStyle w:val="Style8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203" w:val="left"/>
        </w:tabs>
        <w:bidi w:val="0"/>
        <w:spacing w:before="0"/>
        <w:ind w:left="5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Организатором конкурса является Бурятский институт инфокоммуникаций (филиал) Сибирского государственного университета телекоммуникаций и информатики (Далее — Организатор).</w:t>
      </w:r>
    </w:p>
    <w:p>
      <w:pPr>
        <w:pStyle w:val="Style8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203" w:val="left"/>
        </w:tabs>
        <w:bidi w:val="0"/>
        <w:spacing w:before="0" w:after="380"/>
        <w:ind w:left="5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Предметом Конкурса являются задания, связанные с решением учащимися задач, направленных на выявление, популяризацию, поддержку и распространение практик в области информационной безопасности и воспитания культуры информационной защиты личности, понимания структуры киберпространства, принципов работы в нём, существующих угрозах пользователям Интернета, знаний правил и норм информационной этики.</w:t>
      </w:r>
    </w:p>
    <w:p>
      <w:pPr>
        <w:pStyle w:val="Style8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203" w:val="left"/>
        </w:tabs>
        <w:bidi w:val="0"/>
        <w:spacing w:before="0"/>
        <w:ind w:left="5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Информация о конкурсе, требованиях к участникам, размещается на сайте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https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://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sadovv.github. io/forumbiik.github. io/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в группе вКонтакте </w:t>
      </w:r>
      <w:r>
        <w:fldChar w:fldCharType="begin"/>
      </w:r>
      <w:r>
        <w:rPr/>
        <w:instrText> HYPERLINK "https://vk.com/dnk_kotelnikova_03"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https://vk.com/dnk kotelnikova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03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 Получить дополнительные пояснения по конкурсу можно по телефону: 8(3012)24-00-25.</w:t>
      </w:r>
    </w:p>
    <w:p>
      <w:pPr>
        <w:pStyle w:val="Style8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203" w:val="left"/>
        </w:tabs>
        <w:bidi w:val="0"/>
        <w:spacing w:before="0" w:line="240" w:lineRule="auto"/>
        <w:ind w:left="5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Участие в конкурсе бесплатное и осуществляется на добровольной основе.</w:t>
      </w:r>
    </w:p>
    <w:p>
      <w:pPr>
        <w:pStyle w:val="Style8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1203" w:val="left"/>
        </w:tabs>
        <w:bidi w:val="0"/>
        <w:spacing w:before="0" w:line="240" w:lineRule="auto"/>
        <w:ind w:left="5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Общее руководство проведением конкурса осуществляет Организационный комитет (далее -Оргкомитет).</w:t>
      </w:r>
    </w:p>
    <w:p>
      <w:pPr>
        <w:pStyle w:val="Style8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729" w:val="left"/>
        </w:tabs>
        <w:bidi w:val="0"/>
        <w:spacing w:before="0"/>
        <w:ind w:left="14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Оргкомитет отвечает за подготовку и проведение конкурса, утверждает программу мероприятия, рассматривает и решает иные организационные вопросы.</w:t>
      </w:r>
    </w:p>
    <w:p>
      <w:pPr>
        <w:pStyle w:val="Style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34" w:val="left"/>
        </w:tabs>
        <w:bidi w:val="0"/>
        <w:spacing w:before="0" w:after="100" w:line="276" w:lineRule="auto"/>
        <w:ind w:left="0" w:right="0" w:firstLine="0"/>
        <w:jc w:val="center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Цели и задачи Конкурса</w:t>
      </w:r>
      <w:bookmarkEnd w:id="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140" w:right="0" w:firstLine="1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Целью конкурса является привлечение внимания детей, подростков, педагогов и родителей к теме кибербезопасности и безопасного использования телекоммуникационных услуг, повышение грамотности детей и подростков в вопросах цифровых технологий и создание условий для развития творческих способностей, креативного и критического мышления в сфере медиакоммуникаций.</w:t>
      </w:r>
    </w:p>
    <w:p>
      <w:pPr>
        <w:pStyle w:val="Style5"/>
        <w:keepNext/>
        <w:keepLines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Задачи конкурса:</w:t>
      </w:r>
      <w:bookmarkEnd w:id="7"/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выявление значимых проблем, которые могут быть решены с помощью повышения уровня образованности в сфере кибербезопасности пользователей информационных технологий;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формирование у учащихся понимания структуры киберпространства, принципов работы в нём, существующих угрозах пользователям Интернета, знаний правил и норм информационной этики;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формирование понятий, определение функций и сфер распространения ключевых приемов и правил кибергигиены;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9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формирование у учащихся знаний, умений принимать взвешенные решения при обращении с финансовыми продуктами в сети «Интернет», а также осведомленности их о цифровых финансовых рисках;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19" w:val="left"/>
        </w:tabs>
        <w:bidi w:val="0"/>
        <w:spacing w:before="0" w:after="38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выявление одаренных учащихся, содействие в становлении творческих и исследовательских качеств личности.</w:t>
      </w:r>
    </w:p>
    <w:p>
      <w:pPr>
        <w:pStyle w:val="Style5"/>
        <w:keepNext/>
        <w:keepLines/>
        <w:widowControl w:val="0"/>
        <w:numPr>
          <w:ilvl w:val="0"/>
          <w:numId w:val="5"/>
        </w:numPr>
        <w:shd w:val="clear" w:color="auto" w:fill="auto"/>
        <w:tabs>
          <w:tab w:pos="344" w:val="left"/>
        </w:tabs>
        <w:bidi w:val="0"/>
        <w:spacing w:before="0" w:after="480" w:line="276" w:lineRule="auto"/>
        <w:ind w:left="0" w:right="0" w:firstLine="0"/>
        <w:jc w:val="center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Условия участия и сроки проведения</w:t>
      </w:r>
      <w:bookmarkEnd w:id="9"/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729" w:val="left"/>
        </w:tabs>
        <w:bidi w:val="0"/>
        <w:spacing w:before="0" w:after="380"/>
        <w:ind w:left="14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К участию в конкурсе допускаются учащиеся 5-11 классов всех видов образовательных учреждений Республики Бурятия (Далее — Участники), проявившие интерес в области информационной безопасности. Для участия в конкурсе необходимо подать заявку до И октября включительно на сайте </w:t>
      </w:r>
      <w:r>
        <w:fldChar w:fldCharType="begin"/>
      </w:r>
      <w:r>
        <w:rPr/>
        <w:instrText> HYPERLINK "https://sadovv.github.io/forumbiik.github.io/"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https://sadovv.github.io/forumbiik.github.io/</w:t>
      </w:r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729" w:val="left"/>
        </w:tabs>
        <w:bidi w:val="0"/>
        <w:spacing w:before="0" w:after="0"/>
        <w:ind w:left="14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Конкурс предусматривает командный формат участия на всех этапах конкурса. Состав команды -5 человек. Участники делятся на две возрастные группы: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4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5-8 класс - средняя возрастная группа;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5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^9-11 класс- старшая возрастная группа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 каждой команды должно быть название и утвержден капитан. Количество команд в двух возрастных группах от одной образовательной организации не ограничено.</w:t>
      </w:r>
    </w:p>
    <w:p>
      <w:pPr>
        <w:pStyle w:val="Style5"/>
        <w:keepNext/>
        <w:keepLines/>
        <w:widowControl w:val="0"/>
        <w:numPr>
          <w:ilvl w:val="1"/>
          <w:numId w:val="5"/>
        </w:numPr>
        <w:shd w:val="clear" w:color="auto" w:fill="auto"/>
        <w:tabs>
          <w:tab w:pos="582" w:val="left"/>
        </w:tabs>
        <w:bidi w:val="0"/>
        <w:spacing w:before="0" w:after="0" w:line="271" w:lineRule="auto"/>
        <w:ind w:left="0" w:right="0" w:firstLine="0"/>
        <w:jc w:val="both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Конкурс проводится в 2 этапа: отборочный и заключительный.</w:t>
      </w:r>
      <w:bookmarkEnd w:id="1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71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Перед началом отборочного этапа для всех участников проводится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онлайн обучение по основам информационной безопасности.</w:t>
      </w:r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582" w:val="left"/>
        </w:tabs>
        <w:bidi w:val="0"/>
        <w:spacing w:before="0" w:after="380"/>
        <w:ind w:left="0" w:right="0" w:firstLine="1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Отборочный этап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конкурса проходит в дистанционном формате на базе образовательной организации, которую команда представляет. Каждой команде направляется ссылка с указанием даты начала выполнения заданий. Срок выполнения заданий командой - 3 дня, затем задания будут заблокированы для выполнения. Результаты отборочного этапа публикуются на сайте </w:t>
      </w:r>
      <w:r>
        <w:fldChar w:fldCharType="begin"/>
      </w:r>
      <w:r>
        <w:rPr/>
        <w:instrText> HYPERLINK "https://sadovv.github.io/forumbiik.github.io/"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https://sadovv.github.io/forumbiik.github.io/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в группе вКонтакте </w:t>
      </w:r>
      <w:r>
        <w:fldChar w:fldCharType="begin"/>
      </w:r>
      <w:r>
        <w:rPr/>
        <w:instrText> HYPERLINK "https://vk.com/dnk_kotelnikova_03" </w:instrText>
      </w:r>
      <w:r>
        <w:fldChar w:fldCharType="separate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https://vk.com/dnk kotelnikova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03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 Дата проведения отборочного этапа с 14 по 31 октября 2024 года.</w:t>
      </w:r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582" w:val="left"/>
        </w:tabs>
        <w:bidi w:val="0"/>
        <w:spacing w:before="0" w:after="0"/>
        <w:ind w:left="0" w:right="0" w:firstLine="14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Заключительный этап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проводится в очном формате.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заключительный этап допускаются команды, набравшие большее количество баллов по итогам отборочного этапа. Участники выполняют работу над конкурсным заданием в очном формате на базе Бурятского института инфокоммуникаций (филиал) Сибирского государственного университета телекоммуникаций и информатики в городе Улан-Удэ.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На заключительном этапе каждой команде необходимо решить 10 профессиональных задач за 3 часа. О дате проведения заключительного этапа, каждая команда, прошедшая отборочный тур, будет проинформирована заранее.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Места распределяются в соответствии с количеством набранных баллов на заключительном этапе. Участники, набравшие наибольшее количество баллов, занимают первые три места.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Доступ любых посетителей на площадку, кроме Участников конкурса запрещен.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Организатор оставляет за собой право вносить изменения в настоящее Положение с обязательной публикацией редакции на информационном сайте конкурса.</w:t>
      </w:r>
    </w:p>
    <w:p>
      <w:pPr>
        <w:pStyle w:val="Style5"/>
        <w:keepNext/>
        <w:keepLines/>
        <w:widowControl w:val="0"/>
        <w:numPr>
          <w:ilvl w:val="0"/>
          <w:numId w:val="5"/>
        </w:numPr>
        <w:shd w:val="clear" w:color="auto" w:fill="auto"/>
        <w:tabs>
          <w:tab w:pos="355" w:val="left"/>
        </w:tabs>
        <w:bidi w:val="0"/>
        <w:spacing w:before="0" w:after="0" w:line="271" w:lineRule="auto"/>
        <w:ind w:left="0" w:right="0" w:firstLine="0"/>
        <w:jc w:val="center"/>
      </w:pPr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Подведение итогов</w:t>
      </w:r>
      <w:bookmarkEnd w:id="13"/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582" w:val="left"/>
        </w:tabs>
        <w:bidi w:val="0"/>
        <w:spacing w:before="0" w:after="180" w:line="27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Всем участникам Конкурса выдаются электронные сертификатами участника.</w:t>
      </w:r>
      <w:r>
        <w:br w:type="page"/>
      </w:r>
    </w:p>
    <w:p>
      <w:pPr>
        <w:pStyle w:val="Style8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643" w:val="left"/>
        </w:tabs>
        <w:bidi w:val="0"/>
        <w:spacing w:before="0" w:after="9980"/>
        <w:ind w:left="380" w:right="0" w:hanging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Победители и призеры награждаются дипломами, грамотами и ценными призами.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2011680" cy="202374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011680" cy="20237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notePr>
        <w:pos w:val="pageBottom"/>
        <w:numFmt w:val="decimal"/>
        <w:numRestart w:val="continuous"/>
      </w:footnotePr>
      <w:pgSz w:w="11900" w:h="16840"/>
      <w:pgMar w:top="584" w:right="958" w:bottom="883" w:left="1107" w:header="156" w:footer="45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</w:abstractNum>
  <w:abstractNum w:abstractNumId="4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Основной текст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Заголовок №1_"/>
    <w:basedOn w:val="DefaultParagraphFont"/>
    <w:link w:val="Styl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9">
    <w:name w:val="Основной текст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Основной текст (2)"/>
    <w:basedOn w:val="Normal"/>
    <w:link w:val="CharStyle3"/>
    <w:pPr>
      <w:widowControl w:val="0"/>
      <w:shd w:val="clear" w:color="auto" w:fill="auto"/>
      <w:spacing w:after="860"/>
      <w:ind w:firstLine="6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Заголовок №1"/>
    <w:basedOn w:val="Normal"/>
    <w:link w:val="CharStyle6"/>
    <w:pPr>
      <w:widowControl w:val="0"/>
      <w:shd w:val="clear" w:color="auto" w:fill="auto"/>
      <w:spacing w:line="317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8">
    <w:name w:val="Основной текст"/>
    <w:basedOn w:val="Normal"/>
    <w:link w:val="CharStyle9"/>
    <w:pPr>
      <w:widowControl w:val="0"/>
      <w:shd w:val="clear" w:color="auto" w:fill="auto"/>
      <w:spacing w:after="320" w:line="276" w:lineRule="auto"/>
      <w:ind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