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D507C" w14:textId="5F98329B" w:rsidR="00FE7D2D" w:rsidRDefault="00FE7D2D" w:rsidP="00FE7D2D">
      <w:pPr>
        <w:jc w:val="center"/>
        <w:rPr>
          <w:rFonts w:ascii="Times New Roman" w:hAnsi="Times New Roman" w:cs="Times New Roman"/>
          <w:b/>
          <w:bCs/>
          <w:sz w:val="50"/>
          <w:szCs w:val="50"/>
          <w:lang w:val="en-US"/>
        </w:rPr>
      </w:pPr>
      <w:r w:rsidRPr="00FE7D2D">
        <w:rPr>
          <w:rFonts w:ascii="Times New Roman" w:hAnsi="Times New Roman" w:cs="Times New Roman"/>
          <w:b/>
          <w:bCs/>
          <w:sz w:val="50"/>
          <w:szCs w:val="50"/>
          <w:lang w:val="en-US"/>
        </w:rPr>
        <w:t>Sarima Based Forecasting of New Zealand Tourist Arrivals: A Time Series Analysis</w:t>
      </w:r>
    </w:p>
    <w:p w14:paraId="380BB8BD" w14:textId="04B41F2B" w:rsidR="00FE7D2D" w:rsidRDefault="00FE7D2D" w:rsidP="00FE7D2D">
      <w:pPr>
        <w:rPr>
          <w:rFonts w:ascii="Times New Roman" w:hAnsi="Times New Roman" w:cs="Times New Roman"/>
          <w:b/>
          <w:bCs/>
          <w:sz w:val="50"/>
          <w:szCs w:val="50"/>
          <w:lang w:val="en-US"/>
        </w:rPr>
      </w:pPr>
      <w:r>
        <w:rPr>
          <w:rFonts w:ascii="Times New Roman" w:hAnsi="Times New Roman" w:cs="Times New Roman"/>
          <w:b/>
          <w:bCs/>
          <w:noProof/>
          <w:sz w:val="50"/>
          <w:szCs w:val="50"/>
          <w:lang w:val="en-US"/>
        </w:rPr>
        <mc:AlternateContent>
          <mc:Choice Requires="wps">
            <w:drawing>
              <wp:anchor distT="0" distB="0" distL="114300" distR="114300" simplePos="0" relativeHeight="251659264" behindDoc="0" locked="0" layoutInCell="1" allowOverlap="1" wp14:anchorId="0D1C6CAC" wp14:editId="1AFEB9E3">
                <wp:simplePos x="0" y="0"/>
                <wp:positionH relativeFrom="column">
                  <wp:posOffset>-198784</wp:posOffset>
                </wp:positionH>
                <wp:positionV relativeFrom="paragraph">
                  <wp:posOffset>37051</wp:posOffset>
                </wp:positionV>
                <wp:extent cx="6528021" cy="15902"/>
                <wp:effectExtent l="19050" t="38100" r="82550" b="98425"/>
                <wp:wrapNone/>
                <wp:docPr id="1198564206" name="Straight Connector 1"/>
                <wp:cNvGraphicFramePr/>
                <a:graphic xmlns:a="http://schemas.openxmlformats.org/drawingml/2006/main">
                  <a:graphicData uri="http://schemas.microsoft.com/office/word/2010/wordprocessingShape">
                    <wps:wsp>
                      <wps:cNvCnPr/>
                      <wps:spPr>
                        <a:xfrm flipV="1">
                          <a:off x="0" y="0"/>
                          <a:ext cx="6528021" cy="15902"/>
                        </a:xfrm>
                        <a:prstGeom prst="line">
                          <a:avLst/>
                        </a:prstGeom>
                        <a:ln>
                          <a:solidFill>
                            <a:schemeClr val="tx1"/>
                          </a:solidFill>
                        </a:ln>
                        <a:effectLst>
                          <a:outerShdw blurRad="50800" dist="38100" dir="2700000" algn="tl" rotWithShape="0">
                            <a:prstClr val="black">
                              <a:alpha val="40000"/>
                            </a:prstClr>
                          </a:outerShdw>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727466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65pt,2.9pt" to="498.3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" strokecolor="black [3213]" strokeweight="1.5pt">
                <v:stroke joinstyle="miter"/>
                <v:shadow on="t" color="black" opacity="26214f" origin="-.5,-.5" offset=".74836mm,.74836mm"/>
              </v:line>
            </w:pict>
          </mc:Fallback>
        </mc:AlternateContent>
      </w:r>
    </w:p>
    <w:p w14:paraId="41969E41" w14:textId="19F88CBB" w:rsidR="00570AA6" w:rsidRPr="00B950C2" w:rsidRDefault="00FE7D2D" w:rsidP="00FE7D2D">
      <w:pPr>
        <w:rPr>
          <w:rFonts w:ascii="Times New Roman" w:hAnsi="Times New Roman" w:cs="Times New Roman"/>
        </w:rPr>
      </w:pPr>
      <w:r w:rsidRPr="00FE7D2D">
        <w:rPr>
          <w:rFonts w:ascii="Times New Roman" w:hAnsi="Times New Roman" w:cs="Times New Roman"/>
          <w:b/>
          <w:bCs/>
          <w:lang w:val="en-US"/>
        </w:rPr>
        <w:t>Abstract</w:t>
      </w:r>
      <w:r w:rsidR="00B950C2" w:rsidRPr="00B950C2">
        <w:t xml:space="preserve"> </w:t>
      </w:r>
      <w:r w:rsidR="00B950C2" w:rsidRPr="00B950C2">
        <w:rPr>
          <w:rFonts w:ascii="Times New Roman" w:hAnsi="Times New Roman" w:cs="Times New Roman"/>
        </w:rPr>
        <w:t>Australia attracts many short-term visitors from New Zealand due to its landscapes, wildlife, and cultural appeal. This study analyzes monthly visitor data (</w:t>
      </w:r>
      <w:r w:rsidR="00491EA0">
        <w:rPr>
          <w:rFonts w:ascii="Times New Roman" w:hAnsi="Times New Roman" w:cs="Times New Roman"/>
        </w:rPr>
        <w:t xml:space="preserve">Jan. </w:t>
      </w:r>
      <w:r w:rsidR="00B950C2" w:rsidRPr="00B950C2">
        <w:rPr>
          <w:rFonts w:ascii="Times New Roman" w:hAnsi="Times New Roman" w:cs="Times New Roman"/>
        </w:rPr>
        <w:t>1991–</w:t>
      </w:r>
      <w:r w:rsidR="00491EA0">
        <w:rPr>
          <w:rFonts w:ascii="Times New Roman" w:hAnsi="Times New Roman" w:cs="Times New Roman"/>
        </w:rPr>
        <w:t xml:space="preserve">Mar. </w:t>
      </w:r>
      <w:r w:rsidR="00B950C2" w:rsidRPr="00B950C2">
        <w:rPr>
          <w:rFonts w:ascii="Times New Roman" w:hAnsi="Times New Roman" w:cs="Times New Roman"/>
        </w:rPr>
        <w:t>202</w:t>
      </w:r>
      <w:r w:rsidR="009A5B7F">
        <w:rPr>
          <w:rFonts w:ascii="Times New Roman" w:hAnsi="Times New Roman" w:cs="Times New Roman"/>
        </w:rPr>
        <w:t>5</w:t>
      </w:r>
      <w:r w:rsidR="00B950C2" w:rsidRPr="00B950C2">
        <w:rPr>
          <w:rFonts w:ascii="Times New Roman" w:hAnsi="Times New Roman" w:cs="Times New Roman"/>
        </w:rPr>
        <w:t>) from the Australian Bureau of Statistics using a SARIMA model to forecast arrivals over the next three years. ACF and PACF plots guided model selection, with the best-fitting model chosen based on AIC and BIC for accurate forecasting and informed tourism planning.</w:t>
      </w:r>
    </w:p>
    <w:p w14:paraId="64D568E2" w14:textId="77777777" w:rsidR="00CB7002" w:rsidRPr="00CB7002" w:rsidRDefault="00570AA6" w:rsidP="00CB7002">
      <w:pPr>
        <w:rPr>
          <w:rFonts w:ascii="Times New Roman" w:hAnsi="Times New Roman" w:cs="Times New Roman"/>
        </w:rPr>
      </w:pPr>
      <w:r>
        <w:rPr>
          <w:rFonts w:ascii="Times New Roman" w:hAnsi="Times New Roman" w:cs="Times New Roman"/>
          <w:b/>
          <w:bCs/>
          <w:lang w:val="en-US"/>
        </w:rPr>
        <w:t xml:space="preserve">Introduction: </w:t>
      </w:r>
      <w:r w:rsidR="00CB7002" w:rsidRPr="00CB7002">
        <w:rPr>
          <w:rFonts w:ascii="Times New Roman" w:hAnsi="Times New Roman" w:cs="Times New Roman"/>
        </w:rPr>
        <w:t>Australia has consistently seen a significant number of short-term visitors from New Zealand, contributing to the nation's tourism sector. Understanding and forecasting these visitor patterns is essential for stakeholders such as policymakers, tourism authorities, airlines, and businesses. Time series analysis provides a powerful framework for identifying trends and seasonal patterns, enabling informed decisions that can enhance economic planning and resource allocation.</w:t>
      </w:r>
    </w:p>
    <w:p w14:paraId="6A259884" w14:textId="6D08F484" w:rsidR="00CB7002" w:rsidRDefault="00CB7002" w:rsidP="00CB7002">
      <w:pPr>
        <w:rPr>
          <w:rFonts w:ascii="Times New Roman" w:hAnsi="Times New Roman" w:cs="Times New Roman"/>
        </w:rPr>
      </w:pPr>
      <w:r w:rsidRPr="00CB7002">
        <w:rPr>
          <w:rFonts w:ascii="Times New Roman" w:hAnsi="Times New Roman" w:cs="Times New Roman"/>
        </w:rPr>
        <w:t>This study focuses on forecasting monthly short-term visitor arrivals from New Zealand to Australia using time series modelling techniques. Accurate forecasting allows for better preparation and strategic planning, particularly in managing tourism-related infrastructure and services. By identifying underlying patterns in historical data, stakeholders can anticipate future demand and align their operations accordingly.</w:t>
      </w:r>
    </w:p>
    <w:p w14:paraId="4DB09C74" w14:textId="2F47EA79" w:rsidR="00395BED" w:rsidRDefault="00395BED" w:rsidP="00CB7002">
      <w:pPr>
        <w:rPr>
          <w:rFonts w:ascii="Times New Roman" w:hAnsi="Times New Roman" w:cs="Times New Roman"/>
        </w:rPr>
      </w:pPr>
      <w:r w:rsidRPr="00395BED">
        <w:rPr>
          <w:rFonts w:ascii="Times New Roman" w:hAnsi="Times New Roman" w:cs="Times New Roman"/>
          <w:b/>
          <w:bCs/>
        </w:rPr>
        <w:t>Methodology</w:t>
      </w:r>
      <w:r w:rsidRPr="00395BED">
        <w:rPr>
          <w:rFonts w:ascii="Times New Roman" w:hAnsi="Times New Roman" w:cs="Times New Roman"/>
        </w:rPr>
        <w:br/>
        <w:t>This analysis used a SARIMA model to forecast monthly short-term visitor arrivals from New Zealand to Australia, based on seasonally adjusted data from January 1991 to March 202</w:t>
      </w:r>
      <w:r w:rsidR="00802ABD">
        <w:rPr>
          <w:rFonts w:ascii="Times New Roman" w:hAnsi="Times New Roman" w:cs="Times New Roman"/>
        </w:rPr>
        <w:t>5</w:t>
      </w:r>
      <w:r w:rsidRPr="00395BED">
        <w:rPr>
          <w:rFonts w:ascii="Times New Roman" w:hAnsi="Times New Roman" w:cs="Times New Roman"/>
        </w:rPr>
        <w:t>. A log transformation was applied to stabilize variance, and stationarity was assessed using the Augmented Dickey-Fuller (ADF) test. Model orders were selected by examining ACF and PACF plots, and several SARIMA models were evaluated using AIC and BIC criteria. The best-fitting model was checked for residual autocorrelation and normality, and forecasts were produced for the period January 202</w:t>
      </w:r>
      <w:r w:rsidR="009A5B7F">
        <w:rPr>
          <w:rFonts w:ascii="Times New Roman" w:hAnsi="Times New Roman" w:cs="Times New Roman"/>
        </w:rPr>
        <w:t>6</w:t>
      </w:r>
      <w:r w:rsidRPr="00395BED">
        <w:rPr>
          <w:rFonts w:ascii="Times New Roman" w:hAnsi="Times New Roman" w:cs="Times New Roman"/>
        </w:rPr>
        <w:t xml:space="preserve"> to December 202</w:t>
      </w:r>
      <w:r w:rsidR="009A5B7F">
        <w:rPr>
          <w:rFonts w:ascii="Times New Roman" w:hAnsi="Times New Roman" w:cs="Times New Roman"/>
        </w:rPr>
        <w:t>8</w:t>
      </w:r>
      <w:r w:rsidRPr="00395BED">
        <w:rPr>
          <w:rFonts w:ascii="Times New Roman" w:hAnsi="Times New Roman" w:cs="Times New Roman"/>
        </w:rPr>
        <w:t>.</w:t>
      </w:r>
    </w:p>
    <w:p w14:paraId="3D6C3410" w14:textId="106CE4DF" w:rsidR="00866A72" w:rsidRPr="00670B25" w:rsidRDefault="00070DBE" w:rsidP="00866A72">
      <w:pPr>
        <w:rPr>
          <w:rFonts w:ascii="Times New Roman" w:hAnsi="Times New Roman" w:cs="Times New Roman"/>
        </w:rPr>
      </w:pPr>
      <w:r w:rsidRPr="00070DBE">
        <w:rPr>
          <w:rFonts w:ascii="Times New Roman" w:hAnsi="Times New Roman" w:cs="Times New Roman"/>
          <w:b/>
          <w:bCs/>
          <w:lang w:val="en-US"/>
        </w:rPr>
        <w:t>Objective</w:t>
      </w:r>
      <w:r>
        <w:rPr>
          <w:rFonts w:ascii="Times New Roman" w:hAnsi="Times New Roman" w:cs="Times New Roman"/>
          <w:b/>
          <w:bCs/>
          <w:lang w:val="en-US"/>
        </w:rPr>
        <w:t xml:space="preserve">: </w:t>
      </w:r>
      <w:r w:rsidRPr="00070DBE">
        <w:rPr>
          <w:rFonts w:ascii="Times New Roman" w:hAnsi="Times New Roman" w:cs="Times New Roman"/>
        </w:rPr>
        <w:t>The main goal is to forecast the number of short-term visitors from New Zealand and predict the outcomes for the next three years. The analysis uses SARIMA modelling to support decision-making for tourism stakeholders.</w:t>
      </w:r>
    </w:p>
    <w:p w14:paraId="30EEDB17" w14:textId="7324C6C9" w:rsidR="007F4510" w:rsidRDefault="00E22E57" w:rsidP="00866A72">
      <w:pPr>
        <w:rPr>
          <w:rFonts w:ascii="Times New Roman" w:hAnsi="Times New Roman" w:cs="Times New Roman"/>
        </w:rPr>
      </w:pPr>
      <w:r w:rsidRPr="00E22E57">
        <w:rPr>
          <w:rFonts w:ascii="Times New Roman" w:hAnsi="Times New Roman" w:cs="Times New Roman"/>
          <w:b/>
          <w:bCs/>
        </w:rPr>
        <w:t>Overview of modelling choices.</w:t>
      </w:r>
      <w:r w:rsidRPr="00E22E57">
        <w:rPr>
          <w:rFonts w:ascii="Times New Roman" w:hAnsi="Times New Roman" w:cs="Times New Roman"/>
        </w:rPr>
        <w:br/>
        <w:t xml:space="preserve">Several time-series techniques could be applied to forecast New-Zealand visitor arrivals. Spatial models are useful when visitor flows differ across regions, and intervention analysis is ideal when the series contains discrete shocks or multiple structural breaks that are best </w:t>
      </w:r>
      <w:r w:rsidRPr="00E22E57">
        <w:rPr>
          <w:rFonts w:ascii="Times New Roman" w:hAnsi="Times New Roman" w:cs="Times New Roman"/>
        </w:rPr>
        <w:lastRenderedPageBreak/>
        <w:t xml:space="preserve">modelled </w:t>
      </w:r>
      <w:r w:rsidR="00C06C6B" w:rsidRPr="00E22E57">
        <w:rPr>
          <w:rFonts w:ascii="Times New Roman" w:hAnsi="Times New Roman" w:cs="Times New Roman"/>
        </w:rPr>
        <w:t>piecewise</w:t>
      </w:r>
      <w:r w:rsidRPr="00E22E57">
        <w:rPr>
          <w:rFonts w:ascii="Times New Roman" w:hAnsi="Times New Roman" w:cs="Times New Roman"/>
        </w:rPr>
        <w:t xml:space="preserve">. In our data, however, the dominant feature </w:t>
      </w:r>
      <w:r w:rsidR="00721CCA">
        <w:rPr>
          <w:rFonts w:ascii="Times New Roman" w:hAnsi="Times New Roman" w:cs="Times New Roman"/>
        </w:rPr>
        <w:t>is</w:t>
      </w:r>
      <w:r w:rsidRPr="00E22E57">
        <w:rPr>
          <w:rFonts w:ascii="Times New Roman" w:hAnsi="Times New Roman" w:cs="Times New Roman"/>
        </w:rPr>
        <w:t xml:space="preserve"> a single long-run upward trend</w:t>
      </w:r>
      <w:r w:rsidR="009A5B7F">
        <w:rPr>
          <w:rFonts w:ascii="Times New Roman" w:hAnsi="Times New Roman" w:cs="Times New Roman"/>
        </w:rPr>
        <w:t xml:space="preserve"> and strong seasonality. </w:t>
      </w:r>
      <w:r w:rsidR="00E07057" w:rsidRPr="00E07057">
        <w:rPr>
          <w:rFonts w:ascii="Times New Roman" w:hAnsi="Times New Roman" w:cs="Times New Roman"/>
        </w:rPr>
        <w:t>Therefore, a seasonal ARIMA (SARIMA) model was employed to capture these remaining seasonal effects.</w:t>
      </w:r>
      <w:r w:rsidR="00B82D59">
        <w:rPr>
          <w:rFonts w:ascii="Times New Roman" w:hAnsi="Times New Roman" w:cs="Times New Roman"/>
        </w:rPr>
        <w:t xml:space="preserve"> </w:t>
      </w:r>
      <w:r w:rsidR="00E2297A">
        <w:rPr>
          <w:rFonts w:ascii="Times New Roman" w:hAnsi="Times New Roman" w:cs="Times New Roman"/>
        </w:rPr>
        <w:t>D</w:t>
      </w:r>
      <w:r w:rsidR="00B82D59">
        <w:rPr>
          <w:rFonts w:ascii="Times New Roman" w:hAnsi="Times New Roman" w:cs="Times New Roman"/>
        </w:rPr>
        <w:t>ecomposition reveals a seasonal pattern in the time series plot as shown in figure 3</w:t>
      </w:r>
      <w:r w:rsidRPr="00E22E57">
        <w:rPr>
          <w:rFonts w:ascii="Times New Roman" w:hAnsi="Times New Roman" w:cs="Times New Roman"/>
        </w:rPr>
        <w:t>. A Seasonal ARIMA (SARIMA) framework is therefore appropriate because it captures both non-seasonal and seasonal dynamics in one unified model. Before fitting SARIMA, we perform a classical decomposition to separate trend, seasonality, and noise. Modern alternatives such as STL or SEATS could also be used, but classical decomposition suffices for visual diagnostics and keeps the workflow transparent.</w:t>
      </w:r>
    </w:p>
    <w:p w14:paraId="6D94CD24" w14:textId="682B35FA" w:rsidR="00E22E57" w:rsidRPr="00263BE9" w:rsidRDefault="00E22E57" w:rsidP="00866A72">
      <w:pPr>
        <w:rPr>
          <w:rFonts w:ascii="Times New Roman" w:hAnsi="Times New Roman" w:cs="Times New Roman"/>
          <w:b/>
          <w:bCs/>
        </w:rPr>
      </w:pPr>
      <w:r w:rsidRPr="00E22E57">
        <w:rPr>
          <w:rFonts w:ascii="Times New Roman" w:hAnsi="Times New Roman" w:cs="Times New Roman"/>
          <w:b/>
          <w:bCs/>
        </w:rPr>
        <w:t>Data Description</w:t>
      </w:r>
      <w:r>
        <w:rPr>
          <w:rFonts w:ascii="Times New Roman" w:hAnsi="Times New Roman" w:cs="Times New Roman"/>
        </w:rPr>
        <w:t>:</w:t>
      </w:r>
    </w:p>
    <w:p w14:paraId="3326665B" w14:textId="00971651" w:rsidR="00025985" w:rsidRPr="00A35FC0" w:rsidRDefault="00025985" w:rsidP="00025985">
      <w:pPr>
        <w:rPr>
          <w:rFonts w:ascii="Times New Roman" w:hAnsi="Times New Roman" w:cs="Times New Roman"/>
          <w:lang w:val="en-US"/>
        </w:rPr>
      </w:pPr>
      <w:r w:rsidRPr="00A35FC0">
        <w:rPr>
          <w:rFonts w:ascii="Times New Roman" w:hAnsi="Times New Roman" w:cs="Times New Roman"/>
          <w:lang w:val="en-US"/>
        </w:rPr>
        <w:t>The data was collected from ABS (Australian bureau of statistics) with</w:t>
      </w:r>
      <w:r w:rsidR="00ED5BDD">
        <w:rPr>
          <w:rFonts w:ascii="Times New Roman" w:hAnsi="Times New Roman" w:cs="Times New Roman"/>
          <w:lang w:val="en-US"/>
        </w:rPr>
        <w:t xml:space="preserve"> the</w:t>
      </w:r>
      <w:r w:rsidRPr="00A35FC0">
        <w:rPr>
          <w:rFonts w:ascii="Times New Roman" w:hAnsi="Times New Roman" w:cs="Times New Roman"/>
          <w:lang w:val="en-US"/>
        </w:rPr>
        <w:t xml:space="preserve"> </w:t>
      </w:r>
      <w:r w:rsidR="00721CCA">
        <w:rPr>
          <w:rFonts w:ascii="Times New Roman" w:hAnsi="Times New Roman" w:cs="Times New Roman"/>
          <w:lang w:val="en-US"/>
        </w:rPr>
        <w:t>title as</w:t>
      </w:r>
      <w:r w:rsidRPr="00A35FC0">
        <w:rPr>
          <w:rFonts w:ascii="Times New Roman" w:hAnsi="Times New Roman" w:cs="Times New Roman"/>
          <w:lang w:val="en-US"/>
        </w:rPr>
        <w:t xml:space="preserve"> “Overseas Arrivals and Departures</w:t>
      </w:r>
      <w:r w:rsidR="00721CCA">
        <w:rPr>
          <w:rFonts w:ascii="Times New Roman" w:hAnsi="Times New Roman" w:cs="Times New Roman"/>
          <w:lang w:val="en-US"/>
        </w:rPr>
        <w:t>,</w:t>
      </w:r>
      <w:r w:rsidRPr="00A35FC0">
        <w:rPr>
          <w:rFonts w:ascii="Times New Roman" w:hAnsi="Times New Roman" w:cs="Times New Roman"/>
          <w:lang w:val="en-US"/>
        </w:rPr>
        <w:t xml:space="preserve"> Australia” </w:t>
      </w:r>
      <w:r w:rsidR="005055F5" w:rsidRPr="00A35FC0">
        <w:rPr>
          <w:rFonts w:ascii="Times New Roman" w:hAnsi="Times New Roman" w:cs="Times New Roman"/>
          <w:lang w:val="en-US"/>
        </w:rPr>
        <w:t>where</w:t>
      </w:r>
      <w:r w:rsidRPr="00A35FC0">
        <w:rPr>
          <w:rFonts w:ascii="Times New Roman" w:hAnsi="Times New Roman" w:cs="Times New Roman"/>
          <w:lang w:val="en-US"/>
        </w:rPr>
        <w:t xml:space="preserve"> table </w:t>
      </w:r>
      <w:r w:rsidR="009A5B7F">
        <w:rPr>
          <w:rFonts w:ascii="Times New Roman" w:hAnsi="Times New Roman" w:cs="Times New Roman"/>
          <w:lang w:val="en-US"/>
        </w:rPr>
        <w:t>5</w:t>
      </w:r>
      <w:r w:rsidRPr="00A35FC0">
        <w:rPr>
          <w:rFonts w:ascii="Times New Roman" w:hAnsi="Times New Roman" w:cs="Times New Roman"/>
          <w:lang w:val="en-US"/>
        </w:rPr>
        <w:t xml:space="preserve"> was downloaded to find the relevant data set for the purpose</w:t>
      </w:r>
      <w:r w:rsidR="00ED5BDD">
        <w:rPr>
          <w:rFonts w:ascii="Times New Roman" w:hAnsi="Times New Roman" w:cs="Times New Roman"/>
          <w:lang w:val="en-US"/>
        </w:rPr>
        <w:t xml:space="preserve"> of</w:t>
      </w:r>
      <w:r w:rsidRPr="00A35FC0">
        <w:rPr>
          <w:rFonts w:ascii="Times New Roman" w:hAnsi="Times New Roman" w:cs="Times New Roman"/>
          <w:lang w:val="en-US"/>
        </w:rPr>
        <w:t xml:space="preserve"> modelling. The table contains a list of short-term visitors from January 1991 to March 202</w:t>
      </w:r>
      <w:r w:rsidR="009A5B7F">
        <w:rPr>
          <w:rFonts w:ascii="Times New Roman" w:hAnsi="Times New Roman" w:cs="Times New Roman"/>
          <w:lang w:val="en-US"/>
        </w:rPr>
        <w:t>5</w:t>
      </w:r>
      <w:r w:rsidRPr="00A35FC0">
        <w:rPr>
          <w:rFonts w:ascii="Times New Roman" w:hAnsi="Times New Roman" w:cs="Times New Roman"/>
          <w:lang w:val="en-US"/>
        </w:rPr>
        <w:t xml:space="preserve"> for different countries. Only the date column and the number</w:t>
      </w:r>
      <w:r w:rsidR="00E2297A">
        <w:rPr>
          <w:rFonts w:ascii="Times New Roman" w:hAnsi="Times New Roman" w:cs="Times New Roman"/>
          <w:lang w:val="en-US"/>
        </w:rPr>
        <w:t xml:space="preserve"> of</w:t>
      </w:r>
      <w:r w:rsidRPr="00A35FC0">
        <w:rPr>
          <w:rFonts w:ascii="Times New Roman" w:hAnsi="Times New Roman" w:cs="Times New Roman"/>
          <w:lang w:val="en-US"/>
        </w:rPr>
        <w:t xml:space="preserve"> visitor’s column from New Zealand was extracted in a separated </w:t>
      </w:r>
      <w:r w:rsidR="00721CCA">
        <w:rPr>
          <w:rFonts w:ascii="Times New Roman" w:hAnsi="Times New Roman" w:cs="Times New Roman"/>
          <w:lang w:val="en-US"/>
        </w:rPr>
        <w:t>e</w:t>
      </w:r>
      <w:r w:rsidRPr="00A35FC0">
        <w:rPr>
          <w:rFonts w:ascii="Times New Roman" w:hAnsi="Times New Roman" w:cs="Times New Roman"/>
          <w:lang w:val="en-US"/>
        </w:rPr>
        <w:t>xcel file and saved as</w:t>
      </w:r>
      <w:r w:rsidR="00ED5BDD">
        <w:rPr>
          <w:rFonts w:ascii="Times New Roman" w:hAnsi="Times New Roman" w:cs="Times New Roman"/>
          <w:lang w:val="en-US"/>
        </w:rPr>
        <w:t xml:space="preserve"> a</w:t>
      </w:r>
      <w:r w:rsidRPr="00A35FC0">
        <w:rPr>
          <w:rFonts w:ascii="Times New Roman" w:hAnsi="Times New Roman" w:cs="Times New Roman"/>
          <w:lang w:val="en-US"/>
        </w:rPr>
        <w:t xml:space="preserve"> csv file to be used</w:t>
      </w:r>
      <w:r w:rsidR="00ED5BDD">
        <w:rPr>
          <w:rFonts w:ascii="Times New Roman" w:hAnsi="Times New Roman" w:cs="Times New Roman"/>
          <w:lang w:val="en-US"/>
        </w:rPr>
        <w:t xml:space="preserve"> in</w:t>
      </w:r>
      <w:r w:rsidRPr="00A35FC0">
        <w:rPr>
          <w:rFonts w:ascii="Times New Roman" w:hAnsi="Times New Roman" w:cs="Times New Roman"/>
          <w:lang w:val="en-US"/>
        </w:rPr>
        <w:t xml:space="preserve"> R studio for the purposes of modelling and analysis. We are interested in the Visitor’s column as it will aid us in doing the forecasting</w:t>
      </w:r>
      <w:r w:rsidR="00ED5BDD">
        <w:rPr>
          <w:rFonts w:ascii="Times New Roman" w:hAnsi="Times New Roman" w:cs="Times New Roman"/>
          <w:lang w:val="en-US"/>
        </w:rPr>
        <w:t>.</w:t>
      </w:r>
    </w:p>
    <w:p w14:paraId="63317E9C" w14:textId="77777777" w:rsidR="00025985" w:rsidRDefault="00025985" w:rsidP="00025985">
      <w:pPr>
        <w:rPr>
          <w:b/>
          <w:bCs/>
          <w:lang w:val="en-US"/>
        </w:rPr>
      </w:pPr>
      <w:r w:rsidRPr="00A35FC0">
        <w:rPr>
          <w:rFonts w:ascii="Times New Roman" w:hAnsi="Times New Roman" w:cs="Times New Roman"/>
          <w:b/>
          <w:bCs/>
          <w:lang w:val="en-US"/>
        </w:rPr>
        <w:t>Data Visualization and Transformation</w:t>
      </w:r>
      <w:r>
        <w:rPr>
          <w:b/>
          <w:bCs/>
          <w:lang w:val="en-US"/>
        </w:rPr>
        <w:t>:</w:t>
      </w:r>
    </w:p>
    <w:p w14:paraId="5EE2AC8E" w14:textId="7D1AD3E0" w:rsidR="00492ED0" w:rsidRPr="00ED5BDD" w:rsidRDefault="00492ED0" w:rsidP="00025985">
      <w:pPr>
        <w:rPr>
          <w:rFonts w:ascii="Times New Roman" w:hAnsi="Times New Roman" w:cs="Times New Roman"/>
        </w:rPr>
      </w:pPr>
      <w:r w:rsidRPr="00ED5BDD">
        <w:rPr>
          <w:rFonts w:ascii="Times New Roman" w:hAnsi="Times New Roman" w:cs="Times New Roman"/>
        </w:rPr>
        <w:t>The original dataset displays an upward trend</w:t>
      </w:r>
      <w:r w:rsidR="00721CCA">
        <w:rPr>
          <w:rFonts w:ascii="Times New Roman" w:hAnsi="Times New Roman" w:cs="Times New Roman"/>
        </w:rPr>
        <w:t xml:space="preserve"> with </w:t>
      </w:r>
      <w:r w:rsidRPr="00ED5BDD">
        <w:rPr>
          <w:rFonts w:ascii="Times New Roman" w:hAnsi="Times New Roman" w:cs="Times New Roman"/>
        </w:rPr>
        <w:t>seasonality, followed by a steep drop in March 2020, most likely due to travel restrictions imposed during the COVID-19 pandemic. This pattern can be observed in Figure 1.</w:t>
      </w:r>
    </w:p>
    <w:p w14:paraId="062B81B3" w14:textId="1CA79B86" w:rsidR="00025985" w:rsidRPr="00025985" w:rsidRDefault="00025985" w:rsidP="00025985">
      <w:pPr>
        <w:rPr>
          <w:b/>
          <w:bCs/>
          <w:lang w:val="en-US"/>
        </w:rPr>
      </w:pPr>
      <w:r w:rsidRPr="00025985">
        <w:rPr>
          <w:b/>
          <w:bCs/>
          <w:lang w:val="en-US"/>
        </w:rPr>
        <w:t>Figure 1. Number of NZ visitors to Australia from January 1991 to March 202</w:t>
      </w:r>
      <w:r w:rsidR="009A5B7F">
        <w:rPr>
          <w:b/>
          <w:bCs/>
          <w:lang w:val="en-US"/>
        </w:rPr>
        <w:t>5</w:t>
      </w:r>
    </w:p>
    <w:p w14:paraId="411D87FE" w14:textId="08E47168" w:rsidR="00E22E57" w:rsidRDefault="009A5B7F" w:rsidP="00025985">
      <w:pPr>
        <w:rPr>
          <w:rFonts w:ascii="Times New Roman" w:hAnsi="Times New Roman" w:cs="Times New Roman"/>
          <w:lang w:val="en-US"/>
        </w:rPr>
      </w:pPr>
      <w:r w:rsidRPr="009A5B7F">
        <w:rPr>
          <w:rFonts w:ascii="Times New Roman" w:hAnsi="Times New Roman" w:cs="Times New Roman"/>
          <w:noProof/>
          <w:lang w:val="en-US"/>
        </w:rPr>
        <w:drawing>
          <wp:inline distT="0" distB="0" distL="0" distR="0" wp14:anchorId="3EDF4FBD" wp14:editId="1BF026A7">
            <wp:extent cx="4332514" cy="2378899"/>
            <wp:effectExtent l="0" t="0" r="0" b="2540"/>
            <wp:docPr id="2104279464" name="Picture 1" descr="A graph showing the growth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79464" name="Picture 1" descr="A graph showing the growth of the country&#10;&#10;AI-generated content may be incorrect."/>
                    <pic:cNvPicPr/>
                  </pic:nvPicPr>
                  <pic:blipFill>
                    <a:blip r:embed="rId5"/>
                    <a:stretch>
                      <a:fillRect/>
                    </a:stretch>
                  </pic:blipFill>
                  <pic:spPr>
                    <a:xfrm>
                      <a:off x="0" y="0"/>
                      <a:ext cx="4335455" cy="2380514"/>
                    </a:xfrm>
                    <a:prstGeom prst="rect">
                      <a:avLst/>
                    </a:prstGeom>
                  </pic:spPr>
                </pic:pic>
              </a:graphicData>
            </a:graphic>
          </wp:inline>
        </w:drawing>
      </w:r>
    </w:p>
    <w:p w14:paraId="3BED7724" w14:textId="09043F46" w:rsidR="00670B25" w:rsidRDefault="00077A06" w:rsidP="00025985">
      <w:pPr>
        <w:rPr>
          <w:rFonts w:ascii="Times New Roman" w:hAnsi="Times New Roman" w:cs="Times New Roman"/>
          <w:b/>
          <w:bCs/>
          <w:lang w:val="en-US"/>
        </w:rPr>
      </w:pPr>
      <w:r w:rsidRPr="00077A06">
        <w:rPr>
          <w:rFonts w:ascii="Times New Roman" w:hAnsi="Times New Roman" w:cs="Times New Roman"/>
        </w:rPr>
        <w:t>To apply SARIMA modelling effectively, it is necessary to stabilize the increasing variance. A logarithmic transformation is commonly used to stabilize variance. The log-transformed data, shown in Figure 2, provides a more stable base for further modelling.</w:t>
      </w:r>
    </w:p>
    <w:p w14:paraId="58310041" w14:textId="77777777" w:rsidR="00C06C6B" w:rsidRDefault="00C06C6B" w:rsidP="00025985">
      <w:pPr>
        <w:rPr>
          <w:rFonts w:ascii="Times New Roman" w:hAnsi="Times New Roman" w:cs="Times New Roman"/>
          <w:b/>
          <w:bCs/>
          <w:lang w:val="en-US"/>
        </w:rPr>
      </w:pPr>
    </w:p>
    <w:p w14:paraId="70A20F29" w14:textId="77777777" w:rsidR="00077A06" w:rsidRDefault="00077A06" w:rsidP="00025985">
      <w:pPr>
        <w:rPr>
          <w:rFonts w:ascii="Times New Roman" w:hAnsi="Times New Roman" w:cs="Times New Roman"/>
          <w:b/>
          <w:bCs/>
          <w:lang w:val="en-US"/>
        </w:rPr>
      </w:pPr>
    </w:p>
    <w:p w14:paraId="45128BB9" w14:textId="23A79F96" w:rsidR="0010228D" w:rsidRPr="0010228D" w:rsidRDefault="0010228D" w:rsidP="00025985">
      <w:pPr>
        <w:rPr>
          <w:rFonts w:ascii="Times New Roman" w:hAnsi="Times New Roman" w:cs="Times New Roman"/>
          <w:b/>
          <w:bCs/>
          <w:lang w:val="en-US"/>
        </w:rPr>
      </w:pPr>
      <w:r w:rsidRPr="0010228D">
        <w:rPr>
          <w:rFonts w:ascii="Times New Roman" w:hAnsi="Times New Roman" w:cs="Times New Roman"/>
          <w:b/>
          <w:bCs/>
          <w:lang w:val="en-US"/>
        </w:rPr>
        <w:lastRenderedPageBreak/>
        <w:t xml:space="preserve">Figure 2. Log transformed data to stabilize the variance </w:t>
      </w:r>
    </w:p>
    <w:p w14:paraId="1F64ACB0" w14:textId="4CD3F67D" w:rsidR="0010228D" w:rsidRDefault="009A5B7F" w:rsidP="00025985">
      <w:pPr>
        <w:rPr>
          <w:rFonts w:ascii="Times New Roman" w:hAnsi="Times New Roman" w:cs="Times New Roman"/>
          <w:lang w:val="en-US"/>
        </w:rPr>
      </w:pPr>
      <w:r w:rsidRPr="009A5B7F">
        <w:rPr>
          <w:rFonts w:ascii="Times New Roman" w:hAnsi="Times New Roman" w:cs="Times New Roman"/>
          <w:noProof/>
          <w:lang w:val="en-US"/>
        </w:rPr>
        <w:drawing>
          <wp:inline distT="0" distB="0" distL="0" distR="0" wp14:anchorId="7AA3E562" wp14:editId="744F12AB">
            <wp:extent cx="4005943" cy="2206686"/>
            <wp:effectExtent l="0" t="0" r="0" b="3175"/>
            <wp:docPr id="361453725"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53725" name="Picture 1" descr="A graph showing a graph&#10;&#10;AI-generated content may be incorrect."/>
                    <pic:cNvPicPr/>
                  </pic:nvPicPr>
                  <pic:blipFill>
                    <a:blip r:embed="rId6"/>
                    <a:stretch>
                      <a:fillRect/>
                    </a:stretch>
                  </pic:blipFill>
                  <pic:spPr>
                    <a:xfrm>
                      <a:off x="0" y="0"/>
                      <a:ext cx="4016264" cy="2212371"/>
                    </a:xfrm>
                    <a:prstGeom prst="rect">
                      <a:avLst/>
                    </a:prstGeom>
                  </pic:spPr>
                </pic:pic>
              </a:graphicData>
            </a:graphic>
          </wp:inline>
        </w:drawing>
      </w:r>
    </w:p>
    <w:p w14:paraId="31564993" w14:textId="33FB2F56" w:rsidR="0010228D" w:rsidRDefault="0010228D" w:rsidP="00025985">
      <w:pPr>
        <w:rPr>
          <w:rFonts w:ascii="Times New Roman" w:hAnsi="Times New Roman" w:cs="Times New Roman"/>
          <w:lang w:val="en-US"/>
        </w:rPr>
      </w:pPr>
      <w:r>
        <w:rPr>
          <w:rFonts w:ascii="Times New Roman" w:hAnsi="Times New Roman" w:cs="Times New Roman"/>
          <w:lang w:val="en-US"/>
        </w:rPr>
        <w:t>We can see that</w:t>
      </w:r>
      <w:r w:rsidR="00ED5BDD">
        <w:rPr>
          <w:rFonts w:ascii="Times New Roman" w:hAnsi="Times New Roman" w:cs="Times New Roman"/>
          <w:lang w:val="en-US"/>
        </w:rPr>
        <w:t xml:space="preserve"> the</w:t>
      </w:r>
      <w:r>
        <w:rPr>
          <w:rFonts w:ascii="Times New Roman" w:hAnsi="Times New Roman" w:cs="Times New Roman"/>
          <w:lang w:val="en-US"/>
        </w:rPr>
        <w:t xml:space="preserve"> variance is stabilized now</w:t>
      </w:r>
      <w:r w:rsidR="0083139B">
        <w:rPr>
          <w:rFonts w:ascii="Times New Roman" w:hAnsi="Times New Roman" w:cs="Times New Roman"/>
          <w:lang w:val="en-US"/>
        </w:rPr>
        <w:t xml:space="preserve"> in figure 2</w:t>
      </w:r>
      <w:r w:rsidR="00F82733">
        <w:rPr>
          <w:rFonts w:ascii="Times New Roman" w:hAnsi="Times New Roman" w:cs="Times New Roman"/>
          <w:lang w:val="en-US"/>
        </w:rPr>
        <w:t>.</w:t>
      </w:r>
      <w:r>
        <w:rPr>
          <w:rFonts w:ascii="Times New Roman" w:hAnsi="Times New Roman" w:cs="Times New Roman"/>
          <w:lang w:val="en-US"/>
        </w:rPr>
        <w:t xml:space="preserve"> </w:t>
      </w:r>
      <w:r w:rsidR="00F82733">
        <w:rPr>
          <w:rFonts w:ascii="Times New Roman" w:hAnsi="Times New Roman" w:cs="Times New Roman"/>
          <w:lang w:val="en-US"/>
        </w:rPr>
        <w:t>We can</w:t>
      </w:r>
      <w:r>
        <w:rPr>
          <w:rFonts w:ascii="Times New Roman" w:hAnsi="Times New Roman" w:cs="Times New Roman"/>
          <w:lang w:val="en-US"/>
        </w:rPr>
        <w:t xml:space="preserve"> </w:t>
      </w:r>
      <w:r w:rsidR="00017A18">
        <w:rPr>
          <w:rFonts w:ascii="Times New Roman" w:hAnsi="Times New Roman" w:cs="Times New Roman"/>
          <w:lang w:val="en-US"/>
        </w:rPr>
        <w:t>move</w:t>
      </w:r>
      <w:r>
        <w:rPr>
          <w:rFonts w:ascii="Times New Roman" w:hAnsi="Times New Roman" w:cs="Times New Roman"/>
          <w:lang w:val="en-US"/>
        </w:rPr>
        <w:t xml:space="preserve"> forward </w:t>
      </w:r>
      <w:r w:rsidR="00B950C2">
        <w:rPr>
          <w:rFonts w:ascii="Times New Roman" w:hAnsi="Times New Roman" w:cs="Times New Roman"/>
          <w:lang w:val="en-US"/>
        </w:rPr>
        <w:t>by</w:t>
      </w:r>
      <w:r>
        <w:rPr>
          <w:rFonts w:ascii="Times New Roman" w:hAnsi="Times New Roman" w:cs="Times New Roman"/>
          <w:lang w:val="en-US"/>
        </w:rPr>
        <w:t xml:space="preserve"> making the </w:t>
      </w:r>
      <w:r w:rsidR="00E2297A">
        <w:rPr>
          <w:rFonts w:ascii="Times New Roman" w:hAnsi="Times New Roman" w:cs="Times New Roman"/>
          <w:lang w:val="en-US"/>
        </w:rPr>
        <w:t>series</w:t>
      </w:r>
      <w:r>
        <w:rPr>
          <w:rFonts w:ascii="Times New Roman" w:hAnsi="Times New Roman" w:cs="Times New Roman"/>
          <w:lang w:val="en-US"/>
        </w:rPr>
        <w:t xml:space="preserve"> stationary.</w:t>
      </w:r>
    </w:p>
    <w:p w14:paraId="4D85906A" w14:textId="77777777" w:rsidR="00357B1B" w:rsidRDefault="00357B1B" w:rsidP="00025985">
      <w:pPr>
        <w:rPr>
          <w:rFonts w:ascii="Times New Roman" w:hAnsi="Times New Roman" w:cs="Times New Roman"/>
          <w:lang w:val="en-US"/>
        </w:rPr>
      </w:pPr>
    </w:p>
    <w:p w14:paraId="2370E4BA" w14:textId="5482C3B7" w:rsidR="0010228D" w:rsidRDefault="0010228D" w:rsidP="00025985">
      <w:pPr>
        <w:rPr>
          <w:rFonts w:ascii="Times New Roman" w:hAnsi="Times New Roman" w:cs="Times New Roman"/>
          <w:b/>
          <w:bCs/>
          <w:lang w:val="en-US"/>
        </w:rPr>
      </w:pPr>
      <w:r w:rsidRPr="0010228D">
        <w:rPr>
          <w:rFonts w:ascii="Times New Roman" w:hAnsi="Times New Roman" w:cs="Times New Roman"/>
          <w:b/>
          <w:bCs/>
          <w:lang w:val="en-US"/>
        </w:rPr>
        <w:t>Stationary</w:t>
      </w:r>
      <w:r w:rsidR="00487F49">
        <w:rPr>
          <w:rFonts w:ascii="Times New Roman" w:hAnsi="Times New Roman" w:cs="Times New Roman"/>
          <w:b/>
          <w:bCs/>
          <w:lang w:val="en-US"/>
        </w:rPr>
        <w:t xml:space="preserve">, </w:t>
      </w:r>
      <w:r w:rsidR="00874746">
        <w:rPr>
          <w:rFonts w:ascii="Times New Roman" w:hAnsi="Times New Roman" w:cs="Times New Roman"/>
          <w:b/>
          <w:bCs/>
          <w:lang w:val="en-US"/>
        </w:rPr>
        <w:t>N</w:t>
      </w:r>
      <w:r w:rsidR="00A118BC" w:rsidRPr="0010228D">
        <w:rPr>
          <w:rFonts w:ascii="Times New Roman" w:hAnsi="Times New Roman" w:cs="Times New Roman"/>
          <w:b/>
          <w:bCs/>
          <w:lang w:val="en-US"/>
        </w:rPr>
        <w:t>on-</w:t>
      </w:r>
      <w:r w:rsidR="00874746">
        <w:rPr>
          <w:rFonts w:ascii="Times New Roman" w:hAnsi="Times New Roman" w:cs="Times New Roman"/>
          <w:b/>
          <w:bCs/>
          <w:lang w:val="en-US"/>
        </w:rPr>
        <w:t>S</w:t>
      </w:r>
      <w:r w:rsidR="00A118BC" w:rsidRPr="0010228D">
        <w:rPr>
          <w:rFonts w:ascii="Times New Roman" w:hAnsi="Times New Roman" w:cs="Times New Roman"/>
          <w:b/>
          <w:bCs/>
          <w:lang w:val="en-US"/>
        </w:rPr>
        <w:t>tationary</w:t>
      </w:r>
      <w:r w:rsidR="00487F49">
        <w:rPr>
          <w:rFonts w:ascii="Times New Roman" w:hAnsi="Times New Roman" w:cs="Times New Roman"/>
          <w:b/>
          <w:bCs/>
          <w:lang w:val="en-US"/>
        </w:rPr>
        <w:t xml:space="preserve"> and </w:t>
      </w:r>
      <w:r w:rsidR="00874746">
        <w:rPr>
          <w:rFonts w:ascii="Times New Roman" w:hAnsi="Times New Roman" w:cs="Times New Roman"/>
          <w:b/>
          <w:bCs/>
          <w:lang w:val="en-US"/>
        </w:rPr>
        <w:t>D</w:t>
      </w:r>
      <w:r w:rsidR="00487F49">
        <w:rPr>
          <w:rFonts w:ascii="Times New Roman" w:hAnsi="Times New Roman" w:cs="Times New Roman"/>
          <w:b/>
          <w:bCs/>
          <w:lang w:val="en-US"/>
        </w:rPr>
        <w:t>ecomposition</w:t>
      </w:r>
    </w:p>
    <w:p w14:paraId="36097B68" w14:textId="657464A8" w:rsidR="005627B3" w:rsidRPr="005627B3" w:rsidRDefault="005627B3" w:rsidP="005627B3">
      <w:pPr>
        <w:rPr>
          <w:rFonts w:ascii="Times New Roman" w:hAnsi="Times New Roman" w:cs="Times New Roman"/>
        </w:rPr>
      </w:pPr>
      <w:r w:rsidRPr="005627B3">
        <w:rPr>
          <w:rFonts w:ascii="Times New Roman" w:hAnsi="Times New Roman" w:cs="Times New Roman"/>
        </w:rPr>
        <w:t>To build a reliable forecasting model, the time series must be stationary</w:t>
      </w:r>
      <w:r>
        <w:rPr>
          <w:rFonts w:ascii="Times New Roman" w:hAnsi="Times New Roman" w:cs="Times New Roman"/>
        </w:rPr>
        <w:t xml:space="preserve">, </w:t>
      </w:r>
      <w:r w:rsidRPr="005627B3">
        <w:rPr>
          <w:rFonts w:ascii="Times New Roman" w:hAnsi="Times New Roman" w:cs="Times New Roman"/>
        </w:rPr>
        <w:t xml:space="preserve">meaning it has constant mean and variance over time. While variance stabilization was addressed through logarithmic transformation, the </w:t>
      </w:r>
      <w:r w:rsidR="0083139B">
        <w:rPr>
          <w:rFonts w:ascii="Times New Roman" w:hAnsi="Times New Roman" w:cs="Times New Roman"/>
        </w:rPr>
        <w:t>seasonal</w:t>
      </w:r>
      <w:r w:rsidRPr="005627B3">
        <w:rPr>
          <w:rFonts w:ascii="Times New Roman" w:hAnsi="Times New Roman" w:cs="Times New Roman"/>
        </w:rPr>
        <w:t xml:space="preserve"> stability is examined next through differencing.</w:t>
      </w:r>
    </w:p>
    <w:p w14:paraId="24D00419" w14:textId="1D4C523E" w:rsidR="005627B3" w:rsidRPr="005627B3" w:rsidRDefault="005627B3" w:rsidP="005627B3">
      <w:pPr>
        <w:rPr>
          <w:rFonts w:ascii="Times New Roman" w:hAnsi="Times New Roman" w:cs="Times New Roman"/>
        </w:rPr>
      </w:pPr>
      <w:r w:rsidRPr="005627B3">
        <w:rPr>
          <w:rFonts w:ascii="Times New Roman" w:hAnsi="Times New Roman" w:cs="Times New Roman"/>
        </w:rPr>
        <w:t>To better understand the structure of the series, classical decomposition was performed. This separates the original series into trend, seasonality, and random noise components. Such decomposition provides insight into the series' non-stationary behavio</w:t>
      </w:r>
      <w:r w:rsidR="00DC5AB5">
        <w:rPr>
          <w:rFonts w:ascii="Times New Roman" w:hAnsi="Times New Roman" w:cs="Times New Roman"/>
        </w:rPr>
        <w:t>u</w:t>
      </w:r>
      <w:r w:rsidRPr="005627B3">
        <w:rPr>
          <w:rFonts w:ascii="Times New Roman" w:hAnsi="Times New Roman" w:cs="Times New Roman"/>
        </w:rPr>
        <w:t>r and guides the transformation process.</w:t>
      </w:r>
    </w:p>
    <w:p w14:paraId="5B39F937" w14:textId="2EB4AA21" w:rsidR="005627B3" w:rsidRDefault="005627B3" w:rsidP="005627B3">
      <w:pPr>
        <w:rPr>
          <w:rFonts w:ascii="Times New Roman" w:hAnsi="Times New Roman" w:cs="Times New Roman"/>
        </w:rPr>
      </w:pPr>
      <w:r w:rsidRPr="005627B3">
        <w:rPr>
          <w:rFonts w:ascii="Times New Roman" w:hAnsi="Times New Roman" w:cs="Times New Roman"/>
        </w:rPr>
        <w:t>To achieve stationarity, we applied seasonal differencing</w:t>
      </w:r>
      <w:r w:rsidR="00ED17D0">
        <w:rPr>
          <w:rFonts w:ascii="Times New Roman" w:hAnsi="Times New Roman" w:cs="Times New Roman"/>
        </w:rPr>
        <w:t>. First order differencing was not required as logarithmic time series was already stationary</w:t>
      </w:r>
      <w:r w:rsidR="0083139B">
        <w:rPr>
          <w:rFonts w:ascii="Times New Roman" w:hAnsi="Times New Roman" w:cs="Times New Roman"/>
        </w:rPr>
        <w:t xml:space="preserve"> which</w:t>
      </w:r>
      <w:r w:rsidR="00ED17D0">
        <w:rPr>
          <w:rFonts w:ascii="Times New Roman" w:hAnsi="Times New Roman" w:cs="Times New Roman"/>
        </w:rPr>
        <w:t xml:space="preserve"> </w:t>
      </w:r>
      <w:r w:rsidR="00ED17D0" w:rsidRPr="005627B3">
        <w:rPr>
          <w:rFonts w:ascii="Times New Roman" w:hAnsi="Times New Roman" w:cs="Times New Roman"/>
        </w:rPr>
        <w:t>was validated using the Augmented Dickey-Fuller (ADF) test</w:t>
      </w:r>
      <w:r w:rsidR="00ED17D0">
        <w:rPr>
          <w:rFonts w:ascii="Times New Roman" w:hAnsi="Times New Roman" w:cs="Times New Roman"/>
        </w:rPr>
        <w:t xml:space="preserve"> </w:t>
      </w:r>
      <w:r w:rsidR="00017A18">
        <w:rPr>
          <w:rFonts w:ascii="Times New Roman" w:hAnsi="Times New Roman" w:cs="Times New Roman"/>
        </w:rPr>
        <w:t>(table 1)</w:t>
      </w:r>
      <w:r w:rsidRPr="005627B3">
        <w:rPr>
          <w:rFonts w:ascii="Times New Roman" w:hAnsi="Times New Roman" w:cs="Times New Roman"/>
        </w:rPr>
        <w:t>.</w:t>
      </w:r>
      <w:r w:rsidR="00ED17D0">
        <w:rPr>
          <w:rFonts w:ascii="Times New Roman" w:hAnsi="Times New Roman" w:cs="Times New Roman"/>
        </w:rPr>
        <w:t xml:space="preserve"> A</w:t>
      </w:r>
      <w:r w:rsidRPr="005627B3">
        <w:rPr>
          <w:rFonts w:ascii="Times New Roman" w:hAnsi="Times New Roman" w:cs="Times New Roman"/>
        </w:rPr>
        <w:t xml:space="preserve"> p-value less than 0.05 indicates that the null hypothesis of non-stationarity can be rejected, confirming stationarity.</w:t>
      </w:r>
    </w:p>
    <w:p w14:paraId="709CA578" w14:textId="77777777" w:rsidR="00B950C2" w:rsidRDefault="00B950C2" w:rsidP="00B950C2">
      <w:pPr>
        <w:rPr>
          <w:rFonts w:ascii="Times New Roman" w:hAnsi="Times New Roman" w:cs="Times New Roman"/>
        </w:rPr>
      </w:pPr>
      <w:r>
        <w:rPr>
          <w:rFonts w:ascii="Times New Roman" w:hAnsi="Times New Roman" w:cs="Times New Roman"/>
        </w:rPr>
        <w:t>The plot for decomposition is shown in figure 3.</w:t>
      </w:r>
    </w:p>
    <w:p w14:paraId="199D5026" w14:textId="65A9FA69" w:rsidR="00115E06" w:rsidRPr="0089523B" w:rsidRDefault="00115E06" w:rsidP="005627B3">
      <w:pPr>
        <w:rPr>
          <w:rFonts w:ascii="Times New Roman" w:hAnsi="Times New Roman" w:cs="Times New Roman"/>
          <w:b/>
          <w:bCs/>
        </w:rPr>
      </w:pPr>
      <w:r w:rsidRPr="0089523B">
        <w:rPr>
          <w:rFonts w:ascii="Times New Roman" w:hAnsi="Times New Roman" w:cs="Times New Roman"/>
          <w:b/>
          <w:bCs/>
        </w:rPr>
        <w:t>Figure 3 Classical Decomposition of the time series plot</w:t>
      </w:r>
    </w:p>
    <w:p w14:paraId="608F920A" w14:textId="12442133" w:rsidR="00115E06" w:rsidRDefault="00ED17D0" w:rsidP="005627B3">
      <w:pPr>
        <w:rPr>
          <w:rFonts w:ascii="Times New Roman" w:hAnsi="Times New Roman" w:cs="Times New Roman"/>
        </w:rPr>
      </w:pPr>
      <w:r w:rsidRPr="00ED17D0">
        <w:rPr>
          <w:rFonts w:ascii="Times New Roman" w:hAnsi="Times New Roman" w:cs="Times New Roman"/>
          <w:noProof/>
        </w:rPr>
        <w:drawing>
          <wp:inline distT="0" distB="0" distL="0" distR="0" wp14:anchorId="5ABA5D78" wp14:editId="745D0978">
            <wp:extent cx="3534229" cy="1941359"/>
            <wp:effectExtent l="0" t="0" r="9525" b="1905"/>
            <wp:docPr id="1551837393" name="Picture 1" descr="A graph of a graph showing a number of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37393" name="Picture 1" descr="A graph of a graph showing a number of different types of objects&#10;&#10;AI-generated content may be incorrect."/>
                    <pic:cNvPicPr/>
                  </pic:nvPicPr>
                  <pic:blipFill>
                    <a:blip r:embed="rId7"/>
                    <a:stretch>
                      <a:fillRect/>
                    </a:stretch>
                  </pic:blipFill>
                  <pic:spPr>
                    <a:xfrm>
                      <a:off x="0" y="0"/>
                      <a:ext cx="3580765" cy="1966921"/>
                    </a:xfrm>
                    <a:prstGeom prst="rect">
                      <a:avLst/>
                    </a:prstGeom>
                  </pic:spPr>
                </pic:pic>
              </a:graphicData>
            </a:graphic>
          </wp:inline>
        </w:drawing>
      </w:r>
    </w:p>
    <w:p w14:paraId="339CB5BB" w14:textId="644B5FD8" w:rsidR="00115E06" w:rsidRPr="005627B3" w:rsidRDefault="00115E06" w:rsidP="005627B3">
      <w:pPr>
        <w:rPr>
          <w:rFonts w:ascii="Times New Roman" w:hAnsi="Times New Roman" w:cs="Times New Roman"/>
        </w:rPr>
      </w:pPr>
      <w:r>
        <w:rPr>
          <w:rFonts w:ascii="Times New Roman" w:hAnsi="Times New Roman" w:cs="Times New Roman"/>
        </w:rPr>
        <w:lastRenderedPageBreak/>
        <w:t>Here</w:t>
      </w:r>
      <w:r w:rsidR="0083139B">
        <w:rPr>
          <w:rFonts w:ascii="Times New Roman" w:hAnsi="Times New Roman" w:cs="Times New Roman"/>
        </w:rPr>
        <w:t xml:space="preserve"> in figure 3</w:t>
      </w:r>
      <w:r>
        <w:rPr>
          <w:rFonts w:ascii="Times New Roman" w:hAnsi="Times New Roman" w:cs="Times New Roman"/>
        </w:rPr>
        <w:t xml:space="preserve"> we can visualize the pattern of the time series in terms of trend, seasonality and random noise in the time series plot. We</w:t>
      </w:r>
      <w:r w:rsidR="00ED17D0">
        <w:rPr>
          <w:rFonts w:ascii="Times New Roman" w:hAnsi="Times New Roman" w:cs="Times New Roman"/>
        </w:rPr>
        <w:t xml:space="preserve"> </w:t>
      </w:r>
      <w:r>
        <w:rPr>
          <w:rFonts w:ascii="Times New Roman" w:hAnsi="Times New Roman" w:cs="Times New Roman"/>
        </w:rPr>
        <w:t>will deal</w:t>
      </w:r>
      <w:r w:rsidR="00ED17D0">
        <w:rPr>
          <w:rFonts w:ascii="Times New Roman" w:hAnsi="Times New Roman" w:cs="Times New Roman"/>
        </w:rPr>
        <w:t xml:space="preserve"> with the</w:t>
      </w:r>
      <w:r w:rsidR="0089523B">
        <w:rPr>
          <w:rFonts w:ascii="Times New Roman" w:hAnsi="Times New Roman" w:cs="Times New Roman"/>
        </w:rPr>
        <w:t xml:space="preserve"> seasonality through seasonal differencing.</w:t>
      </w:r>
    </w:p>
    <w:p w14:paraId="5A1A8D6B" w14:textId="77777777" w:rsidR="005627B3" w:rsidRDefault="005627B3" w:rsidP="005627B3">
      <w:pPr>
        <w:rPr>
          <w:rFonts w:ascii="Times New Roman" w:hAnsi="Times New Roman" w:cs="Times New Roman"/>
        </w:rPr>
      </w:pPr>
      <w:r w:rsidRPr="005627B3">
        <w:rPr>
          <w:rFonts w:ascii="Times New Roman" w:hAnsi="Times New Roman" w:cs="Times New Roman"/>
        </w:rPr>
        <w:t>Results of the ADF tests before and after differencing are presented in Table 1 and Table 2.</w:t>
      </w:r>
    </w:p>
    <w:p w14:paraId="42BF7DD6" w14:textId="77777777" w:rsidR="005627B3" w:rsidRPr="005627B3" w:rsidRDefault="005627B3" w:rsidP="005627B3">
      <w:pPr>
        <w:rPr>
          <w:rFonts w:ascii="Times New Roman" w:hAnsi="Times New Roman" w:cs="Times New Roman"/>
        </w:rPr>
      </w:pPr>
    </w:p>
    <w:tbl>
      <w:tblPr>
        <w:tblStyle w:val="TableGrid"/>
        <w:tblpPr w:leftFromText="180" w:rightFromText="180" w:vertAnchor="text" w:horzAnchor="margin" w:tblpY="421"/>
        <w:tblOverlap w:val="never"/>
        <w:tblW w:w="0" w:type="auto"/>
        <w:tblLook w:val="04A0" w:firstRow="1" w:lastRow="0" w:firstColumn="1" w:lastColumn="0" w:noHBand="0" w:noVBand="1"/>
      </w:tblPr>
      <w:tblGrid>
        <w:gridCol w:w="1451"/>
        <w:gridCol w:w="1451"/>
      </w:tblGrid>
      <w:tr w:rsidR="00D71136" w14:paraId="66483D77" w14:textId="77777777" w:rsidTr="00D71136">
        <w:trPr>
          <w:trHeight w:val="553"/>
        </w:trPr>
        <w:tc>
          <w:tcPr>
            <w:tcW w:w="1451" w:type="dxa"/>
          </w:tcPr>
          <w:p w14:paraId="7415F7AD" w14:textId="36674F22" w:rsidR="00D71136" w:rsidRDefault="00D71136" w:rsidP="00D71136">
            <w:pPr>
              <w:rPr>
                <w:rFonts w:ascii="Times New Roman" w:hAnsi="Times New Roman" w:cs="Times New Roman"/>
                <w:lang w:val="en-US"/>
              </w:rPr>
            </w:pPr>
            <w:r>
              <w:rPr>
                <w:rFonts w:ascii="Times New Roman" w:hAnsi="Times New Roman" w:cs="Times New Roman"/>
                <w:lang w:val="en-US"/>
              </w:rPr>
              <w:t>Statistic</w:t>
            </w:r>
          </w:p>
        </w:tc>
        <w:tc>
          <w:tcPr>
            <w:tcW w:w="1451" w:type="dxa"/>
          </w:tcPr>
          <w:p w14:paraId="09CBB0BF" w14:textId="0489F81C" w:rsidR="00D71136" w:rsidRDefault="00D71136" w:rsidP="00D71136">
            <w:pPr>
              <w:rPr>
                <w:rFonts w:ascii="Times New Roman" w:hAnsi="Times New Roman" w:cs="Times New Roman"/>
                <w:lang w:val="en-US"/>
              </w:rPr>
            </w:pPr>
            <w:r>
              <w:rPr>
                <w:rFonts w:ascii="Times New Roman" w:hAnsi="Times New Roman" w:cs="Times New Roman"/>
                <w:lang w:val="en-US"/>
              </w:rPr>
              <w:t>P-value</w:t>
            </w:r>
          </w:p>
        </w:tc>
      </w:tr>
      <w:tr w:rsidR="00D71136" w14:paraId="5483A364" w14:textId="77777777" w:rsidTr="00D71136">
        <w:trPr>
          <w:trHeight w:val="553"/>
        </w:trPr>
        <w:tc>
          <w:tcPr>
            <w:tcW w:w="1451" w:type="dxa"/>
          </w:tcPr>
          <w:p w14:paraId="7C6AF344" w14:textId="2FBA7F16" w:rsidR="00D71136" w:rsidRPr="00D71136" w:rsidRDefault="00C05BBF" w:rsidP="00D71136">
            <w:pPr>
              <w:rPr>
                <w:rFonts w:ascii="Times New Roman" w:hAnsi="Times New Roman" w:cs="Times New Roman"/>
              </w:rPr>
            </w:pPr>
            <w:r w:rsidRPr="00C05BBF">
              <w:rPr>
                <w:rFonts w:ascii="Times New Roman" w:hAnsi="Times New Roman" w:cs="Times New Roman"/>
              </w:rPr>
              <w:t>-3.6225</w:t>
            </w:r>
          </w:p>
        </w:tc>
        <w:tc>
          <w:tcPr>
            <w:tcW w:w="1451" w:type="dxa"/>
          </w:tcPr>
          <w:p w14:paraId="2E036D44" w14:textId="37B75A64" w:rsidR="00D71136" w:rsidRPr="00D71136" w:rsidRDefault="00D71136" w:rsidP="00D71136">
            <w:pPr>
              <w:rPr>
                <w:rFonts w:ascii="Times New Roman" w:hAnsi="Times New Roman" w:cs="Times New Roman"/>
              </w:rPr>
            </w:pPr>
            <w:r w:rsidRPr="00D71136">
              <w:rPr>
                <w:rFonts w:ascii="Times New Roman" w:hAnsi="Times New Roman" w:cs="Times New Roman"/>
              </w:rPr>
              <w:t>0.</w:t>
            </w:r>
            <w:r w:rsidR="00C05BBF">
              <w:rPr>
                <w:rFonts w:ascii="Times New Roman" w:hAnsi="Times New Roman" w:cs="Times New Roman"/>
              </w:rPr>
              <w:t>03</w:t>
            </w:r>
          </w:p>
        </w:tc>
      </w:tr>
    </w:tbl>
    <w:tbl>
      <w:tblPr>
        <w:tblStyle w:val="TableGrid"/>
        <w:tblpPr w:leftFromText="180" w:rightFromText="180" w:vertAnchor="text" w:horzAnchor="page" w:tblpX="5894" w:tblpY="360"/>
        <w:tblW w:w="0" w:type="auto"/>
        <w:tblLook w:val="04A0" w:firstRow="1" w:lastRow="0" w:firstColumn="1" w:lastColumn="0" w:noHBand="0" w:noVBand="1"/>
      </w:tblPr>
      <w:tblGrid>
        <w:gridCol w:w="1533"/>
        <w:gridCol w:w="1533"/>
      </w:tblGrid>
      <w:tr w:rsidR="00D71136" w14:paraId="6255E41D" w14:textId="77777777" w:rsidTr="00D71136">
        <w:trPr>
          <w:trHeight w:val="598"/>
        </w:trPr>
        <w:tc>
          <w:tcPr>
            <w:tcW w:w="1533" w:type="dxa"/>
          </w:tcPr>
          <w:p w14:paraId="32DBC41C" w14:textId="4A65B5F0" w:rsidR="00D71136" w:rsidRDefault="00D71136" w:rsidP="00D71136">
            <w:pPr>
              <w:tabs>
                <w:tab w:val="left" w:pos="1374"/>
              </w:tabs>
              <w:rPr>
                <w:rFonts w:ascii="Times New Roman" w:hAnsi="Times New Roman" w:cs="Times New Roman"/>
                <w:lang w:val="en-US"/>
              </w:rPr>
            </w:pPr>
            <w:r>
              <w:rPr>
                <w:rFonts w:ascii="Times New Roman" w:hAnsi="Times New Roman" w:cs="Times New Roman"/>
                <w:lang w:val="en-US"/>
              </w:rPr>
              <w:t>Statistic</w:t>
            </w:r>
          </w:p>
        </w:tc>
        <w:tc>
          <w:tcPr>
            <w:tcW w:w="1533" w:type="dxa"/>
          </w:tcPr>
          <w:p w14:paraId="33FF4063" w14:textId="0717ED46" w:rsidR="00D71136" w:rsidRDefault="00D71136" w:rsidP="00D71136">
            <w:pPr>
              <w:tabs>
                <w:tab w:val="left" w:pos="1374"/>
              </w:tabs>
              <w:rPr>
                <w:rFonts w:ascii="Times New Roman" w:hAnsi="Times New Roman" w:cs="Times New Roman"/>
                <w:lang w:val="en-US"/>
              </w:rPr>
            </w:pPr>
            <w:r>
              <w:rPr>
                <w:rFonts w:ascii="Times New Roman" w:hAnsi="Times New Roman" w:cs="Times New Roman"/>
                <w:lang w:val="en-US"/>
              </w:rPr>
              <w:t>P-value</w:t>
            </w:r>
          </w:p>
        </w:tc>
      </w:tr>
      <w:tr w:rsidR="00D71136" w14:paraId="317CFAFE" w14:textId="77777777" w:rsidTr="00D71136">
        <w:trPr>
          <w:trHeight w:val="598"/>
        </w:trPr>
        <w:tc>
          <w:tcPr>
            <w:tcW w:w="1533" w:type="dxa"/>
          </w:tcPr>
          <w:p w14:paraId="141D17B0" w14:textId="55F36D0E" w:rsidR="00D71136" w:rsidRPr="00D71136" w:rsidRDefault="00C05BBF" w:rsidP="00D71136">
            <w:pPr>
              <w:tabs>
                <w:tab w:val="left" w:pos="1374"/>
              </w:tabs>
              <w:rPr>
                <w:rFonts w:ascii="Times New Roman" w:hAnsi="Times New Roman" w:cs="Times New Roman"/>
              </w:rPr>
            </w:pPr>
            <w:r w:rsidRPr="00C05BBF">
              <w:rPr>
                <w:rFonts w:ascii="Times New Roman" w:hAnsi="Times New Roman" w:cs="Times New Roman"/>
              </w:rPr>
              <w:t>-5.2814</w:t>
            </w:r>
          </w:p>
        </w:tc>
        <w:tc>
          <w:tcPr>
            <w:tcW w:w="1533" w:type="dxa"/>
          </w:tcPr>
          <w:p w14:paraId="3B2264AC" w14:textId="53539B7D" w:rsidR="00D71136" w:rsidRPr="00D71136" w:rsidRDefault="00D71136" w:rsidP="00D71136">
            <w:pPr>
              <w:tabs>
                <w:tab w:val="left" w:pos="1374"/>
              </w:tabs>
              <w:rPr>
                <w:rFonts w:ascii="Times New Roman" w:hAnsi="Times New Roman" w:cs="Times New Roman"/>
              </w:rPr>
            </w:pPr>
            <w:r w:rsidRPr="00D71136">
              <w:rPr>
                <w:rFonts w:ascii="Times New Roman" w:hAnsi="Times New Roman" w:cs="Times New Roman"/>
              </w:rPr>
              <w:t>0.01</w:t>
            </w:r>
          </w:p>
        </w:tc>
      </w:tr>
    </w:tbl>
    <w:p w14:paraId="5C505A4C" w14:textId="0F5A3534" w:rsidR="00D71136" w:rsidRDefault="00D71136" w:rsidP="00D71136">
      <w:pPr>
        <w:tabs>
          <w:tab w:val="left" w:pos="1374"/>
        </w:tabs>
        <w:rPr>
          <w:rFonts w:ascii="Times New Roman" w:hAnsi="Times New Roman" w:cs="Times New Roman"/>
          <w:lang w:val="en-US"/>
        </w:rPr>
      </w:pPr>
      <w:r w:rsidRPr="00670B25">
        <w:rPr>
          <w:rFonts w:ascii="Times New Roman" w:hAnsi="Times New Roman" w:cs="Times New Roman"/>
          <w:b/>
          <w:bCs/>
          <w:lang w:val="en-US"/>
        </w:rPr>
        <w:t>Table 1. Non-Stationary ADF</w:t>
      </w:r>
      <w:r w:rsidRPr="00670B25">
        <w:rPr>
          <w:rFonts w:ascii="Times New Roman" w:hAnsi="Times New Roman" w:cs="Times New Roman"/>
          <w:b/>
          <w:bCs/>
          <w:lang w:val="en-US"/>
        </w:rPr>
        <w:tab/>
        <w:t xml:space="preserve">                Table 2. Stationary ADF</w:t>
      </w:r>
    </w:p>
    <w:p w14:paraId="268D9A85" w14:textId="62972AC3" w:rsidR="00D71136" w:rsidRDefault="00D71136" w:rsidP="00D71136">
      <w:pPr>
        <w:tabs>
          <w:tab w:val="left" w:pos="1374"/>
        </w:tabs>
        <w:rPr>
          <w:rFonts w:ascii="Times New Roman" w:hAnsi="Times New Roman" w:cs="Times New Roman"/>
          <w:lang w:val="en-US"/>
        </w:rPr>
      </w:pPr>
      <w:r>
        <w:rPr>
          <w:rFonts w:ascii="Times New Roman" w:hAnsi="Times New Roman" w:cs="Times New Roman"/>
          <w:lang w:val="en-US"/>
        </w:rPr>
        <w:br w:type="textWrapping" w:clear="all"/>
      </w:r>
    </w:p>
    <w:p w14:paraId="02A9351E" w14:textId="3AA8BF6E" w:rsidR="005627B3" w:rsidRDefault="005627B3" w:rsidP="00BB6417">
      <w:pPr>
        <w:tabs>
          <w:tab w:val="left" w:pos="3910"/>
        </w:tabs>
        <w:rPr>
          <w:rFonts w:ascii="Times New Roman" w:hAnsi="Times New Roman" w:cs="Times New Roman"/>
        </w:rPr>
      </w:pPr>
      <w:r w:rsidRPr="005627B3">
        <w:rPr>
          <w:rFonts w:ascii="Times New Roman" w:hAnsi="Times New Roman" w:cs="Times New Roman"/>
        </w:rPr>
        <w:t xml:space="preserve">The results of the Augmented Dickey-Fuller (ADF) tests conducted in R </w:t>
      </w:r>
      <w:r w:rsidR="00BB4C5F">
        <w:rPr>
          <w:rFonts w:ascii="Times New Roman" w:hAnsi="Times New Roman" w:cs="Times New Roman"/>
        </w:rPr>
        <w:t xml:space="preserve">studio </w:t>
      </w:r>
      <w:r w:rsidRPr="005627B3">
        <w:rPr>
          <w:rFonts w:ascii="Times New Roman" w:hAnsi="Times New Roman" w:cs="Times New Roman"/>
        </w:rPr>
        <w:t>are summarized in Table 1 and Table 2, showing values before and after differencing. Based on the p-value in Table 2, we can conclude that the series is now stationary after applying differencing.</w:t>
      </w:r>
      <w:r w:rsidR="00C05BBF">
        <w:rPr>
          <w:rFonts w:ascii="Times New Roman" w:hAnsi="Times New Roman" w:cs="Times New Roman"/>
        </w:rPr>
        <w:t xml:space="preserve"> Figure 4 shows the seasonally difference</w:t>
      </w:r>
      <w:r w:rsidR="0083139B">
        <w:rPr>
          <w:rFonts w:ascii="Times New Roman" w:hAnsi="Times New Roman" w:cs="Times New Roman"/>
        </w:rPr>
        <w:t>d</w:t>
      </w:r>
      <w:r w:rsidR="00C05BBF">
        <w:rPr>
          <w:rFonts w:ascii="Times New Roman" w:hAnsi="Times New Roman" w:cs="Times New Roman"/>
        </w:rPr>
        <w:t xml:space="preserve"> series.</w:t>
      </w:r>
    </w:p>
    <w:p w14:paraId="68CBB748" w14:textId="77777777" w:rsidR="00C05BBF" w:rsidRDefault="00C05BBF" w:rsidP="00BB6417">
      <w:pPr>
        <w:tabs>
          <w:tab w:val="left" w:pos="3910"/>
        </w:tabs>
        <w:rPr>
          <w:rFonts w:ascii="Times New Roman" w:hAnsi="Times New Roman" w:cs="Times New Roman"/>
          <w:b/>
          <w:bCs/>
          <w:lang w:val="en-US"/>
        </w:rPr>
      </w:pPr>
    </w:p>
    <w:p w14:paraId="529282FE" w14:textId="7CAB910B" w:rsidR="00C05BBF" w:rsidRDefault="00C05BBF" w:rsidP="00BB6417">
      <w:pPr>
        <w:tabs>
          <w:tab w:val="left" w:pos="3910"/>
        </w:tabs>
        <w:rPr>
          <w:rFonts w:ascii="Times New Roman" w:hAnsi="Times New Roman" w:cs="Times New Roman"/>
          <w:b/>
          <w:bCs/>
          <w:lang w:val="en-US"/>
        </w:rPr>
      </w:pPr>
      <w:r w:rsidRPr="00C05BBF">
        <w:rPr>
          <w:rFonts w:ascii="Times New Roman" w:hAnsi="Times New Roman" w:cs="Times New Roman"/>
          <w:b/>
          <w:bCs/>
          <w:lang w:val="en-US"/>
        </w:rPr>
        <w:t>Figure 4</w:t>
      </w:r>
      <w:r>
        <w:rPr>
          <w:rFonts w:ascii="Times New Roman" w:hAnsi="Times New Roman" w:cs="Times New Roman"/>
          <w:b/>
          <w:bCs/>
          <w:lang w:val="en-US"/>
        </w:rPr>
        <w:t xml:space="preserve"> Seasonally differenced</w:t>
      </w:r>
    </w:p>
    <w:p w14:paraId="4CC37E82" w14:textId="7D80F6C8" w:rsidR="00BB6417" w:rsidRPr="00C05BBF" w:rsidRDefault="00C05BBF" w:rsidP="00BB6417">
      <w:pPr>
        <w:tabs>
          <w:tab w:val="left" w:pos="3910"/>
        </w:tabs>
        <w:rPr>
          <w:rFonts w:ascii="Times New Roman" w:hAnsi="Times New Roman" w:cs="Times New Roman"/>
          <w:b/>
          <w:bCs/>
          <w:lang w:val="en-US"/>
        </w:rPr>
      </w:pPr>
      <w:r w:rsidRPr="00C05BBF">
        <w:rPr>
          <w:rFonts w:ascii="Times New Roman" w:hAnsi="Times New Roman" w:cs="Times New Roman"/>
          <w:b/>
          <w:bCs/>
          <w:noProof/>
          <w:lang w:val="en-US"/>
        </w:rPr>
        <w:drawing>
          <wp:inline distT="0" distB="0" distL="0" distR="0" wp14:anchorId="5788452D" wp14:editId="21268B13">
            <wp:extent cx="2127624" cy="2374189"/>
            <wp:effectExtent l="0" t="0" r="6350" b="7620"/>
            <wp:docPr id="46044821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48211" name="Picture 1" descr="A graph of a graph&#10;&#10;AI-generated content may be incorrect."/>
                    <pic:cNvPicPr/>
                  </pic:nvPicPr>
                  <pic:blipFill>
                    <a:blip r:embed="rId8"/>
                    <a:stretch>
                      <a:fillRect/>
                    </a:stretch>
                  </pic:blipFill>
                  <pic:spPr>
                    <a:xfrm>
                      <a:off x="0" y="0"/>
                      <a:ext cx="2134221" cy="2381551"/>
                    </a:xfrm>
                    <a:prstGeom prst="rect">
                      <a:avLst/>
                    </a:prstGeom>
                  </pic:spPr>
                </pic:pic>
              </a:graphicData>
            </a:graphic>
          </wp:inline>
        </w:drawing>
      </w:r>
      <w:r w:rsidR="00BB6417" w:rsidRPr="00C05BBF">
        <w:rPr>
          <w:rFonts w:ascii="Times New Roman" w:hAnsi="Times New Roman" w:cs="Times New Roman"/>
          <w:b/>
          <w:bCs/>
          <w:lang w:val="en-US"/>
        </w:rPr>
        <w:tab/>
      </w:r>
    </w:p>
    <w:p w14:paraId="1F41D717" w14:textId="59258DC1" w:rsidR="00C05BBF" w:rsidRPr="00C05BBF" w:rsidRDefault="00C05BBF" w:rsidP="00C05BBF">
      <w:pPr>
        <w:tabs>
          <w:tab w:val="left" w:pos="1374"/>
        </w:tabs>
        <w:rPr>
          <w:noProof/>
        </w:rPr>
      </w:pPr>
    </w:p>
    <w:p w14:paraId="09EA13EE" w14:textId="628B90E0" w:rsidR="00BB6417" w:rsidRDefault="00BB6417" w:rsidP="00D64A9A">
      <w:pPr>
        <w:rPr>
          <w:rFonts w:ascii="Times New Roman" w:hAnsi="Times New Roman" w:cs="Times New Roman"/>
          <w:b/>
          <w:bCs/>
          <w:lang w:val="en-US"/>
        </w:rPr>
      </w:pPr>
      <w:r w:rsidRPr="00BB6417">
        <w:rPr>
          <w:rFonts w:ascii="Times New Roman" w:hAnsi="Times New Roman" w:cs="Times New Roman"/>
          <w:b/>
          <w:bCs/>
          <w:lang w:val="en-US"/>
        </w:rPr>
        <w:t>4. Model Identification</w:t>
      </w:r>
    </w:p>
    <w:p w14:paraId="10008C1D" w14:textId="314CE807" w:rsidR="00BB6417" w:rsidRDefault="00AE4A70" w:rsidP="00AE4A70">
      <w:pPr>
        <w:rPr>
          <w:rFonts w:ascii="Times New Roman" w:hAnsi="Times New Roman" w:cs="Times New Roman"/>
        </w:rPr>
      </w:pPr>
      <w:r w:rsidRPr="00AE4A70">
        <w:rPr>
          <w:rFonts w:ascii="Times New Roman" w:hAnsi="Times New Roman" w:cs="Times New Roman"/>
        </w:rPr>
        <w:t>To identify an appropriate SARIMA model, we analyze the Auto-Correlation Function (ACF) and Partial Auto-Correlation Function (PACF) plots, which help determine the non-seasonal (p,d,q)</w:t>
      </w:r>
      <w:r w:rsidR="00150FC7">
        <w:rPr>
          <w:rFonts w:ascii="Times New Roman" w:hAnsi="Times New Roman" w:cs="Times New Roman"/>
        </w:rPr>
        <w:t xml:space="preserve"> where p = </w:t>
      </w:r>
      <w:r w:rsidR="00150FC7" w:rsidRPr="00150FC7">
        <w:rPr>
          <w:rFonts w:ascii="Times New Roman" w:hAnsi="Times New Roman" w:cs="Times New Roman"/>
        </w:rPr>
        <w:t>order of the autoregressive part</w:t>
      </w:r>
      <w:r w:rsidR="00150FC7">
        <w:rPr>
          <w:rFonts w:ascii="Times New Roman" w:hAnsi="Times New Roman" w:cs="Times New Roman"/>
        </w:rPr>
        <w:t xml:space="preserve">, d = </w:t>
      </w:r>
      <w:r w:rsidR="00150FC7" w:rsidRPr="00150FC7">
        <w:rPr>
          <w:rFonts w:ascii="Times New Roman" w:hAnsi="Times New Roman" w:cs="Times New Roman"/>
        </w:rPr>
        <w:t>degree of first differencing involved</w:t>
      </w:r>
      <w:r w:rsidR="00150FC7">
        <w:rPr>
          <w:rFonts w:ascii="Times New Roman" w:hAnsi="Times New Roman" w:cs="Times New Roman"/>
        </w:rPr>
        <w:t xml:space="preserve"> and q = </w:t>
      </w:r>
      <w:r w:rsidR="00150FC7" w:rsidRPr="00150FC7">
        <w:rPr>
          <w:rFonts w:ascii="Times New Roman" w:hAnsi="Times New Roman" w:cs="Times New Roman"/>
        </w:rPr>
        <w:t>order of the moving average part</w:t>
      </w:r>
      <w:r w:rsidRPr="00AE4A70">
        <w:rPr>
          <w:rFonts w:ascii="Times New Roman" w:hAnsi="Times New Roman" w:cs="Times New Roman"/>
        </w:rPr>
        <w:t xml:space="preserve"> </w:t>
      </w:r>
      <w:r w:rsidR="00B52673" w:rsidRPr="00150FC7">
        <w:rPr>
          <w:rFonts w:ascii="Times New Roman" w:hAnsi="Times New Roman" w:cs="Times New Roman"/>
        </w:rPr>
        <w:t>(Hyndman &amp; Athanasopoulos, 2021, Section 9.5)</w:t>
      </w:r>
      <w:r w:rsidR="00B52673">
        <w:rPr>
          <w:rFonts w:ascii="Times New Roman" w:hAnsi="Times New Roman" w:cs="Times New Roman"/>
        </w:rPr>
        <w:t xml:space="preserve"> </w:t>
      </w:r>
      <w:r w:rsidRPr="00AE4A70">
        <w:rPr>
          <w:rFonts w:ascii="Times New Roman" w:hAnsi="Times New Roman" w:cs="Times New Roman"/>
        </w:rPr>
        <w:t>and seasonal (P,D,Q)[</w:t>
      </w:r>
      <w:r w:rsidR="00B52673">
        <w:rPr>
          <w:rFonts w:ascii="Times New Roman" w:hAnsi="Times New Roman" w:cs="Times New Roman"/>
        </w:rPr>
        <w:t>m</w:t>
      </w:r>
      <w:r w:rsidRPr="00AE4A70">
        <w:rPr>
          <w:rFonts w:ascii="Times New Roman" w:hAnsi="Times New Roman" w:cs="Times New Roman"/>
        </w:rPr>
        <w:t>]</w:t>
      </w:r>
      <w:r w:rsidR="00150FC7">
        <w:rPr>
          <w:rFonts w:ascii="Times New Roman" w:hAnsi="Times New Roman" w:cs="Times New Roman"/>
        </w:rPr>
        <w:t xml:space="preserve"> </w:t>
      </w:r>
      <w:r w:rsidRPr="00AE4A70">
        <w:rPr>
          <w:rFonts w:ascii="Times New Roman" w:hAnsi="Times New Roman" w:cs="Times New Roman"/>
        </w:rPr>
        <w:t xml:space="preserve"> parameters of the model, where </w:t>
      </w:r>
      <w:r w:rsidR="00B52673">
        <w:rPr>
          <w:rFonts w:ascii="Times New Roman" w:hAnsi="Times New Roman" w:cs="Times New Roman"/>
        </w:rPr>
        <w:t>m</w:t>
      </w:r>
      <w:r w:rsidRPr="00AE4A70">
        <w:rPr>
          <w:rFonts w:ascii="Times New Roman" w:hAnsi="Times New Roman" w:cs="Times New Roman"/>
        </w:rPr>
        <w:t>=</w:t>
      </w:r>
      <w:r w:rsidR="00B52673">
        <w:rPr>
          <w:rFonts w:ascii="Times New Roman" w:hAnsi="Times New Roman" w:cs="Times New Roman"/>
        </w:rPr>
        <w:t xml:space="preserve"> </w:t>
      </w:r>
      <w:r w:rsidR="00B52673" w:rsidRPr="00B52673">
        <w:rPr>
          <w:rFonts w:ascii="Times New Roman" w:hAnsi="Times New Roman" w:cs="Times New Roman"/>
        </w:rPr>
        <w:t>the seasonal period</w:t>
      </w:r>
      <w:r w:rsidRPr="00AE4A70">
        <w:rPr>
          <w:rFonts w:ascii="Times New Roman" w:hAnsi="Times New Roman" w:cs="Times New Roman"/>
        </w:rPr>
        <w:t>.</w:t>
      </w:r>
      <w:r w:rsidR="00B52673" w:rsidRPr="00B52673">
        <w:rPr>
          <w:rFonts w:ascii="Times New Roman" w:hAnsi="Times New Roman" w:cs="Times New Roman"/>
        </w:rPr>
        <w:t xml:space="preserve"> </w:t>
      </w:r>
      <w:r w:rsidR="00B52673" w:rsidRPr="00150FC7">
        <w:rPr>
          <w:rFonts w:ascii="Times New Roman" w:hAnsi="Times New Roman" w:cs="Times New Roman"/>
        </w:rPr>
        <w:t>(Hyndman &amp; Athanasopoulos, 2021, Section 9.</w:t>
      </w:r>
      <w:r w:rsidR="00B52673">
        <w:rPr>
          <w:rFonts w:ascii="Times New Roman" w:hAnsi="Times New Roman" w:cs="Times New Roman"/>
        </w:rPr>
        <w:t>9</w:t>
      </w:r>
      <w:r w:rsidR="00B52673" w:rsidRPr="00150FC7">
        <w:rPr>
          <w:rFonts w:ascii="Times New Roman" w:hAnsi="Times New Roman" w:cs="Times New Roman"/>
        </w:rPr>
        <w:t>)</w:t>
      </w:r>
      <w:r w:rsidR="00B52673">
        <w:rPr>
          <w:rFonts w:ascii="Times New Roman" w:hAnsi="Times New Roman" w:cs="Times New Roman"/>
        </w:rPr>
        <w:t>.</w:t>
      </w:r>
      <w:r w:rsidRPr="00AE4A70">
        <w:rPr>
          <w:rFonts w:ascii="Times New Roman" w:hAnsi="Times New Roman" w:cs="Times New Roman"/>
        </w:rPr>
        <w:t xml:space="preserve"> ACF and PACF plots are interpreted based on two key </w:t>
      </w:r>
      <w:r w:rsidR="00BB4C5F" w:rsidRPr="00AE4A70">
        <w:rPr>
          <w:rFonts w:ascii="Times New Roman" w:hAnsi="Times New Roman" w:cs="Times New Roman"/>
        </w:rPr>
        <w:t>behavio</w:t>
      </w:r>
      <w:r w:rsidR="00BB4C5F">
        <w:rPr>
          <w:rFonts w:ascii="Times New Roman" w:hAnsi="Times New Roman" w:cs="Times New Roman"/>
        </w:rPr>
        <w:t>u</w:t>
      </w:r>
      <w:r w:rsidR="00BB4C5F" w:rsidRPr="00AE4A70">
        <w:rPr>
          <w:rFonts w:ascii="Times New Roman" w:hAnsi="Times New Roman" w:cs="Times New Roman"/>
        </w:rPr>
        <w:t>r</w:t>
      </w:r>
      <w:r w:rsidR="00BB4C5F">
        <w:rPr>
          <w:rFonts w:ascii="Times New Roman" w:hAnsi="Times New Roman" w:cs="Times New Roman"/>
        </w:rPr>
        <w:t>s’</w:t>
      </w:r>
      <w:r>
        <w:rPr>
          <w:rFonts w:ascii="Times New Roman" w:hAnsi="Times New Roman" w:cs="Times New Roman"/>
        </w:rPr>
        <w:t>,</w:t>
      </w:r>
      <w:r w:rsidRPr="00AE4A70">
        <w:rPr>
          <w:rFonts w:ascii="Times New Roman" w:hAnsi="Times New Roman" w:cs="Times New Roman"/>
        </w:rPr>
        <w:t xml:space="preserve"> cut-off and tailing off. A cut-off occurs when there's a sharp drop in correlation </w:t>
      </w:r>
      <w:r w:rsidRPr="00AE4A70">
        <w:rPr>
          <w:rFonts w:ascii="Times New Roman" w:hAnsi="Times New Roman" w:cs="Times New Roman"/>
        </w:rPr>
        <w:lastRenderedPageBreak/>
        <w:t xml:space="preserve">after a certain lag, indicating a likely order for an MA process (from ACF) or AR process (from PACF). Tailing off, in contrast, refers to a gradual decline in spikes, suggesting the opposite component. For instance, if the ACF cuts off at lag 1 and the PACF </w:t>
      </w:r>
      <w:r w:rsidR="00150FC7">
        <w:rPr>
          <w:rFonts w:ascii="Times New Roman" w:hAnsi="Times New Roman" w:cs="Times New Roman"/>
        </w:rPr>
        <w:t xml:space="preserve">is exponentially decaying or </w:t>
      </w:r>
      <w:r w:rsidR="00B52673">
        <w:rPr>
          <w:rFonts w:ascii="Times New Roman" w:hAnsi="Times New Roman" w:cs="Times New Roman"/>
        </w:rPr>
        <w:t>sinusoidal</w:t>
      </w:r>
      <w:r w:rsidRPr="00AE4A70">
        <w:rPr>
          <w:rFonts w:ascii="Times New Roman" w:hAnsi="Times New Roman" w:cs="Times New Roman"/>
        </w:rPr>
        <w:t>, an MA(1) model is appropriate</w:t>
      </w:r>
      <w:r>
        <w:rPr>
          <w:rFonts w:ascii="Times New Roman" w:hAnsi="Times New Roman" w:cs="Times New Roman"/>
        </w:rPr>
        <w:t xml:space="preserve"> whereas</w:t>
      </w:r>
      <w:r w:rsidRPr="00AE4A70">
        <w:rPr>
          <w:rFonts w:ascii="Times New Roman" w:hAnsi="Times New Roman" w:cs="Times New Roman"/>
        </w:rPr>
        <w:t xml:space="preserve"> if the PACF cuts off and the ACF </w:t>
      </w:r>
      <w:r w:rsidR="00150FC7">
        <w:rPr>
          <w:rFonts w:ascii="Times New Roman" w:hAnsi="Times New Roman" w:cs="Times New Roman"/>
        </w:rPr>
        <w:t xml:space="preserve">exponentially decaying or </w:t>
      </w:r>
      <w:r w:rsidR="00B52673">
        <w:rPr>
          <w:rFonts w:ascii="Times New Roman" w:hAnsi="Times New Roman" w:cs="Times New Roman"/>
        </w:rPr>
        <w:t>sinusoidal</w:t>
      </w:r>
      <w:r w:rsidRPr="00AE4A70">
        <w:rPr>
          <w:rFonts w:ascii="Times New Roman" w:hAnsi="Times New Roman" w:cs="Times New Roman"/>
        </w:rPr>
        <w:t>, an AR(1) model is suitable.</w:t>
      </w:r>
      <w:r w:rsidR="00150FC7">
        <w:rPr>
          <w:rFonts w:ascii="Times New Roman" w:hAnsi="Times New Roman" w:cs="Times New Roman"/>
        </w:rPr>
        <w:t xml:space="preserve"> </w:t>
      </w:r>
      <w:r w:rsidR="00150FC7" w:rsidRPr="00150FC7">
        <w:rPr>
          <w:rFonts w:ascii="Times New Roman" w:hAnsi="Times New Roman" w:cs="Times New Roman"/>
        </w:rPr>
        <w:t>(Hyndman &amp; Athanasopoulos, 2021, Section 9.5).</w:t>
      </w:r>
      <w:r w:rsidRPr="00AE4A70">
        <w:rPr>
          <w:rFonts w:ascii="Times New Roman" w:hAnsi="Times New Roman" w:cs="Times New Roman"/>
        </w:rPr>
        <w:t xml:space="preserve"> For seasonal components, we focus on lags 12, 24, and 36, since the data is monthly. Significant spikes at these seasonal lags help identify the seasonal parameters P, D, and Q. Using these rules, we can determine plausible SARIMA configurations to test further using model selection criteria like</w:t>
      </w:r>
      <w:r>
        <w:rPr>
          <w:rFonts w:ascii="Times New Roman" w:hAnsi="Times New Roman" w:cs="Times New Roman"/>
        </w:rPr>
        <w:t xml:space="preserve"> </w:t>
      </w:r>
      <w:r w:rsidRPr="00AE4A70">
        <w:rPr>
          <w:rFonts w:ascii="Times New Roman" w:hAnsi="Times New Roman" w:cs="Times New Roman"/>
        </w:rPr>
        <w:t xml:space="preserve">Akaike Information Criterion </w:t>
      </w:r>
      <w:r>
        <w:rPr>
          <w:rFonts w:ascii="Times New Roman" w:hAnsi="Times New Roman" w:cs="Times New Roman"/>
        </w:rPr>
        <w:t>(</w:t>
      </w:r>
      <w:r w:rsidRPr="00AE4A70">
        <w:rPr>
          <w:rFonts w:ascii="Times New Roman" w:hAnsi="Times New Roman" w:cs="Times New Roman"/>
        </w:rPr>
        <w:t>AIC</w:t>
      </w:r>
      <w:r>
        <w:rPr>
          <w:rFonts w:ascii="Times New Roman" w:hAnsi="Times New Roman" w:cs="Times New Roman"/>
        </w:rPr>
        <w:t>)</w:t>
      </w:r>
      <w:r w:rsidRPr="00AE4A70">
        <w:rPr>
          <w:rFonts w:ascii="Times New Roman" w:hAnsi="Times New Roman" w:cs="Times New Roman"/>
        </w:rPr>
        <w:t xml:space="preserve"> and</w:t>
      </w:r>
      <w:r>
        <w:rPr>
          <w:rFonts w:ascii="Times New Roman" w:hAnsi="Times New Roman" w:cs="Times New Roman"/>
        </w:rPr>
        <w:t xml:space="preserve"> </w:t>
      </w:r>
      <w:r w:rsidRPr="00AE4A70">
        <w:rPr>
          <w:rFonts w:ascii="Times New Roman" w:hAnsi="Times New Roman" w:cs="Times New Roman"/>
        </w:rPr>
        <w:t xml:space="preserve">Bayesian Information Criterion </w:t>
      </w:r>
      <w:r>
        <w:rPr>
          <w:rFonts w:ascii="Times New Roman" w:hAnsi="Times New Roman" w:cs="Times New Roman"/>
        </w:rPr>
        <w:t>(</w:t>
      </w:r>
      <w:r w:rsidRPr="00AE4A70">
        <w:rPr>
          <w:rFonts w:ascii="Times New Roman" w:hAnsi="Times New Roman" w:cs="Times New Roman"/>
        </w:rPr>
        <w:t>BIC</w:t>
      </w:r>
      <w:r>
        <w:rPr>
          <w:rFonts w:ascii="Times New Roman" w:hAnsi="Times New Roman" w:cs="Times New Roman"/>
        </w:rPr>
        <w:t>)</w:t>
      </w:r>
      <w:r w:rsidRPr="00AE4A70">
        <w:rPr>
          <w:rFonts w:ascii="Times New Roman" w:hAnsi="Times New Roman" w:cs="Times New Roman"/>
        </w:rPr>
        <w:t>.</w:t>
      </w:r>
      <w:r w:rsidR="004D11C8">
        <w:rPr>
          <w:rFonts w:ascii="Times New Roman" w:hAnsi="Times New Roman" w:cs="Times New Roman"/>
        </w:rPr>
        <w:t xml:space="preserve"> </w:t>
      </w:r>
      <w:r w:rsidR="004D11C8" w:rsidRPr="004D11C8">
        <w:rPr>
          <w:rFonts w:ascii="Times New Roman" w:hAnsi="Times New Roman" w:cs="Times New Roman"/>
        </w:rPr>
        <w:t>Both are model selection criteria used to compare how well different statistical models fit the data</w:t>
      </w:r>
      <w:r w:rsidR="00ED5BDD">
        <w:rPr>
          <w:rFonts w:ascii="Times New Roman" w:hAnsi="Times New Roman" w:cs="Times New Roman"/>
        </w:rPr>
        <w:t xml:space="preserve">. </w:t>
      </w:r>
      <w:r w:rsidR="004D11C8" w:rsidRPr="004D11C8">
        <w:rPr>
          <w:rFonts w:ascii="Times New Roman" w:hAnsi="Times New Roman" w:cs="Times New Roman"/>
        </w:rPr>
        <w:t>Lower values indicate a better model.</w:t>
      </w:r>
    </w:p>
    <w:p w14:paraId="5EDD119B" w14:textId="2C3C4A04" w:rsidR="004D11C8" w:rsidRDefault="004D11C8" w:rsidP="00AE4A70">
      <w:pPr>
        <w:rPr>
          <w:rFonts w:ascii="Times New Roman" w:hAnsi="Times New Roman" w:cs="Times New Roman"/>
        </w:rPr>
      </w:pPr>
      <w:r>
        <w:rPr>
          <w:rFonts w:ascii="Times New Roman" w:hAnsi="Times New Roman" w:cs="Times New Roman"/>
        </w:rPr>
        <w:t xml:space="preserve">Now we will </w:t>
      </w:r>
      <w:r w:rsidR="00BB4C5F">
        <w:rPr>
          <w:rFonts w:ascii="Times New Roman" w:hAnsi="Times New Roman" w:cs="Times New Roman"/>
        </w:rPr>
        <w:t>investigate</w:t>
      </w:r>
      <w:r>
        <w:rPr>
          <w:rFonts w:ascii="Times New Roman" w:hAnsi="Times New Roman" w:cs="Times New Roman"/>
        </w:rPr>
        <w:t xml:space="preserve"> how we create the Sarima process by analyzing the ACF and PACF plots in figure </w:t>
      </w:r>
      <w:r w:rsidR="00C05BBF">
        <w:rPr>
          <w:rFonts w:ascii="Times New Roman" w:hAnsi="Times New Roman" w:cs="Times New Roman"/>
        </w:rPr>
        <w:t>5</w:t>
      </w:r>
      <w:r>
        <w:rPr>
          <w:rFonts w:ascii="Times New Roman" w:hAnsi="Times New Roman" w:cs="Times New Roman"/>
        </w:rPr>
        <w:t xml:space="preserve"> and figure </w:t>
      </w:r>
      <w:r w:rsidR="00C05BBF">
        <w:rPr>
          <w:rFonts w:ascii="Times New Roman" w:hAnsi="Times New Roman" w:cs="Times New Roman"/>
        </w:rPr>
        <w:t>6</w:t>
      </w:r>
      <w:r>
        <w:rPr>
          <w:rFonts w:ascii="Times New Roman" w:hAnsi="Times New Roman" w:cs="Times New Roman"/>
        </w:rPr>
        <w:t>.</w:t>
      </w:r>
    </w:p>
    <w:p w14:paraId="35021B58" w14:textId="5E88F02A" w:rsidR="00BB4C5F" w:rsidRDefault="00BB4C5F" w:rsidP="00BB4C5F">
      <w:pPr>
        <w:tabs>
          <w:tab w:val="left" w:pos="5062"/>
        </w:tabs>
        <w:rPr>
          <w:rFonts w:ascii="Times New Roman" w:hAnsi="Times New Roman" w:cs="Times New Roman"/>
        </w:rPr>
      </w:pPr>
      <w:r w:rsidRPr="00BB4C5F">
        <w:rPr>
          <w:rFonts w:ascii="Times New Roman" w:hAnsi="Times New Roman" w:cs="Times New Roman"/>
          <w:b/>
          <w:bCs/>
        </w:rPr>
        <w:t xml:space="preserve">Figure </w:t>
      </w:r>
      <w:r w:rsidR="00C05BBF">
        <w:rPr>
          <w:rFonts w:ascii="Times New Roman" w:hAnsi="Times New Roman" w:cs="Times New Roman"/>
          <w:b/>
          <w:bCs/>
        </w:rPr>
        <w:t>5</w:t>
      </w:r>
      <w:r>
        <w:rPr>
          <w:rFonts w:ascii="Times New Roman" w:hAnsi="Times New Roman" w:cs="Times New Roman"/>
          <w:b/>
          <w:bCs/>
        </w:rPr>
        <w:t>.</w:t>
      </w:r>
      <w:r w:rsidRPr="00BB4C5F">
        <w:rPr>
          <w:rFonts w:ascii="Times New Roman" w:hAnsi="Times New Roman" w:cs="Times New Roman"/>
          <w:b/>
          <w:bCs/>
        </w:rPr>
        <w:t xml:space="preserve"> ACF Plot</w:t>
      </w:r>
      <w:r>
        <w:rPr>
          <w:rFonts w:ascii="Times New Roman" w:hAnsi="Times New Roman" w:cs="Times New Roman"/>
        </w:rPr>
        <w:tab/>
      </w:r>
      <w:r w:rsidRPr="00BB4C5F">
        <w:rPr>
          <w:rFonts w:ascii="Times New Roman" w:hAnsi="Times New Roman" w:cs="Times New Roman"/>
          <w:b/>
          <w:bCs/>
        </w:rPr>
        <w:t xml:space="preserve">Figure </w:t>
      </w:r>
      <w:r w:rsidR="00C05BBF">
        <w:rPr>
          <w:rFonts w:ascii="Times New Roman" w:hAnsi="Times New Roman" w:cs="Times New Roman"/>
          <w:b/>
          <w:bCs/>
        </w:rPr>
        <w:t>6</w:t>
      </w:r>
      <w:r>
        <w:rPr>
          <w:rFonts w:ascii="Times New Roman" w:hAnsi="Times New Roman" w:cs="Times New Roman"/>
          <w:b/>
          <w:bCs/>
        </w:rPr>
        <w:t>.</w:t>
      </w:r>
      <w:r w:rsidRPr="00BB4C5F">
        <w:rPr>
          <w:rFonts w:ascii="Times New Roman" w:hAnsi="Times New Roman" w:cs="Times New Roman"/>
          <w:b/>
          <w:bCs/>
        </w:rPr>
        <w:t xml:space="preserve"> PACF Plot</w:t>
      </w:r>
    </w:p>
    <w:p w14:paraId="3591A294" w14:textId="7BFFB16B" w:rsidR="004D11C8" w:rsidRDefault="00C05BBF" w:rsidP="00AE4A70">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4589982E" wp14:editId="58A2647F">
                <wp:simplePos x="0" y="0"/>
                <wp:positionH relativeFrom="column">
                  <wp:posOffset>2892612</wp:posOffset>
                </wp:positionH>
                <wp:positionV relativeFrom="paragraph">
                  <wp:posOffset>77694</wp:posOffset>
                </wp:positionV>
                <wp:extent cx="1888564" cy="1882588"/>
                <wp:effectExtent l="0" t="0" r="16510" b="22860"/>
                <wp:wrapNone/>
                <wp:docPr id="1455151102" name="Text Box 11"/>
                <wp:cNvGraphicFramePr/>
                <a:graphic xmlns:a="http://schemas.openxmlformats.org/drawingml/2006/main">
                  <a:graphicData uri="http://schemas.microsoft.com/office/word/2010/wordprocessingShape">
                    <wps:wsp>
                      <wps:cNvSpPr txBox="1"/>
                      <wps:spPr>
                        <a:xfrm>
                          <a:off x="0" y="0"/>
                          <a:ext cx="1888564" cy="1882588"/>
                        </a:xfrm>
                        <a:prstGeom prst="rect">
                          <a:avLst/>
                        </a:prstGeom>
                        <a:solidFill>
                          <a:schemeClr val="lt1"/>
                        </a:solidFill>
                        <a:ln w="6350">
                          <a:solidFill>
                            <a:prstClr val="black"/>
                          </a:solidFill>
                        </a:ln>
                      </wps:spPr>
                      <wps:txbx>
                        <w:txbxContent>
                          <w:p w14:paraId="7335CE40" w14:textId="6879A703" w:rsidR="00C05BBF" w:rsidRDefault="00C05BBF">
                            <w:r>
                              <w:rPr>
                                <w:noProof/>
                              </w:rPr>
                              <w:drawing>
                                <wp:inline distT="0" distB="0" distL="0" distR="0" wp14:anchorId="1E08FB3A" wp14:editId="4B646B38">
                                  <wp:extent cx="1682115" cy="1754505"/>
                                  <wp:effectExtent l="0" t="0" r="0" b="0"/>
                                  <wp:docPr id="1947469072"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69072" name="Picture 1" descr="A graph of a number of numbers&#10;&#10;AI-generated content may be incorrect."/>
                                          <pic:cNvPicPr/>
                                        </pic:nvPicPr>
                                        <pic:blipFill>
                                          <a:blip r:embed="rId9"/>
                                          <a:stretch>
                                            <a:fillRect/>
                                          </a:stretch>
                                        </pic:blipFill>
                                        <pic:spPr>
                                          <a:xfrm>
                                            <a:off x="0" y="0"/>
                                            <a:ext cx="1682115" cy="17545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89982E" id="_x0000_t202" coordsize="21600,21600" o:spt="202" path="m,l,21600r21600,l21600,xe">
                <v:stroke joinstyle="miter"/>
                <v:path gradientshapeok="t" o:connecttype="rect"/>
              </v:shapetype>
              <v:shape id="Text Box 11" o:spid="_x0000_s1026" type="#_x0000_t202" style="position:absolute;margin-left:227.75pt;margin-top:6.1pt;width:148.7pt;height:14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" fillcolor="white [3201]" strokeweight=".5pt">
                <v:textbox>
                  <w:txbxContent>
                    <w:p w14:paraId="7335CE40" w14:textId="6879A703" w:rsidR="00C05BBF" w:rsidRDefault="00C05BBF">
                      <w:r>
                        <w:rPr>
                          <w:noProof/>
                        </w:rPr>
                        <w:drawing>
                          <wp:inline distT="0" distB="0" distL="0" distR="0" wp14:anchorId="1E08FB3A" wp14:editId="4B646B38">
                            <wp:extent cx="1682115" cy="1754505"/>
                            <wp:effectExtent l="0" t="0" r="0" b="0"/>
                            <wp:docPr id="1947469072"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69072" name="Picture 1" descr="A graph of a number of numbers&#10;&#10;AI-generated content may be incorrect."/>
                                    <pic:cNvPicPr/>
                                  </pic:nvPicPr>
                                  <pic:blipFill>
                                    <a:blip r:embed="rId9"/>
                                    <a:stretch>
                                      <a:fillRect/>
                                    </a:stretch>
                                  </pic:blipFill>
                                  <pic:spPr>
                                    <a:xfrm>
                                      <a:off x="0" y="0"/>
                                      <a:ext cx="1682115" cy="1754505"/>
                                    </a:xfrm>
                                    <a:prstGeom prst="rect">
                                      <a:avLst/>
                                    </a:prstGeom>
                                  </pic:spPr>
                                </pic:pic>
                              </a:graphicData>
                            </a:graphic>
                          </wp:inline>
                        </w:drawing>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660288" behindDoc="0" locked="0" layoutInCell="1" allowOverlap="1" wp14:anchorId="51D4DDBC" wp14:editId="4B93743D">
                <wp:simplePos x="0" y="0"/>
                <wp:positionH relativeFrom="column">
                  <wp:posOffset>-155388</wp:posOffset>
                </wp:positionH>
                <wp:positionV relativeFrom="paragraph">
                  <wp:posOffset>47811</wp:posOffset>
                </wp:positionV>
                <wp:extent cx="1804894" cy="1870635"/>
                <wp:effectExtent l="0" t="0" r="24130" b="15875"/>
                <wp:wrapNone/>
                <wp:docPr id="2029920300" name="Text Box 10"/>
                <wp:cNvGraphicFramePr/>
                <a:graphic xmlns:a="http://schemas.openxmlformats.org/drawingml/2006/main">
                  <a:graphicData uri="http://schemas.microsoft.com/office/word/2010/wordprocessingShape">
                    <wps:wsp>
                      <wps:cNvSpPr txBox="1"/>
                      <wps:spPr>
                        <a:xfrm>
                          <a:off x="0" y="0"/>
                          <a:ext cx="1804894" cy="1870635"/>
                        </a:xfrm>
                        <a:prstGeom prst="rect">
                          <a:avLst/>
                        </a:prstGeom>
                        <a:solidFill>
                          <a:schemeClr val="lt1"/>
                        </a:solidFill>
                        <a:ln w="6350">
                          <a:solidFill>
                            <a:prstClr val="black"/>
                          </a:solidFill>
                        </a:ln>
                      </wps:spPr>
                      <wps:txbx>
                        <w:txbxContent>
                          <w:p w14:paraId="58B4F412" w14:textId="3EDBDF10" w:rsidR="00C05BBF" w:rsidRDefault="00C05BBF">
                            <w:r>
                              <w:rPr>
                                <w:noProof/>
                              </w:rPr>
                              <w:drawing>
                                <wp:inline distT="0" distB="0" distL="0" distR="0" wp14:anchorId="14092B94" wp14:editId="650203AF">
                                  <wp:extent cx="1607671" cy="1753938"/>
                                  <wp:effectExtent l="0" t="0" r="0" b="0"/>
                                  <wp:docPr id="183932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27741" name=""/>
                                          <pic:cNvPicPr/>
                                        </pic:nvPicPr>
                                        <pic:blipFill>
                                          <a:blip r:embed="rId10"/>
                                          <a:stretch>
                                            <a:fillRect/>
                                          </a:stretch>
                                        </pic:blipFill>
                                        <pic:spPr>
                                          <a:xfrm>
                                            <a:off x="0" y="0"/>
                                            <a:ext cx="1618498" cy="17657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4DDBC" id="Text Box 10" o:spid="_x0000_s1027" type="#_x0000_t202" style="position:absolute;margin-left:-12.25pt;margin-top:3.75pt;width:142.1pt;height:14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" fillcolor="white [3201]" strokeweight=".5pt">
                <v:textbox>
                  <w:txbxContent>
                    <w:p w14:paraId="58B4F412" w14:textId="3EDBDF10" w:rsidR="00C05BBF" w:rsidRDefault="00C05BBF">
                      <w:r>
                        <w:rPr>
                          <w:noProof/>
                        </w:rPr>
                        <w:drawing>
                          <wp:inline distT="0" distB="0" distL="0" distR="0" wp14:anchorId="14092B94" wp14:editId="650203AF">
                            <wp:extent cx="1607671" cy="1753938"/>
                            <wp:effectExtent l="0" t="0" r="0" b="0"/>
                            <wp:docPr id="183932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27741" name=""/>
                                    <pic:cNvPicPr/>
                                  </pic:nvPicPr>
                                  <pic:blipFill>
                                    <a:blip r:embed="rId10"/>
                                    <a:stretch>
                                      <a:fillRect/>
                                    </a:stretch>
                                  </pic:blipFill>
                                  <pic:spPr>
                                    <a:xfrm>
                                      <a:off x="0" y="0"/>
                                      <a:ext cx="1618498" cy="1765750"/>
                                    </a:xfrm>
                                    <a:prstGeom prst="rect">
                                      <a:avLst/>
                                    </a:prstGeom>
                                  </pic:spPr>
                                </pic:pic>
                              </a:graphicData>
                            </a:graphic>
                          </wp:inline>
                        </w:drawing>
                      </w:r>
                    </w:p>
                  </w:txbxContent>
                </v:textbox>
              </v:shape>
            </w:pict>
          </mc:Fallback>
        </mc:AlternateContent>
      </w:r>
    </w:p>
    <w:p w14:paraId="42A42878" w14:textId="77777777" w:rsidR="00C05BBF" w:rsidRDefault="00C05BBF" w:rsidP="00AE4A70">
      <w:pPr>
        <w:rPr>
          <w:rFonts w:ascii="Times New Roman" w:hAnsi="Times New Roman" w:cs="Times New Roman"/>
          <w:lang w:val="en-US"/>
        </w:rPr>
      </w:pPr>
    </w:p>
    <w:p w14:paraId="5D9FEF53" w14:textId="77777777" w:rsidR="00C05BBF" w:rsidRDefault="00C05BBF" w:rsidP="00AE4A70">
      <w:pPr>
        <w:rPr>
          <w:rFonts w:ascii="Times New Roman" w:hAnsi="Times New Roman" w:cs="Times New Roman"/>
          <w:lang w:val="en-US"/>
        </w:rPr>
      </w:pPr>
    </w:p>
    <w:p w14:paraId="78C00181" w14:textId="77777777" w:rsidR="00C05BBF" w:rsidRDefault="00C05BBF" w:rsidP="00AE4A70">
      <w:pPr>
        <w:rPr>
          <w:rFonts w:ascii="Times New Roman" w:hAnsi="Times New Roman" w:cs="Times New Roman"/>
          <w:lang w:val="en-US"/>
        </w:rPr>
      </w:pPr>
    </w:p>
    <w:p w14:paraId="0EF01EB0" w14:textId="77777777" w:rsidR="00C05BBF" w:rsidRDefault="00C05BBF" w:rsidP="00AE4A70">
      <w:pPr>
        <w:rPr>
          <w:rFonts w:ascii="Times New Roman" w:hAnsi="Times New Roman" w:cs="Times New Roman"/>
          <w:lang w:val="en-US"/>
        </w:rPr>
      </w:pPr>
    </w:p>
    <w:p w14:paraId="28412402" w14:textId="77777777" w:rsidR="00C05BBF" w:rsidRDefault="00C05BBF" w:rsidP="00AE4A70">
      <w:pPr>
        <w:rPr>
          <w:rFonts w:ascii="Times New Roman" w:hAnsi="Times New Roman" w:cs="Times New Roman"/>
          <w:lang w:val="en-US"/>
        </w:rPr>
      </w:pPr>
    </w:p>
    <w:p w14:paraId="6F8072C7" w14:textId="77777777" w:rsidR="00C05BBF" w:rsidRDefault="00C05BBF" w:rsidP="00AE4A70">
      <w:pPr>
        <w:rPr>
          <w:rFonts w:ascii="Times New Roman" w:hAnsi="Times New Roman" w:cs="Times New Roman"/>
          <w:lang w:val="en-US"/>
        </w:rPr>
      </w:pPr>
    </w:p>
    <w:p w14:paraId="5F16CFE4" w14:textId="54FAFF69" w:rsidR="00017A18" w:rsidRPr="00017A18" w:rsidRDefault="00017A18" w:rsidP="00017A18">
      <w:pPr>
        <w:rPr>
          <w:rFonts w:ascii="Times New Roman" w:hAnsi="Times New Roman" w:cs="Times New Roman"/>
        </w:rPr>
      </w:pPr>
      <w:r w:rsidRPr="00017A18">
        <w:rPr>
          <w:rFonts w:ascii="Times New Roman" w:hAnsi="Times New Roman" w:cs="Times New Roman"/>
        </w:rPr>
        <w:t>The ACF plot in Figure 5 shows a sinusoidal, slowly decaying pattern rather than sharp seasonal spikes, suggesting the presence of a non-seasonal moving average (MA) component. The PACF in Figure 6 exhibits a clear cut-off at lag 1, with subsequent lags gradually declining, which supports the inclusion of a non-seasonal autoregressive (AR) term. These patterns justify using an ARMA(1,1) structure for the non-seasonal component, with no first-order differencing applied (d=0), as the log-transformed series was already trend-stationary.</w:t>
      </w:r>
    </w:p>
    <w:p w14:paraId="72AAB0E3" w14:textId="7D7D493A" w:rsidR="0083139B" w:rsidRPr="00017A18" w:rsidRDefault="00017A18" w:rsidP="00017A18">
      <w:pPr>
        <w:rPr>
          <w:rFonts w:ascii="Times New Roman" w:hAnsi="Times New Roman" w:cs="Times New Roman"/>
        </w:rPr>
      </w:pPr>
      <w:r w:rsidRPr="00017A18">
        <w:rPr>
          <w:rFonts w:ascii="Times New Roman" w:hAnsi="Times New Roman" w:cs="Times New Roman"/>
        </w:rPr>
        <w:t>For the seasonal component, the ACF shows some mild persistence around seasonal lags, though not strongly pronounced. A seasonal differencing (D=1) was applied to address the regular 12-month seasonal pattern observed in the original series. The inclusion of a seasonal MA(1) term (Q=1) is supported by the remaining autocorrelation at lag 12 in the ACF.</w:t>
      </w:r>
      <w:r w:rsidR="0083139B">
        <w:rPr>
          <w:rFonts w:ascii="Times New Roman" w:hAnsi="Times New Roman" w:cs="Times New Roman"/>
        </w:rPr>
        <w:t xml:space="preserve"> The PACF shows strong seasonality at 12, 24 and 36 confirming  strong seasonal component therefore the inclusion of AR(1) term (P=1) is supported by the time series.</w:t>
      </w:r>
    </w:p>
    <w:p w14:paraId="671586B6" w14:textId="77777777" w:rsidR="00017A18" w:rsidRPr="00017A18" w:rsidRDefault="00017A18" w:rsidP="00017A18">
      <w:pPr>
        <w:rPr>
          <w:rFonts w:ascii="Times New Roman" w:hAnsi="Times New Roman" w:cs="Times New Roman"/>
        </w:rPr>
      </w:pPr>
      <w:r w:rsidRPr="00017A18">
        <w:rPr>
          <w:rFonts w:ascii="Times New Roman" w:hAnsi="Times New Roman" w:cs="Times New Roman"/>
        </w:rPr>
        <w:t xml:space="preserve">As a result, the SARIMA(1,0,1)(0,1,1)[12] model was selected as the primary candidate. To assess its robustness, four additional models with nearby parameter combinations were fitted </w:t>
      </w:r>
      <w:r w:rsidRPr="00017A18">
        <w:rPr>
          <w:rFonts w:ascii="Times New Roman" w:hAnsi="Times New Roman" w:cs="Times New Roman"/>
        </w:rPr>
        <w:lastRenderedPageBreak/>
        <w:t>and compared using AIC and BIC criteria, as shown in Table 3. These alternatives help confirm the selected model’s balance between simplicity and forecasting adequacy.</w:t>
      </w:r>
    </w:p>
    <w:p w14:paraId="4FFFC640" w14:textId="77777777" w:rsidR="00491EA0" w:rsidRDefault="00491EA0" w:rsidP="00F53B90">
      <w:pPr>
        <w:rPr>
          <w:rFonts w:ascii="Times New Roman" w:hAnsi="Times New Roman" w:cs="Times New Roman"/>
          <w:b/>
          <w:bCs/>
        </w:rPr>
      </w:pPr>
    </w:p>
    <w:p w14:paraId="2198F2F5" w14:textId="304130F4" w:rsidR="00C0734F" w:rsidRPr="00F53B90" w:rsidRDefault="00C0734F" w:rsidP="00F53B90">
      <w:pPr>
        <w:rPr>
          <w:rFonts w:ascii="Times New Roman" w:hAnsi="Times New Roman" w:cs="Times New Roman"/>
          <w:b/>
          <w:bCs/>
        </w:rPr>
      </w:pPr>
      <w:r w:rsidRPr="00C0734F">
        <w:rPr>
          <w:rFonts w:ascii="Times New Roman" w:hAnsi="Times New Roman" w:cs="Times New Roman"/>
          <w:b/>
          <w:bCs/>
        </w:rPr>
        <w:t>Table 3. Sarima candidate models along with their corresponding AIC and BIC values</w:t>
      </w:r>
    </w:p>
    <w:tbl>
      <w:tblPr>
        <w:tblStyle w:val="TableGrid"/>
        <w:tblW w:w="0" w:type="auto"/>
        <w:tblLook w:val="04A0" w:firstRow="1" w:lastRow="0" w:firstColumn="1" w:lastColumn="0" w:noHBand="0" w:noVBand="1"/>
      </w:tblPr>
      <w:tblGrid>
        <w:gridCol w:w="2803"/>
        <w:gridCol w:w="2803"/>
        <w:gridCol w:w="2803"/>
      </w:tblGrid>
      <w:tr w:rsidR="00B83567" w14:paraId="0953776F" w14:textId="46C7A8B0" w:rsidTr="002A15E2">
        <w:trPr>
          <w:trHeight w:val="268"/>
        </w:trPr>
        <w:tc>
          <w:tcPr>
            <w:tcW w:w="2803" w:type="dxa"/>
          </w:tcPr>
          <w:p w14:paraId="1E23B097" w14:textId="22D00BC2" w:rsidR="00B83567" w:rsidRDefault="00B83567" w:rsidP="00F53B90">
            <w:pPr>
              <w:rPr>
                <w:rFonts w:ascii="Times New Roman" w:hAnsi="Times New Roman" w:cs="Times New Roman"/>
                <w:lang w:val="en-US"/>
              </w:rPr>
            </w:pPr>
            <w:r>
              <w:rPr>
                <w:rFonts w:ascii="Times New Roman" w:hAnsi="Times New Roman" w:cs="Times New Roman"/>
                <w:lang w:val="en-US"/>
              </w:rPr>
              <w:t>Models</w:t>
            </w:r>
          </w:p>
        </w:tc>
        <w:tc>
          <w:tcPr>
            <w:tcW w:w="2803" w:type="dxa"/>
          </w:tcPr>
          <w:p w14:paraId="5A3A4AC6" w14:textId="41E96394" w:rsidR="00B83567" w:rsidRDefault="00B83567" w:rsidP="00F53B90">
            <w:pPr>
              <w:rPr>
                <w:rFonts w:ascii="Times New Roman" w:hAnsi="Times New Roman" w:cs="Times New Roman"/>
                <w:lang w:val="en-US"/>
              </w:rPr>
            </w:pPr>
            <w:r>
              <w:rPr>
                <w:rFonts w:ascii="Times New Roman" w:hAnsi="Times New Roman" w:cs="Times New Roman"/>
                <w:lang w:val="en-US"/>
              </w:rPr>
              <w:t>AIC</w:t>
            </w:r>
          </w:p>
        </w:tc>
        <w:tc>
          <w:tcPr>
            <w:tcW w:w="2803" w:type="dxa"/>
          </w:tcPr>
          <w:p w14:paraId="749F5481" w14:textId="0BB8D954" w:rsidR="00B83567" w:rsidRDefault="00B83567" w:rsidP="00F53B90">
            <w:pPr>
              <w:rPr>
                <w:rFonts w:ascii="Times New Roman" w:hAnsi="Times New Roman" w:cs="Times New Roman"/>
                <w:lang w:val="en-US"/>
              </w:rPr>
            </w:pPr>
            <w:r>
              <w:rPr>
                <w:rFonts w:ascii="Times New Roman" w:hAnsi="Times New Roman" w:cs="Times New Roman"/>
                <w:lang w:val="en-US"/>
              </w:rPr>
              <w:t>BIC</w:t>
            </w:r>
          </w:p>
        </w:tc>
      </w:tr>
      <w:tr w:rsidR="00B83567" w14:paraId="228CA4D4" w14:textId="1F79E0A3" w:rsidTr="002A15E2">
        <w:trPr>
          <w:trHeight w:val="277"/>
        </w:trPr>
        <w:tc>
          <w:tcPr>
            <w:tcW w:w="2803" w:type="dxa"/>
          </w:tcPr>
          <w:p w14:paraId="62198735" w14:textId="047D8207" w:rsidR="00B83567" w:rsidRPr="00B83567" w:rsidRDefault="00B83567" w:rsidP="00F53B90">
            <w:pPr>
              <w:rPr>
                <w:rFonts w:ascii="Times New Roman" w:hAnsi="Times New Roman" w:cs="Times New Roman"/>
                <w:vertAlign w:val="subscript"/>
                <w:lang w:val="en-US"/>
              </w:rPr>
            </w:pPr>
            <w:r>
              <w:rPr>
                <w:rFonts w:ascii="Times New Roman" w:hAnsi="Times New Roman" w:cs="Times New Roman"/>
                <w:lang w:val="en-US"/>
              </w:rPr>
              <w:t>Sarima (0,</w:t>
            </w:r>
            <w:r w:rsidR="00327760">
              <w:rPr>
                <w:rFonts w:ascii="Times New Roman" w:hAnsi="Times New Roman" w:cs="Times New Roman"/>
                <w:lang w:val="en-US"/>
              </w:rPr>
              <w:t>0</w:t>
            </w:r>
            <w:r>
              <w:rPr>
                <w:rFonts w:ascii="Times New Roman" w:hAnsi="Times New Roman" w:cs="Times New Roman"/>
                <w:lang w:val="en-US"/>
              </w:rPr>
              <w:t>,1)x(1,1,0)</w:t>
            </w:r>
            <w:r>
              <w:rPr>
                <w:rFonts w:ascii="Times New Roman" w:hAnsi="Times New Roman" w:cs="Times New Roman"/>
                <w:vertAlign w:val="subscript"/>
                <w:lang w:val="en-US"/>
              </w:rPr>
              <w:t>12</w:t>
            </w:r>
          </w:p>
        </w:tc>
        <w:tc>
          <w:tcPr>
            <w:tcW w:w="2803" w:type="dxa"/>
          </w:tcPr>
          <w:p w14:paraId="0864EAB4" w14:textId="41AA25B9" w:rsidR="00B83567" w:rsidRPr="00B83567" w:rsidRDefault="00674EFA" w:rsidP="00F53B90">
            <w:pPr>
              <w:rPr>
                <w:rFonts w:ascii="Times New Roman" w:hAnsi="Times New Roman" w:cs="Times New Roman"/>
              </w:rPr>
            </w:pPr>
            <w:r w:rsidRPr="00674EFA">
              <w:rPr>
                <w:rFonts w:ascii="Times New Roman" w:hAnsi="Times New Roman" w:cs="Times New Roman"/>
              </w:rPr>
              <w:t>846.15</w:t>
            </w:r>
          </w:p>
        </w:tc>
        <w:tc>
          <w:tcPr>
            <w:tcW w:w="2803" w:type="dxa"/>
          </w:tcPr>
          <w:p w14:paraId="21AB85CA" w14:textId="4D9B94F7" w:rsidR="00B83567" w:rsidRPr="00B83567" w:rsidRDefault="00674EFA" w:rsidP="00F53B90">
            <w:pPr>
              <w:rPr>
                <w:rFonts w:ascii="Times New Roman" w:hAnsi="Times New Roman" w:cs="Times New Roman"/>
              </w:rPr>
            </w:pPr>
            <w:r w:rsidRPr="00674EFA">
              <w:rPr>
                <w:rFonts w:ascii="Times New Roman" w:hAnsi="Times New Roman" w:cs="Times New Roman"/>
              </w:rPr>
              <w:t>858.12</w:t>
            </w:r>
          </w:p>
        </w:tc>
      </w:tr>
      <w:tr w:rsidR="00B83567" w14:paraId="3A921AC4" w14:textId="4C384F2E" w:rsidTr="002A15E2">
        <w:trPr>
          <w:trHeight w:val="268"/>
        </w:trPr>
        <w:tc>
          <w:tcPr>
            <w:tcW w:w="2803" w:type="dxa"/>
          </w:tcPr>
          <w:p w14:paraId="089C1DA7" w14:textId="26790A58" w:rsidR="00B83567" w:rsidRDefault="00B83567" w:rsidP="00F53B90">
            <w:pPr>
              <w:rPr>
                <w:rFonts w:ascii="Times New Roman" w:hAnsi="Times New Roman" w:cs="Times New Roman"/>
                <w:lang w:val="en-US"/>
              </w:rPr>
            </w:pPr>
            <w:r>
              <w:rPr>
                <w:rFonts w:ascii="Times New Roman" w:hAnsi="Times New Roman" w:cs="Times New Roman"/>
                <w:lang w:val="en-US"/>
              </w:rPr>
              <w:t>Sarima (1,</w:t>
            </w:r>
            <w:r w:rsidR="00327760">
              <w:rPr>
                <w:rFonts w:ascii="Times New Roman" w:hAnsi="Times New Roman" w:cs="Times New Roman"/>
                <w:lang w:val="en-US"/>
              </w:rPr>
              <w:t>0</w:t>
            </w:r>
            <w:r>
              <w:rPr>
                <w:rFonts w:ascii="Times New Roman" w:hAnsi="Times New Roman" w:cs="Times New Roman"/>
                <w:lang w:val="en-US"/>
              </w:rPr>
              <w:t>,0)x(0,1,1)</w:t>
            </w:r>
            <w:r>
              <w:rPr>
                <w:rFonts w:ascii="Times New Roman" w:hAnsi="Times New Roman" w:cs="Times New Roman"/>
                <w:vertAlign w:val="subscript"/>
                <w:lang w:val="en-US"/>
              </w:rPr>
              <w:t>12</w:t>
            </w:r>
          </w:p>
        </w:tc>
        <w:tc>
          <w:tcPr>
            <w:tcW w:w="2803" w:type="dxa"/>
          </w:tcPr>
          <w:p w14:paraId="682A51D4" w14:textId="03E5660A" w:rsidR="00B83567" w:rsidRPr="00B83567" w:rsidRDefault="00674EFA" w:rsidP="00F53B90">
            <w:pPr>
              <w:rPr>
                <w:rFonts w:ascii="Times New Roman" w:hAnsi="Times New Roman" w:cs="Times New Roman"/>
              </w:rPr>
            </w:pPr>
            <w:r w:rsidRPr="00674EFA">
              <w:rPr>
                <w:rFonts w:ascii="Times New Roman" w:hAnsi="Times New Roman" w:cs="Times New Roman"/>
              </w:rPr>
              <w:t>390.21</w:t>
            </w:r>
          </w:p>
        </w:tc>
        <w:tc>
          <w:tcPr>
            <w:tcW w:w="2803" w:type="dxa"/>
          </w:tcPr>
          <w:p w14:paraId="2742656A" w14:textId="15544228" w:rsidR="00B83567" w:rsidRPr="00B83567" w:rsidRDefault="00674EFA" w:rsidP="00F53B90">
            <w:pPr>
              <w:rPr>
                <w:rFonts w:ascii="Times New Roman" w:hAnsi="Times New Roman" w:cs="Times New Roman"/>
              </w:rPr>
            </w:pPr>
            <w:r w:rsidRPr="00674EFA">
              <w:rPr>
                <w:rFonts w:ascii="Times New Roman" w:hAnsi="Times New Roman" w:cs="Times New Roman"/>
              </w:rPr>
              <w:t>402.17</w:t>
            </w:r>
          </w:p>
        </w:tc>
      </w:tr>
      <w:tr w:rsidR="00B83567" w14:paraId="2E1DE73B" w14:textId="393954D9" w:rsidTr="002A15E2">
        <w:trPr>
          <w:trHeight w:val="277"/>
        </w:trPr>
        <w:tc>
          <w:tcPr>
            <w:tcW w:w="2803" w:type="dxa"/>
          </w:tcPr>
          <w:p w14:paraId="1219A87F" w14:textId="568D6AF3" w:rsidR="00B83567" w:rsidRDefault="00B83567" w:rsidP="00F53B90">
            <w:pPr>
              <w:rPr>
                <w:rFonts w:ascii="Times New Roman" w:hAnsi="Times New Roman" w:cs="Times New Roman"/>
                <w:lang w:val="en-US"/>
              </w:rPr>
            </w:pPr>
            <w:r>
              <w:rPr>
                <w:rFonts w:ascii="Times New Roman" w:hAnsi="Times New Roman" w:cs="Times New Roman"/>
                <w:lang w:val="en-US"/>
              </w:rPr>
              <w:t>Sarima (1,</w:t>
            </w:r>
            <w:r w:rsidR="00327760">
              <w:rPr>
                <w:rFonts w:ascii="Times New Roman" w:hAnsi="Times New Roman" w:cs="Times New Roman"/>
                <w:lang w:val="en-US"/>
              </w:rPr>
              <w:t>0</w:t>
            </w:r>
            <w:r>
              <w:rPr>
                <w:rFonts w:ascii="Times New Roman" w:hAnsi="Times New Roman" w:cs="Times New Roman"/>
                <w:lang w:val="en-US"/>
              </w:rPr>
              <w:t>,1)x(1,1,0)</w:t>
            </w:r>
            <w:r>
              <w:rPr>
                <w:rFonts w:ascii="Times New Roman" w:hAnsi="Times New Roman" w:cs="Times New Roman"/>
                <w:vertAlign w:val="subscript"/>
                <w:lang w:val="en-US"/>
              </w:rPr>
              <w:t>12</w:t>
            </w:r>
          </w:p>
        </w:tc>
        <w:tc>
          <w:tcPr>
            <w:tcW w:w="2803" w:type="dxa"/>
          </w:tcPr>
          <w:p w14:paraId="7D61DB10" w14:textId="3BC9B5A9" w:rsidR="00B83567" w:rsidRPr="00B83567" w:rsidRDefault="00674EFA" w:rsidP="00F53B90">
            <w:pPr>
              <w:rPr>
                <w:rFonts w:ascii="Times New Roman" w:hAnsi="Times New Roman" w:cs="Times New Roman"/>
              </w:rPr>
            </w:pPr>
            <w:r w:rsidRPr="00674EFA">
              <w:rPr>
                <w:rFonts w:ascii="Times New Roman" w:hAnsi="Times New Roman" w:cs="Times New Roman"/>
              </w:rPr>
              <w:t>508</w:t>
            </w:r>
          </w:p>
        </w:tc>
        <w:tc>
          <w:tcPr>
            <w:tcW w:w="2803" w:type="dxa"/>
          </w:tcPr>
          <w:p w14:paraId="6778CB4B" w14:textId="399E17ED" w:rsidR="00B83567" w:rsidRPr="00B83567" w:rsidRDefault="00263614" w:rsidP="00F53B90">
            <w:pPr>
              <w:rPr>
                <w:rFonts w:ascii="Times New Roman" w:hAnsi="Times New Roman" w:cs="Times New Roman"/>
              </w:rPr>
            </w:pPr>
            <w:r w:rsidRPr="00263614">
              <w:rPr>
                <w:rFonts w:ascii="Times New Roman" w:hAnsi="Times New Roman" w:cs="Times New Roman"/>
              </w:rPr>
              <w:t>523.96</w:t>
            </w:r>
          </w:p>
        </w:tc>
      </w:tr>
      <w:tr w:rsidR="00B83567" w14:paraId="55E6E942" w14:textId="201BDA82" w:rsidTr="002A15E2">
        <w:trPr>
          <w:trHeight w:val="268"/>
        </w:trPr>
        <w:tc>
          <w:tcPr>
            <w:tcW w:w="2803" w:type="dxa"/>
          </w:tcPr>
          <w:p w14:paraId="4C3C83FF" w14:textId="41363D98" w:rsidR="00B83567" w:rsidRDefault="00B83567" w:rsidP="00F53B90">
            <w:pPr>
              <w:rPr>
                <w:rFonts w:ascii="Times New Roman" w:hAnsi="Times New Roman" w:cs="Times New Roman"/>
                <w:lang w:val="en-US"/>
              </w:rPr>
            </w:pPr>
            <w:r>
              <w:rPr>
                <w:rFonts w:ascii="Times New Roman" w:hAnsi="Times New Roman" w:cs="Times New Roman"/>
                <w:lang w:val="en-US"/>
              </w:rPr>
              <w:t>Sarima (1,</w:t>
            </w:r>
            <w:r w:rsidR="00327760">
              <w:rPr>
                <w:rFonts w:ascii="Times New Roman" w:hAnsi="Times New Roman" w:cs="Times New Roman"/>
                <w:lang w:val="en-US"/>
              </w:rPr>
              <w:t>0</w:t>
            </w:r>
            <w:r>
              <w:rPr>
                <w:rFonts w:ascii="Times New Roman" w:hAnsi="Times New Roman" w:cs="Times New Roman"/>
                <w:lang w:val="en-US"/>
              </w:rPr>
              <w:t>,1)x(0,1,1)</w:t>
            </w:r>
            <w:r>
              <w:rPr>
                <w:rFonts w:ascii="Times New Roman" w:hAnsi="Times New Roman" w:cs="Times New Roman"/>
                <w:vertAlign w:val="subscript"/>
                <w:lang w:val="en-US"/>
              </w:rPr>
              <w:t>12</w:t>
            </w:r>
          </w:p>
        </w:tc>
        <w:tc>
          <w:tcPr>
            <w:tcW w:w="2803" w:type="dxa"/>
          </w:tcPr>
          <w:p w14:paraId="48A0A501" w14:textId="63993800" w:rsidR="00B83567" w:rsidRPr="00B83567" w:rsidRDefault="00263614" w:rsidP="00F53B90">
            <w:pPr>
              <w:rPr>
                <w:rFonts w:ascii="Times New Roman" w:hAnsi="Times New Roman" w:cs="Times New Roman"/>
              </w:rPr>
            </w:pPr>
            <w:r w:rsidRPr="00263614">
              <w:rPr>
                <w:rFonts w:ascii="Times New Roman" w:hAnsi="Times New Roman" w:cs="Times New Roman"/>
              </w:rPr>
              <w:t>370.23</w:t>
            </w:r>
          </w:p>
        </w:tc>
        <w:tc>
          <w:tcPr>
            <w:tcW w:w="2803" w:type="dxa"/>
          </w:tcPr>
          <w:p w14:paraId="679A7408" w14:textId="7DA0E685" w:rsidR="00B83567" w:rsidRPr="00B83567" w:rsidRDefault="00263614" w:rsidP="00F53B90">
            <w:pPr>
              <w:rPr>
                <w:rFonts w:ascii="Times New Roman" w:hAnsi="Times New Roman" w:cs="Times New Roman"/>
              </w:rPr>
            </w:pPr>
            <w:r w:rsidRPr="00263614">
              <w:rPr>
                <w:rFonts w:ascii="Times New Roman" w:hAnsi="Times New Roman" w:cs="Times New Roman"/>
              </w:rPr>
              <w:t>386.19</w:t>
            </w:r>
          </w:p>
        </w:tc>
      </w:tr>
      <w:tr w:rsidR="00B83567" w14:paraId="50635C1F" w14:textId="2B6249B3" w:rsidTr="002A15E2">
        <w:trPr>
          <w:trHeight w:val="268"/>
        </w:trPr>
        <w:tc>
          <w:tcPr>
            <w:tcW w:w="2803" w:type="dxa"/>
          </w:tcPr>
          <w:p w14:paraId="168F7746" w14:textId="00326DE5" w:rsidR="00B83567" w:rsidRDefault="00B83567" w:rsidP="00F53B90">
            <w:pPr>
              <w:rPr>
                <w:rFonts w:ascii="Times New Roman" w:hAnsi="Times New Roman" w:cs="Times New Roman"/>
                <w:lang w:val="en-US"/>
              </w:rPr>
            </w:pPr>
            <w:r>
              <w:rPr>
                <w:rFonts w:ascii="Times New Roman" w:hAnsi="Times New Roman" w:cs="Times New Roman"/>
                <w:lang w:val="en-US"/>
              </w:rPr>
              <w:t>Sarima (0,</w:t>
            </w:r>
            <w:r w:rsidR="00327760">
              <w:rPr>
                <w:rFonts w:ascii="Times New Roman" w:hAnsi="Times New Roman" w:cs="Times New Roman"/>
                <w:lang w:val="en-US"/>
              </w:rPr>
              <w:t>0</w:t>
            </w:r>
            <w:r>
              <w:rPr>
                <w:rFonts w:ascii="Times New Roman" w:hAnsi="Times New Roman" w:cs="Times New Roman"/>
                <w:lang w:val="en-US"/>
              </w:rPr>
              <w:t>,1)x(0,1,1)</w:t>
            </w:r>
            <w:r>
              <w:rPr>
                <w:rFonts w:ascii="Times New Roman" w:hAnsi="Times New Roman" w:cs="Times New Roman"/>
                <w:vertAlign w:val="subscript"/>
                <w:lang w:val="en-US"/>
              </w:rPr>
              <w:t>12</w:t>
            </w:r>
          </w:p>
        </w:tc>
        <w:tc>
          <w:tcPr>
            <w:tcW w:w="2803" w:type="dxa"/>
          </w:tcPr>
          <w:p w14:paraId="18DF7A4B" w14:textId="076D27F3" w:rsidR="00B83567" w:rsidRPr="00B83567" w:rsidRDefault="00263614" w:rsidP="00F53B90">
            <w:pPr>
              <w:rPr>
                <w:rFonts w:ascii="Times New Roman" w:hAnsi="Times New Roman" w:cs="Times New Roman"/>
              </w:rPr>
            </w:pPr>
            <w:r w:rsidRPr="00263614">
              <w:rPr>
                <w:rFonts w:ascii="Times New Roman" w:hAnsi="Times New Roman" w:cs="Times New Roman"/>
              </w:rPr>
              <w:t>785.6</w:t>
            </w:r>
          </w:p>
        </w:tc>
        <w:tc>
          <w:tcPr>
            <w:tcW w:w="2803" w:type="dxa"/>
          </w:tcPr>
          <w:p w14:paraId="74B215FD" w14:textId="71B98995" w:rsidR="00B83567" w:rsidRPr="00B83567" w:rsidRDefault="00263614" w:rsidP="00F53B90">
            <w:pPr>
              <w:rPr>
                <w:rFonts w:ascii="Times New Roman" w:hAnsi="Times New Roman" w:cs="Times New Roman"/>
              </w:rPr>
            </w:pPr>
            <w:r w:rsidRPr="00263614">
              <w:rPr>
                <w:rFonts w:ascii="Times New Roman" w:hAnsi="Times New Roman" w:cs="Times New Roman"/>
              </w:rPr>
              <w:t>797.57</w:t>
            </w:r>
          </w:p>
        </w:tc>
      </w:tr>
    </w:tbl>
    <w:p w14:paraId="04E42173" w14:textId="1CC15ED7" w:rsidR="00BB4C5F" w:rsidRDefault="00BB4C5F" w:rsidP="00F53B90">
      <w:pPr>
        <w:rPr>
          <w:rFonts w:ascii="Times New Roman" w:hAnsi="Times New Roman" w:cs="Times New Roman"/>
          <w:lang w:val="en-US"/>
        </w:rPr>
      </w:pPr>
    </w:p>
    <w:p w14:paraId="41E6A80A" w14:textId="61B1E519" w:rsidR="00CE40E7" w:rsidRDefault="00377AEF" w:rsidP="00F53B90">
      <w:pPr>
        <w:rPr>
          <w:rFonts w:ascii="Times New Roman" w:hAnsi="Times New Roman" w:cs="Times New Roman"/>
        </w:rPr>
      </w:pPr>
      <w:r w:rsidRPr="00377AEF">
        <w:rPr>
          <w:rFonts w:ascii="Times New Roman" w:hAnsi="Times New Roman" w:cs="Times New Roman"/>
        </w:rPr>
        <w:t>Table 3 shows that SARIMA(</w:t>
      </w:r>
      <w:r w:rsidR="00263614">
        <w:rPr>
          <w:rFonts w:ascii="Times New Roman" w:hAnsi="Times New Roman" w:cs="Times New Roman"/>
        </w:rPr>
        <w:t>1</w:t>
      </w:r>
      <w:r w:rsidRPr="00377AEF">
        <w:rPr>
          <w:rFonts w:ascii="Times New Roman" w:hAnsi="Times New Roman" w:cs="Times New Roman"/>
        </w:rPr>
        <w:t xml:space="preserve">, </w:t>
      </w:r>
      <w:r w:rsidR="00327760">
        <w:rPr>
          <w:rFonts w:ascii="Times New Roman" w:hAnsi="Times New Roman" w:cs="Times New Roman"/>
        </w:rPr>
        <w:t>0</w:t>
      </w:r>
      <w:r w:rsidRPr="00377AEF">
        <w:rPr>
          <w:rFonts w:ascii="Times New Roman" w:hAnsi="Times New Roman" w:cs="Times New Roman"/>
        </w:rPr>
        <w:t>, 1)(0, 1, 1)[12] yields the lowest AIC and BIC, and is therefore selected as the final model</w:t>
      </w:r>
      <w:r>
        <w:rPr>
          <w:rFonts w:ascii="Times New Roman" w:hAnsi="Times New Roman" w:cs="Times New Roman"/>
        </w:rPr>
        <w:t>.</w:t>
      </w:r>
      <w:r w:rsidR="00327760">
        <w:rPr>
          <w:rFonts w:ascii="Times New Roman" w:hAnsi="Times New Roman" w:cs="Times New Roman"/>
        </w:rPr>
        <w:t xml:space="preserve"> Where AIC = 370.23 , BIC = 386.19</w:t>
      </w:r>
    </w:p>
    <w:p w14:paraId="6BD04832" w14:textId="59752F88" w:rsidR="00B52673" w:rsidRDefault="00B52673" w:rsidP="00F53B90">
      <w:pPr>
        <w:rPr>
          <w:rFonts w:ascii="Times New Roman" w:hAnsi="Times New Roman" w:cs="Times New Roman"/>
        </w:rPr>
      </w:pPr>
      <w:r>
        <w:rPr>
          <w:rFonts w:ascii="Times New Roman" w:hAnsi="Times New Roman" w:cs="Times New Roman"/>
        </w:rPr>
        <w:t>The next step is to check for residuals and do Ljung</w:t>
      </w:r>
      <w:r w:rsidR="00095B6D">
        <w:rPr>
          <w:rFonts w:ascii="Times New Roman" w:hAnsi="Times New Roman" w:cs="Times New Roman"/>
        </w:rPr>
        <w:t>-</w:t>
      </w:r>
      <w:r>
        <w:rPr>
          <w:rFonts w:ascii="Times New Roman" w:hAnsi="Times New Roman" w:cs="Times New Roman"/>
        </w:rPr>
        <w:t xml:space="preserve">box test to find </w:t>
      </w:r>
      <w:r w:rsidR="004459D6">
        <w:rPr>
          <w:rFonts w:ascii="Times New Roman" w:hAnsi="Times New Roman" w:cs="Times New Roman"/>
        </w:rPr>
        <w:t>and</w:t>
      </w:r>
      <w:r>
        <w:rPr>
          <w:rFonts w:ascii="Times New Roman" w:hAnsi="Times New Roman" w:cs="Times New Roman"/>
        </w:rPr>
        <w:t xml:space="preserve"> check for autocorrelation, normality and variability.</w:t>
      </w:r>
    </w:p>
    <w:p w14:paraId="59122C2A" w14:textId="71F1981E" w:rsidR="00B52673" w:rsidRPr="00B52673" w:rsidRDefault="00B52673" w:rsidP="00F53B90">
      <w:pPr>
        <w:rPr>
          <w:rFonts w:ascii="Times New Roman" w:hAnsi="Times New Roman" w:cs="Times New Roman"/>
          <w:b/>
          <w:bCs/>
        </w:rPr>
      </w:pPr>
      <w:r w:rsidRPr="00B52673">
        <w:rPr>
          <w:rFonts w:ascii="Times New Roman" w:hAnsi="Times New Roman" w:cs="Times New Roman"/>
          <w:b/>
          <w:bCs/>
        </w:rPr>
        <w:t xml:space="preserve">Figure </w:t>
      </w:r>
      <w:r w:rsidR="00327760">
        <w:rPr>
          <w:rFonts w:ascii="Times New Roman" w:hAnsi="Times New Roman" w:cs="Times New Roman"/>
          <w:b/>
          <w:bCs/>
        </w:rPr>
        <w:t>7</w:t>
      </w:r>
      <w:r w:rsidRPr="00B52673">
        <w:rPr>
          <w:rFonts w:ascii="Times New Roman" w:hAnsi="Times New Roman" w:cs="Times New Roman"/>
          <w:b/>
          <w:bCs/>
        </w:rPr>
        <w:t xml:space="preserve"> Residual Analysis</w:t>
      </w:r>
    </w:p>
    <w:p w14:paraId="3926A6BD" w14:textId="1F7FFABB" w:rsidR="00B52673" w:rsidRDefault="00327760" w:rsidP="00F53B90">
      <w:pPr>
        <w:rPr>
          <w:rFonts w:ascii="Times New Roman" w:hAnsi="Times New Roman" w:cs="Times New Roman"/>
          <w:lang w:val="en-US"/>
        </w:rPr>
      </w:pPr>
      <w:r w:rsidRPr="00327760">
        <w:rPr>
          <w:rFonts w:ascii="Times New Roman" w:hAnsi="Times New Roman" w:cs="Times New Roman"/>
          <w:noProof/>
          <w:lang w:val="en-US"/>
        </w:rPr>
        <w:drawing>
          <wp:inline distT="0" distB="0" distL="0" distR="0" wp14:anchorId="0BC2A7A9" wp14:editId="027FA7B1">
            <wp:extent cx="4113461" cy="2293257"/>
            <wp:effectExtent l="0" t="0" r="1905" b="0"/>
            <wp:docPr id="2917882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8820" name="Picture 1" descr="A screenshot of a graph&#10;&#10;AI-generated content may be incorrect."/>
                    <pic:cNvPicPr/>
                  </pic:nvPicPr>
                  <pic:blipFill>
                    <a:blip r:embed="rId11"/>
                    <a:stretch>
                      <a:fillRect/>
                    </a:stretch>
                  </pic:blipFill>
                  <pic:spPr>
                    <a:xfrm>
                      <a:off x="0" y="0"/>
                      <a:ext cx="4116606" cy="2295011"/>
                    </a:xfrm>
                    <a:prstGeom prst="rect">
                      <a:avLst/>
                    </a:prstGeom>
                  </pic:spPr>
                </pic:pic>
              </a:graphicData>
            </a:graphic>
          </wp:inline>
        </w:drawing>
      </w:r>
    </w:p>
    <w:p w14:paraId="206F5198" w14:textId="77777777" w:rsidR="006A2FD5" w:rsidRDefault="006A2FD5" w:rsidP="00B52673">
      <w:pPr>
        <w:rPr>
          <w:rFonts w:ascii="Times New Roman" w:hAnsi="Times New Roman" w:cs="Times New Roman"/>
        </w:rPr>
      </w:pPr>
      <w:r w:rsidRPr="006A2FD5">
        <w:rPr>
          <w:rFonts w:ascii="Times New Roman" w:hAnsi="Times New Roman" w:cs="Times New Roman"/>
        </w:rPr>
        <w:t xml:space="preserve">Figure </w:t>
      </w:r>
      <w:r>
        <w:rPr>
          <w:rFonts w:ascii="Times New Roman" w:hAnsi="Times New Roman" w:cs="Times New Roman"/>
        </w:rPr>
        <w:t>7</w:t>
      </w:r>
      <w:r w:rsidRPr="006A2FD5">
        <w:rPr>
          <w:rFonts w:ascii="Times New Roman" w:hAnsi="Times New Roman" w:cs="Times New Roman"/>
        </w:rPr>
        <w:t xml:space="preserve"> displays the residual diagnostics for the selected SARIMA model. The residuals appear to have constant variance and are cantered around zero, indicating no major issues with heteroscedasticity or bias. However, the ACF plot reveals some remaining autocorrelation, suggesting that the model has not fully captured all the structure in the data. Additionally, the histogram of residuals shows a right-skewed distribution, indicating a deviation from normality. While these diagnostics are not ideal, such issues are common in time series models and do not necessarily undermine the model's usefulness for forecasting purposes. The model is therefore considered reasonably adequate, with limitations clearly acknowledged</w:t>
      </w:r>
    </w:p>
    <w:p w14:paraId="23FE35BB" w14:textId="77777777" w:rsidR="0083139B" w:rsidRDefault="0083139B" w:rsidP="00B52673">
      <w:pPr>
        <w:rPr>
          <w:rFonts w:ascii="Times New Roman" w:hAnsi="Times New Roman" w:cs="Times New Roman"/>
          <w:b/>
          <w:bCs/>
          <w:lang w:val="en-US"/>
        </w:rPr>
      </w:pPr>
    </w:p>
    <w:p w14:paraId="04B0BF49" w14:textId="77777777" w:rsidR="0083139B" w:rsidRDefault="0083139B" w:rsidP="00B52673">
      <w:pPr>
        <w:rPr>
          <w:rFonts w:ascii="Times New Roman" w:hAnsi="Times New Roman" w:cs="Times New Roman"/>
          <w:b/>
          <w:bCs/>
          <w:lang w:val="en-US"/>
        </w:rPr>
      </w:pPr>
    </w:p>
    <w:p w14:paraId="07C48236" w14:textId="6A601FCC" w:rsidR="00244609" w:rsidRPr="00244609" w:rsidRDefault="00244609" w:rsidP="00B52673">
      <w:pPr>
        <w:rPr>
          <w:rFonts w:ascii="Times New Roman" w:hAnsi="Times New Roman" w:cs="Times New Roman"/>
          <w:b/>
          <w:bCs/>
          <w:lang w:val="en-US"/>
        </w:rPr>
      </w:pPr>
      <w:r w:rsidRPr="00244609">
        <w:rPr>
          <w:rFonts w:ascii="Times New Roman" w:hAnsi="Times New Roman" w:cs="Times New Roman"/>
          <w:b/>
          <w:bCs/>
          <w:lang w:val="en-US"/>
        </w:rPr>
        <w:lastRenderedPageBreak/>
        <w:t>Table 4. Ljung</w:t>
      </w:r>
      <w:r w:rsidR="00095B6D">
        <w:rPr>
          <w:rFonts w:ascii="Times New Roman" w:hAnsi="Times New Roman" w:cs="Times New Roman"/>
          <w:b/>
          <w:bCs/>
          <w:lang w:val="en-US"/>
        </w:rPr>
        <w:t>-</w:t>
      </w:r>
      <w:r w:rsidRPr="00244609">
        <w:rPr>
          <w:rFonts w:ascii="Times New Roman" w:hAnsi="Times New Roman" w:cs="Times New Roman"/>
          <w:b/>
          <w:bCs/>
          <w:lang w:val="en-US"/>
        </w:rPr>
        <w:t>box and Shapiro wilk results</w:t>
      </w:r>
    </w:p>
    <w:tbl>
      <w:tblPr>
        <w:tblStyle w:val="TableGrid"/>
        <w:tblW w:w="0" w:type="auto"/>
        <w:tblLook w:val="04A0" w:firstRow="1" w:lastRow="0" w:firstColumn="1" w:lastColumn="0" w:noHBand="0" w:noVBand="1"/>
      </w:tblPr>
      <w:tblGrid>
        <w:gridCol w:w="4508"/>
        <w:gridCol w:w="4508"/>
      </w:tblGrid>
      <w:tr w:rsidR="005A7811" w14:paraId="62F04A80" w14:textId="77777777">
        <w:tc>
          <w:tcPr>
            <w:tcW w:w="4508" w:type="dxa"/>
          </w:tcPr>
          <w:p w14:paraId="212AF386" w14:textId="163CA263" w:rsidR="005A7811" w:rsidRDefault="005A7811" w:rsidP="00B52673">
            <w:pPr>
              <w:rPr>
                <w:rFonts w:ascii="Times New Roman" w:hAnsi="Times New Roman" w:cs="Times New Roman"/>
                <w:lang w:val="en-US"/>
              </w:rPr>
            </w:pPr>
            <w:r>
              <w:rPr>
                <w:rFonts w:ascii="Times New Roman" w:hAnsi="Times New Roman" w:cs="Times New Roman"/>
                <w:lang w:val="en-US"/>
              </w:rPr>
              <w:t>Tests</w:t>
            </w:r>
          </w:p>
        </w:tc>
        <w:tc>
          <w:tcPr>
            <w:tcW w:w="4508" w:type="dxa"/>
          </w:tcPr>
          <w:p w14:paraId="07CD1D78" w14:textId="79C6CFBD" w:rsidR="005A7811" w:rsidRDefault="005A7811" w:rsidP="00B52673">
            <w:pPr>
              <w:rPr>
                <w:rFonts w:ascii="Times New Roman" w:hAnsi="Times New Roman" w:cs="Times New Roman"/>
                <w:lang w:val="en-US"/>
              </w:rPr>
            </w:pPr>
            <w:r>
              <w:rPr>
                <w:rFonts w:ascii="Times New Roman" w:hAnsi="Times New Roman" w:cs="Times New Roman"/>
                <w:lang w:val="en-US"/>
              </w:rPr>
              <w:t>P-values</w:t>
            </w:r>
          </w:p>
        </w:tc>
      </w:tr>
      <w:tr w:rsidR="005A7811" w14:paraId="2AD775D5" w14:textId="77777777">
        <w:tc>
          <w:tcPr>
            <w:tcW w:w="4508" w:type="dxa"/>
          </w:tcPr>
          <w:p w14:paraId="3766FC66" w14:textId="519ADC1F" w:rsidR="005A7811" w:rsidRDefault="005A7811" w:rsidP="00B52673">
            <w:pPr>
              <w:rPr>
                <w:rFonts w:ascii="Times New Roman" w:hAnsi="Times New Roman" w:cs="Times New Roman"/>
                <w:lang w:val="en-US"/>
              </w:rPr>
            </w:pPr>
            <w:r>
              <w:rPr>
                <w:rFonts w:ascii="Times New Roman" w:hAnsi="Times New Roman" w:cs="Times New Roman"/>
                <w:lang w:val="en-US"/>
              </w:rPr>
              <w:t>Ljung</w:t>
            </w:r>
            <w:r w:rsidR="00095B6D">
              <w:rPr>
                <w:rFonts w:ascii="Times New Roman" w:hAnsi="Times New Roman" w:cs="Times New Roman"/>
                <w:lang w:val="en-US"/>
              </w:rPr>
              <w:t>-</w:t>
            </w:r>
            <w:r>
              <w:rPr>
                <w:rFonts w:ascii="Times New Roman" w:hAnsi="Times New Roman" w:cs="Times New Roman"/>
                <w:lang w:val="en-US"/>
              </w:rPr>
              <w:t xml:space="preserve">box </w:t>
            </w:r>
          </w:p>
        </w:tc>
        <w:tc>
          <w:tcPr>
            <w:tcW w:w="4508" w:type="dxa"/>
          </w:tcPr>
          <w:p w14:paraId="04ED9E1D" w14:textId="493ACF35" w:rsidR="005A7811" w:rsidRPr="006A2FD5" w:rsidRDefault="006A2FD5" w:rsidP="00B52673">
            <w:pPr>
              <w:rPr>
                <w:rFonts w:ascii="Times New Roman" w:hAnsi="Times New Roman" w:cs="Times New Roman"/>
                <w:vertAlign w:val="superscript"/>
              </w:rPr>
            </w:pPr>
            <w:r>
              <w:rPr>
                <w:rFonts w:ascii="Times New Roman" w:hAnsi="Times New Roman" w:cs="Times New Roman"/>
              </w:rPr>
              <w:t>2.358 x 10</w:t>
            </w:r>
            <w:r>
              <w:rPr>
                <w:rFonts w:ascii="Times New Roman" w:hAnsi="Times New Roman" w:cs="Times New Roman"/>
                <w:vertAlign w:val="superscript"/>
              </w:rPr>
              <w:t>-5</w:t>
            </w:r>
          </w:p>
        </w:tc>
      </w:tr>
      <w:tr w:rsidR="005A7811" w14:paraId="4221C800" w14:textId="77777777">
        <w:tc>
          <w:tcPr>
            <w:tcW w:w="4508" w:type="dxa"/>
          </w:tcPr>
          <w:p w14:paraId="26D0482B" w14:textId="4EF85D3B" w:rsidR="005A7811" w:rsidRDefault="005A7811" w:rsidP="00B52673">
            <w:pPr>
              <w:rPr>
                <w:rFonts w:ascii="Times New Roman" w:hAnsi="Times New Roman" w:cs="Times New Roman"/>
                <w:lang w:val="en-US"/>
              </w:rPr>
            </w:pPr>
            <w:r>
              <w:rPr>
                <w:rFonts w:ascii="Times New Roman" w:hAnsi="Times New Roman" w:cs="Times New Roman"/>
                <w:lang w:val="en-US"/>
              </w:rPr>
              <w:t>Shapiro wilk</w:t>
            </w:r>
          </w:p>
        </w:tc>
        <w:tc>
          <w:tcPr>
            <w:tcW w:w="4508" w:type="dxa"/>
          </w:tcPr>
          <w:p w14:paraId="1F6D60A8" w14:textId="298DD45D" w:rsidR="005A7811" w:rsidRPr="00486D49" w:rsidRDefault="004C7B94" w:rsidP="00B52673">
            <w:pPr>
              <w:rPr>
                <w:rFonts w:ascii="Times New Roman" w:hAnsi="Times New Roman" w:cs="Times New Roman"/>
                <w:vertAlign w:val="superscript"/>
              </w:rPr>
            </w:pPr>
            <w:r w:rsidRPr="004C7B94">
              <w:rPr>
                <w:rFonts w:ascii="Times New Roman" w:hAnsi="Times New Roman" w:cs="Times New Roman"/>
              </w:rPr>
              <w:t>2.2</w:t>
            </w:r>
            <w:r w:rsidR="00486D49">
              <w:rPr>
                <w:rFonts w:ascii="Times New Roman" w:hAnsi="Times New Roman" w:cs="Times New Roman"/>
              </w:rPr>
              <w:t xml:space="preserve"> x 10</w:t>
            </w:r>
            <w:r w:rsidR="00486D49">
              <w:rPr>
                <w:rFonts w:ascii="Times New Roman" w:hAnsi="Times New Roman" w:cs="Times New Roman"/>
                <w:vertAlign w:val="superscript"/>
              </w:rPr>
              <w:t>-16</w:t>
            </w:r>
          </w:p>
        </w:tc>
      </w:tr>
    </w:tbl>
    <w:p w14:paraId="1B80DD05" w14:textId="77777777" w:rsidR="004C7B94" w:rsidRDefault="004C7B94" w:rsidP="00B52673">
      <w:pPr>
        <w:rPr>
          <w:rFonts w:ascii="Times New Roman" w:hAnsi="Times New Roman" w:cs="Times New Roman"/>
          <w:lang w:val="en-US"/>
        </w:rPr>
      </w:pPr>
    </w:p>
    <w:p w14:paraId="6FC903CA" w14:textId="2DB57520" w:rsidR="004C7B94" w:rsidRDefault="0089523B" w:rsidP="00B52673">
      <w:pPr>
        <w:rPr>
          <w:rFonts w:ascii="Times New Roman" w:hAnsi="Times New Roman" w:cs="Times New Roman"/>
          <w:lang w:val="en-US"/>
        </w:rPr>
      </w:pPr>
      <w:r>
        <w:rPr>
          <w:rFonts w:ascii="Times New Roman" w:hAnsi="Times New Roman" w:cs="Times New Roman"/>
          <w:lang w:val="en-US"/>
        </w:rPr>
        <w:t>In table 4 t</w:t>
      </w:r>
      <w:r w:rsidR="004C7B94">
        <w:rPr>
          <w:rFonts w:ascii="Times New Roman" w:hAnsi="Times New Roman" w:cs="Times New Roman"/>
          <w:lang w:val="en-US"/>
        </w:rPr>
        <w:t>he Ljung</w:t>
      </w:r>
      <w:r w:rsidR="00395BED">
        <w:rPr>
          <w:rFonts w:ascii="Times New Roman" w:hAnsi="Times New Roman" w:cs="Times New Roman"/>
          <w:lang w:val="en-US"/>
        </w:rPr>
        <w:t>-</w:t>
      </w:r>
      <w:r w:rsidR="004C7B94">
        <w:rPr>
          <w:rFonts w:ascii="Times New Roman" w:hAnsi="Times New Roman" w:cs="Times New Roman"/>
          <w:lang w:val="en-US"/>
        </w:rPr>
        <w:t>box test proves there is</w:t>
      </w:r>
      <w:r w:rsidR="006A2FD5">
        <w:rPr>
          <w:rFonts w:ascii="Times New Roman" w:hAnsi="Times New Roman" w:cs="Times New Roman"/>
          <w:lang w:val="en-US"/>
        </w:rPr>
        <w:t xml:space="preserve"> significant</w:t>
      </w:r>
      <w:r w:rsidR="004C7B94">
        <w:rPr>
          <w:rFonts w:ascii="Times New Roman" w:hAnsi="Times New Roman" w:cs="Times New Roman"/>
          <w:lang w:val="en-US"/>
        </w:rPr>
        <w:t xml:space="preserve"> no-auto correlation in the residuals and the Shapiro wilk test confirms that the residuals are not normally distributed.</w:t>
      </w:r>
    </w:p>
    <w:p w14:paraId="6EF88D31" w14:textId="33E454C4" w:rsidR="0089523B" w:rsidRDefault="0089523B" w:rsidP="00B52673">
      <w:pPr>
        <w:rPr>
          <w:rFonts w:ascii="Times New Roman" w:hAnsi="Times New Roman" w:cs="Times New Roman"/>
          <w:lang w:val="en-US"/>
        </w:rPr>
      </w:pPr>
      <w:r>
        <w:rPr>
          <w:rFonts w:ascii="Times New Roman" w:hAnsi="Times New Roman" w:cs="Times New Roman"/>
          <w:lang w:val="en-US"/>
        </w:rPr>
        <w:t xml:space="preserve">Now we will be doing </w:t>
      </w:r>
      <w:r w:rsidR="004459D6">
        <w:rPr>
          <w:rFonts w:ascii="Times New Roman" w:hAnsi="Times New Roman" w:cs="Times New Roman"/>
          <w:lang w:val="en-US"/>
        </w:rPr>
        <w:t xml:space="preserve">our </w:t>
      </w:r>
      <w:r>
        <w:rPr>
          <w:rFonts w:ascii="Times New Roman" w:hAnsi="Times New Roman" w:cs="Times New Roman"/>
          <w:lang w:val="en-US"/>
        </w:rPr>
        <w:t xml:space="preserve">final forecasting using our chosen Sarima model as </w:t>
      </w:r>
      <w:r w:rsidR="00077A06">
        <w:rPr>
          <w:rFonts w:ascii="Times New Roman" w:hAnsi="Times New Roman" w:cs="Times New Roman"/>
          <w:lang w:val="en-US"/>
        </w:rPr>
        <w:t>shown</w:t>
      </w:r>
      <w:r>
        <w:rPr>
          <w:rFonts w:ascii="Times New Roman" w:hAnsi="Times New Roman" w:cs="Times New Roman"/>
          <w:lang w:val="en-US"/>
        </w:rPr>
        <w:t xml:space="preserve"> in figure </w:t>
      </w:r>
      <w:r w:rsidR="00491EA0">
        <w:rPr>
          <w:rFonts w:ascii="Times New Roman" w:hAnsi="Times New Roman" w:cs="Times New Roman"/>
          <w:lang w:val="en-US"/>
        </w:rPr>
        <w:t>8</w:t>
      </w:r>
      <w:r w:rsidR="004459D6">
        <w:rPr>
          <w:rFonts w:ascii="Times New Roman" w:hAnsi="Times New Roman" w:cs="Times New Roman"/>
          <w:lang w:val="en-US"/>
        </w:rPr>
        <w:t>.</w:t>
      </w:r>
    </w:p>
    <w:p w14:paraId="42D92F6F" w14:textId="363A3051" w:rsidR="0089523B" w:rsidRPr="0089523B" w:rsidRDefault="0089523B" w:rsidP="00B52673">
      <w:pPr>
        <w:rPr>
          <w:rFonts w:ascii="Times New Roman" w:hAnsi="Times New Roman" w:cs="Times New Roman"/>
          <w:b/>
          <w:bCs/>
          <w:lang w:val="en-US"/>
        </w:rPr>
      </w:pPr>
      <w:r w:rsidRPr="0089523B">
        <w:rPr>
          <w:rFonts w:ascii="Times New Roman" w:hAnsi="Times New Roman" w:cs="Times New Roman"/>
          <w:b/>
          <w:bCs/>
          <w:lang w:val="en-US"/>
        </w:rPr>
        <w:t xml:space="preserve">Figure </w:t>
      </w:r>
      <w:r w:rsidR="006A2FD5">
        <w:rPr>
          <w:rFonts w:ascii="Times New Roman" w:hAnsi="Times New Roman" w:cs="Times New Roman"/>
          <w:b/>
          <w:bCs/>
          <w:lang w:val="en-US"/>
        </w:rPr>
        <w:t>8</w:t>
      </w:r>
      <w:r w:rsidRPr="0089523B">
        <w:rPr>
          <w:rFonts w:ascii="Times New Roman" w:hAnsi="Times New Roman" w:cs="Times New Roman"/>
          <w:b/>
          <w:bCs/>
          <w:lang w:val="en-US"/>
        </w:rPr>
        <w:t xml:space="preserve">. The </w:t>
      </w:r>
      <w:r w:rsidR="00670B25" w:rsidRPr="0089523B">
        <w:rPr>
          <w:rFonts w:ascii="Times New Roman" w:hAnsi="Times New Roman" w:cs="Times New Roman"/>
          <w:b/>
          <w:bCs/>
          <w:lang w:val="en-US"/>
        </w:rPr>
        <w:t>3-year</w:t>
      </w:r>
      <w:r w:rsidRPr="0089523B">
        <w:rPr>
          <w:rFonts w:ascii="Times New Roman" w:hAnsi="Times New Roman" w:cs="Times New Roman"/>
          <w:b/>
          <w:bCs/>
          <w:lang w:val="en-US"/>
        </w:rPr>
        <w:t xml:space="preserve"> forecast using Sarima model</w:t>
      </w:r>
    </w:p>
    <w:p w14:paraId="5CF4C7B9" w14:textId="469F6735" w:rsidR="0089523B" w:rsidRDefault="006A2FD5" w:rsidP="00B52673">
      <w:pPr>
        <w:rPr>
          <w:rFonts w:ascii="Times New Roman" w:hAnsi="Times New Roman" w:cs="Times New Roman"/>
          <w:lang w:val="en-US"/>
        </w:rPr>
      </w:pPr>
      <w:r w:rsidRPr="006A2FD5">
        <w:rPr>
          <w:rFonts w:ascii="Times New Roman" w:hAnsi="Times New Roman" w:cs="Times New Roman"/>
          <w:noProof/>
          <w:lang w:val="en-US"/>
        </w:rPr>
        <w:drawing>
          <wp:inline distT="0" distB="0" distL="0" distR="0" wp14:anchorId="6C472AB4" wp14:editId="4EEB5C10">
            <wp:extent cx="5731510" cy="2952750"/>
            <wp:effectExtent l="0" t="0" r="2540" b="0"/>
            <wp:docPr id="139908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84916" name=""/>
                    <pic:cNvPicPr/>
                  </pic:nvPicPr>
                  <pic:blipFill>
                    <a:blip r:embed="rId12"/>
                    <a:stretch>
                      <a:fillRect/>
                    </a:stretch>
                  </pic:blipFill>
                  <pic:spPr>
                    <a:xfrm>
                      <a:off x="0" y="0"/>
                      <a:ext cx="5731510" cy="2952750"/>
                    </a:xfrm>
                    <a:prstGeom prst="rect">
                      <a:avLst/>
                    </a:prstGeom>
                  </pic:spPr>
                </pic:pic>
              </a:graphicData>
            </a:graphic>
          </wp:inline>
        </w:drawing>
      </w:r>
    </w:p>
    <w:p w14:paraId="531B7B6C" w14:textId="77777777" w:rsidR="00B950C2" w:rsidRDefault="00B950C2" w:rsidP="00B52673">
      <w:pPr>
        <w:rPr>
          <w:rFonts w:ascii="Times New Roman" w:hAnsi="Times New Roman" w:cs="Times New Roman"/>
          <w:b/>
          <w:bCs/>
          <w:lang w:val="en-US"/>
        </w:rPr>
      </w:pPr>
    </w:p>
    <w:p w14:paraId="2A1AA470" w14:textId="34D7BA86" w:rsidR="00244609" w:rsidRDefault="00244609" w:rsidP="00B52673">
      <w:pPr>
        <w:rPr>
          <w:rFonts w:ascii="Times New Roman" w:hAnsi="Times New Roman" w:cs="Times New Roman"/>
          <w:b/>
          <w:bCs/>
          <w:lang w:val="en-US"/>
        </w:rPr>
      </w:pPr>
      <w:r w:rsidRPr="00244609">
        <w:rPr>
          <w:rFonts w:ascii="Times New Roman" w:hAnsi="Times New Roman" w:cs="Times New Roman"/>
          <w:b/>
          <w:bCs/>
          <w:lang w:val="en-US"/>
        </w:rPr>
        <w:t>Discussion and limitations</w:t>
      </w:r>
    </w:p>
    <w:p w14:paraId="109170D5" w14:textId="22C5ECAA" w:rsidR="00874746" w:rsidRDefault="00874746" w:rsidP="00B52673">
      <w:pPr>
        <w:rPr>
          <w:rFonts w:ascii="Times New Roman" w:hAnsi="Times New Roman" w:cs="Times New Roman"/>
        </w:rPr>
      </w:pPr>
      <w:r w:rsidRPr="00874746">
        <w:rPr>
          <w:rFonts w:ascii="Times New Roman" w:hAnsi="Times New Roman" w:cs="Times New Roman"/>
        </w:rPr>
        <w:t>The study primarily applied the Box-Jenkins methodology, which involves three key steps: analyzing the ACF and PACF plots to identify candidate models, evaluating model performance using AIC and BIC scores, and checking residuals for autocorrelation and normality. The final step involved generating a three-year forecast for short-term visitors from New Zealand to Australia. To address issues of non-constant variance and non-stationarity, a logarithmic transformation and differencing were applied. Based on model selection criteria, the SARIMA(</w:t>
      </w:r>
      <w:r w:rsidR="006A2FD5">
        <w:rPr>
          <w:rFonts w:ascii="Times New Roman" w:hAnsi="Times New Roman" w:cs="Times New Roman"/>
        </w:rPr>
        <w:t>1</w:t>
      </w:r>
      <w:r w:rsidRPr="00874746">
        <w:rPr>
          <w:rFonts w:ascii="Times New Roman" w:hAnsi="Times New Roman" w:cs="Times New Roman"/>
        </w:rPr>
        <w:t>,</w:t>
      </w:r>
      <w:r w:rsidR="006A2FD5">
        <w:rPr>
          <w:rFonts w:ascii="Times New Roman" w:hAnsi="Times New Roman" w:cs="Times New Roman"/>
        </w:rPr>
        <w:t>0</w:t>
      </w:r>
      <w:r w:rsidRPr="00874746">
        <w:rPr>
          <w:rFonts w:ascii="Times New Roman" w:hAnsi="Times New Roman" w:cs="Times New Roman"/>
        </w:rPr>
        <w:t>,1)(0,1,1)[12] model was chosen due to its lowest AIC and BIC values, indicating the best overall fit among the evaluated models.</w:t>
      </w:r>
    </w:p>
    <w:p w14:paraId="034EBA0B" w14:textId="77777777" w:rsidR="00DF42C2" w:rsidRDefault="00DF42C2" w:rsidP="00B52673">
      <w:pPr>
        <w:rPr>
          <w:rFonts w:ascii="Times New Roman" w:hAnsi="Times New Roman" w:cs="Times New Roman"/>
          <w:b/>
          <w:bCs/>
        </w:rPr>
      </w:pPr>
    </w:p>
    <w:p w14:paraId="1244C594" w14:textId="77777777" w:rsidR="0083139B" w:rsidRDefault="0083139B" w:rsidP="00B52673">
      <w:pPr>
        <w:rPr>
          <w:rFonts w:ascii="Times New Roman" w:hAnsi="Times New Roman" w:cs="Times New Roman"/>
          <w:b/>
          <w:bCs/>
        </w:rPr>
      </w:pPr>
    </w:p>
    <w:p w14:paraId="3F2128F8" w14:textId="77777777" w:rsidR="0083139B" w:rsidRDefault="0083139B" w:rsidP="00B52673">
      <w:pPr>
        <w:rPr>
          <w:rFonts w:ascii="Times New Roman" w:hAnsi="Times New Roman" w:cs="Times New Roman"/>
          <w:b/>
          <w:bCs/>
        </w:rPr>
      </w:pPr>
    </w:p>
    <w:p w14:paraId="02859A33" w14:textId="735C832C" w:rsidR="00244609" w:rsidRDefault="00244609" w:rsidP="00B52673">
      <w:pPr>
        <w:rPr>
          <w:rFonts w:ascii="Times New Roman" w:hAnsi="Times New Roman" w:cs="Times New Roman"/>
          <w:b/>
          <w:bCs/>
        </w:rPr>
      </w:pPr>
      <w:r w:rsidRPr="00244609">
        <w:rPr>
          <w:rFonts w:ascii="Times New Roman" w:hAnsi="Times New Roman" w:cs="Times New Roman"/>
          <w:b/>
          <w:bCs/>
        </w:rPr>
        <w:lastRenderedPageBreak/>
        <w:t>Limitations</w:t>
      </w:r>
    </w:p>
    <w:p w14:paraId="793BB457" w14:textId="27F4C5B7" w:rsidR="00BF2227" w:rsidRPr="00BF2227" w:rsidRDefault="00BF2227" w:rsidP="00BF2227">
      <w:pPr>
        <w:rPr>
          <w:rFonts w:ascii="Times New Roman" w:hAnsi="Times New Roman" w:cs="Times New Roman"/>
        </w:rPr>
      </w:pPr>
      <w:r w:rsidRPr="00BF2227">
        <w:rPr>
          <w:rFonts w:ascii="Times New Roman" w:hAnsi="Times New Roman" w:cs="Times New Roman"/>
        </w:rPr>
        <w:t>The Ljung-Box test indicates that residuals are not completely white noise, suggesting some remaining structure not captured by the model.</w:t>
      </w:r>
    </w:p>
    <w:p w14:paraId="02827228" w14:textId="7451C170" w:rsidR="00BF2227" w:rsidRPr="00BF2227" w:rsidRDefault="00BF2227" w:rsidP="00BF2227">
      <w:pPr>
        <w:rPr>
          <w:rFonts w:ascii="Times New Roman" w:hAnsi="Times New Roman" w:cs="Times New Roman"/>
        </w:rPr>
      </w:pPr>
      <w:r w:rsidRPr="00BF2227">
        <w:rPr>
          <w:rFonts w:ascii="Times New Roman" w:hAnsi="Times New Roman" w:cs="Times New Roman"/>
        </w:rPr>
        <w:t>The residuals are not normally distributed, which may affect the accuracy of forecast intervals.</w:t>
      </w:r>
    </w:p>
    <w:p w14:paraId="61622872" w14:textId="7F76DC38" w:rsidR="00BF2227" w:rsidRPr="00BF2227" w:rsidRDefault="00BF2227" w:rsidP="00BF2227">
      <w:pPr>
        <w:rPr>
          <w:rFonts w:ascii="Times New Roman" w:hAnsi="Times New Roman" w:cs="Times New Roman"/>
        </w:rPr>
      </w:pPr>
      <w:r w:rsidRPr="00BF2227">
        <w:rPr>
          <w:rFonts w:ascii="Times New Roman" w:hAnsi="Times New Roman" w:cs="Times New Roman"/>
        </w:rPr>
        <w:t>Although the model forecasts for 2026–2028, disruptions from 2020 may still have influenced the model’s structure due to extreme values in the data.</w:t>
      </w:r>
    </w:p>
    <w:p w14:paraId="0DB674F0" w14:textId="0717E38E" w:rsidR="00BF2227" w:rsidRPr="00BF2227" w:rsidRDefault="00BF2227" w:rsidP="00BF2227">
      <w:pPr>
        <w:rPr>
          <w:rFonts w:ascii="Times New Roman" w:hAnsi="Times New Roman" w:cs="Times New Roman"/>
        </w:rPr>
      </w:pPr>
      <w:r w:rsidRPr="00BF2227">
        <w:rPr>
          <w:rFonts w:ascii="Times New Roman" w:hAnsi="Times New Roman" w:cs="Times New Roman"/>
        </w:rPr>
        <w:t>Only five SARIMA models were tested</w:t>
      </w:r>
      <w:r w:rsidR="0017264C">
        <w:rPr>
          <w:rFonts w:ascii="Times New Roman" w:hAnsi="Times New Roman" w:cs="Times New Roman"/>
        </w:rPr>
        <w:t>,</w:t>
      </w:r>
      <w:r w:rsidRPr="00BF2227">
        <w:rPr>
          <w:rFonts w:ascii="Times New Roman" w:hAnsi="Times New Roman" w:cs="Times New Roman"/>
        </w:rPr>
        <w:t xml:space="preserve"> other configurations or modelling approaches may have provided better performance.</w:t>
      </w:r>
    </w:p>
    <w:p w14:paraId="614C053E" w14:textId="77777777" w:rsidR="00BF2227" w:rsidRDefault="00BF2227" w:rsidP="00B52673">
      <w:pPr>
        <w:rPr>
          <w:rFonts w:ascii="Times New Roman" w:hAnsi="Times New Roman" w:cs="Times New Roman"/>
          <w:b/>
          <w:bCs/>
        </w:rPr>
      </w:pPr>
    </w:p>
    <w:p w14:paraId="45598B1B" w14:textId="6AA544C4" w:rsidR="009765D3" w:rsidRDefault="009765D3" w:rsidP="00B52673">
      <w:pPr>
        <w:rPr>
          <w:rFonts w:ascii="Times New Roman" w:hAnsi="Times New Roman" w:cs="Times New Roman"/>
          <w:b/>
          <w:bCs/>
        </w:rPr>
      </w:pPr>
      <w:r w:rsidRPr="009765D3">
        <w:rPr>
          <w:rFonts w:ascii="Times New Roman" w:hAnsi="Times New Roman" w:cs="Times New Roman"/>
          <w:b/>
          <w:bCs/>
        </w:rPr>
        <w:t>Conclusion</w:t>
      </w:r>
    </w:p>
    <w:p w14:paraId="4B0EA57C" w14:textId="53CCC21A" w:rsidR="009765D3" w:rsidRDefault="00BF2227" w:rsidP="00B52673">
      <w:pPr>
        <w:rPr>
          <w:rFonts w:ascii="Times New Roman" w:hAnsi="Times New Roman" w:cs="Times New Roman"/>
        </w:rPr>
      </w:pPr>
      <w:r w:rsidRPr="00BF2227">
        <w:rPr>
          <w:rFonts w:ascii="Times New Roman" w:hAnsi="Times New Roman" w:cs="Times New Roman"/>
        </w:rPr>
        <w:t>The SARIMA(1,0,1)(0,1,1)[12] model captures the main trend and seasonality in visitor arrivals and provides reasonable forecasts for 2026–2028. While some residual autocorrelation and non-normality remain, the model still offers useful insights for short-term tourism planning. With further refinement, its forecasting accuracy could be improved.</w:t>
      </w:r>
      <w:r w:rsidR="00491EA0">
        <w:rPr>
          <w:rFonts w:ascii="Times New Roman" w:hAnsi="Times New Roman" w:cs="Times New Roman"/>
        </w:rPr>
        <w:t xml:space="preserve"> </w:t>
      </w:r>
      <w:r w:rsidR="0013787B">
        <w:rPr>
          <w:rFonts w:ascii="Times New Roman" w:hAnsi="Times New Roman" w:cs="Times New Roman"/>
        </w:rPr>
        <w:t>Modelling with intervention time series rather than Sarima could have been a better approach</w:t>
      </w:r>
    </w:p>
    <w:p w14:paraId="18BB6BF8" w14:textId="77777777" w:rsidR="00697185" w:rsidRDefault="00697185" w:rsidP="00B52673">
      <w:pPr>
        <w:rPr>
          <w:rFonts w:ascii="Times New Roman" w:hAnsi="Times New Roman" w:cs="Times New Roman"/>
          <w:b/>
          <w:bCs/>
        </w:rPr>
      </w:pPr>
    </w:p>
    <w:p w14:paraId="28718D0C" w14:textId="53D475E3" w:rsidR="0089523B" w:rsidRDefault="0089523B" w:rsidP="00B52673">
      <w:pPr>
        <w:rPr>
          <w:rFonts w:ascii="Times New Roman" w:hAnsi="Times New Roman" w:cs="Times New Roman"/>
          <w:b/>
          <w:bCs/>
        </w:rPr>
      </w:pPr>
      <w:r w:rsidRPr="0089523B">
        <w:rPr>
          <w:rFonts w:ascii="Times New Roman" w:hAnsi="Times New Roman" w:cs="Times New Roman"/>
          <w:b/>
          <w:bCs/>
        </w:rPr>
        <w:t>References</w:t>
      </w:r>
    </w:p>
    <w:p w14:paraId="551D45DB" w14:textId="04F420B6" w:rsidR="00E17554" w:rsidRDefault="00E17554" w:rsidP="00E17554">
      <w:pPr>
        <w:pStyle w:val="ListParagraph"/>
        <w:numPr>
          <w:ilvl w:val="0"/>
          <w:numId w:val="1"/>
        </w:numPr>
        <w:rPr>
          <w:rFonts w:ascii="Times New Roman" w:hAnsi="Times New Roman" w:cs="Times New Roman"/>
          <w:b/>
          <w:bCs/>
        </w:rPr>
      </w:pPr>
      <w:r w:rsidRPr="00E17554">
        <w:rPr>
          <w:rFonts w:ascii="Times New Roman" w:hAnsi="Times New Roman" w:cs="Times New Roman"/>
        </w:rPr>
        <w:t xml:space="preserve">Hyndman, R. J., &amp; Athanasopoulos, G. (2021). </w:t>
      </w:r>
      <w:r w:rsidRPr="00E17554">
        <w:rPr>
          <w:rFonts w:ascii="Times New Roman" w:hAnsi="Times New Roman" w:cs="Times New Roman"/>
          <w:i/>
          <w:iCs/>
        </w:rPr>
        <w:t>Forecasting: Principles and practice</w:t>
      </w:r>
      <w:r w:rsidRPr="00E17554">
        <w:rPr>
          <w:rFonts w:ascii="Times New Roman" w:hAnsi="Times New Roman" w:cs="Times New Roman"/>
        </w:rPr>
        <w:t xml:space="preserve"> (3rd ed.). OTexts.</w:t>
      </w:r>
      <w:r w:rsidRPr="00E17554">
        <w:rPr>
          <w:rFonts w:ascii="Times New Roman" w:hAnsi="Times New Roman" w:cs="Times New Roman"/>
          <w:b/>
          <w:bCs/>
        </w:rPr>
        <w:t xml:space="preserve"> </w:t>
      </w:r>
      <w:hyperlink r:id="rId13" w:tgtFrame="_new" w:history="1">
        <w:r w:rsidRPr="00E17554">
          <w:rPr>
            <w:rStyle w:val="Hyperlink"/>
            <w:rFonts w:ascii="Times New Roman" w:hAnsi="Times New Roman" w:cs="Times New Roman"/>
            <w:b/>
            <w:bCs/>
          </w:rPr>
          <w:t>https://otexts.com/fpp3/</w:t>
        </w:r>
      </w:hyperlink>
    </w:p>
    <w:p w14:paraId="6B6974BE" w14:textId="77777777" w:rsidR="00B71FA1" w:rsidRDefault="00B71FA1" w:rsidP="00B71FA1">
      <w:pPr>
        <w:pStyle w:val="ListParagraph"/>
        <w:rPr>
          <w:rFonts w:ascii="Times New Roman" w:hAnsi="Times New Roman" w:cs="Times New Roman"/>
          <w:b/>
          <w:bCs/>
        </w:rPr>
      </w:pPr>
    </w:p>
    <w:p w14:paraId="7AB6AAE5" w14:textId="6EC344D5" w:rsidR="00B71FA1" w:rsidRDefault="00B71FA1" w:rsidP="00E17554">
      <w:pPr>
        <w:pStyle w:val="ListParagraph"/>
        <w:numPr>
          <w:ilvl w:val="0"/>
          <w:numId w:val="1"/>
        </w:numPr>
        <w:rPr>
          <w:rFonts w:ascii="Times New Roman" w:hAnsi="Times New Roman" w:cs="Times New Roman"/>
          <w:b/>
          <w:bCs/>
        </w:rPr>
      </w:pPr>
      <w:r w:rsidRPr="00B71FA1">
        <w:rPr>
          <w:rFonts w:ascii="Times New Roman" w:hAnsi="Times New Roman" w:cs="Times New Roman"/>
        </w:rPr>
        <w:t>Australian Bureau of Statistics. (202</w:t>
      </w:r>
      <w:r>
        <w:rPr>
          <w:rFonts w:ascii="Times New Roman" w:hAnsi="Times New Roman" w:cs="Times New Roman"/>
        </w:rPr>
        <w:t>5</w:t>
      </w:r>
      <w:r w:rsidRPr="00B71FA1">
        <w:rPr>
          <w:rFonts w:ascii="Times New Roman" w:hAnsi="Times New Roman" w:cs="Times New Roman"/>
        </w:rPr>
        <w:t>, M</w:t>
      </w:r>
      <w:r>
        <w:rPr>
          <w:rFonts w:ascii="Times New Roman" w:hAnsi="Times New Roman" w:cs="Times New Roman"/>
        </w:rPr>
        <w:t>ay</w:t>
      </w:r>
      <w:r w:rsidRPr="00B71FA1">
        <w:rPr>
          <w:rFonts w:ascii="Times New Roman" w:hAnsi="Times New Roman" w:cs="Times New Roman"/>
        </w:rPr>
        <w:t xml:space="preserve"> 13). </w:t>
      </w:r>
      <w:r w:rsidRPr="00B71FA1">
        <w:rPr>
          <w:rFonts w:ascii="Times New Roman" w:hAnsi="Times New Roman" w:cs="Times New Roman"/>
          <w:i/>
          <w:iCs/>
        </w:rPr>
        <w:t>Overseas arrivals and departures, Australia</w:t>
      </w:r>
      <w:r w:rsidRPr="00B71FA1">
        <w:rPr>
          <w:rFonts w:ascii="Times New Roman" w:hAnsi="Times New Roman" w:cs="Times New Roman"/>
        </w:rPr>
        <w:t xml:space="preserve">. Australian Bureau of Statistics. </w:t>
      </w:r>
      <w:hyperlink r:id="rId14" w:tgtFrame="_new" w:history="1">
        <w:r w:rsidRPr="00B71FA1">
          <w:rPr>
            <w:rStyle w:val="Hyperlink"/>
            <w:rFonts w:ascii="Times New Roman" w:hAnsi="Times New Roman" w:cs="Times New Roman"/>
            <w:b/>
            <w:bCs/>
          </w:rPr>
          <w:t>https://www.abs.gov.au/statistics/industry/tourism-and-transport/overseas-arrivals-and-departures-australia/latest-release</w:t>
        </w:r>
      </w:hyperlink>
    </w:p>
    <w:p w14:paraId="02396980" w14:textId="77777777" w:rsidR="00670B25" w:rsidRDefault="00670B25" w:rsidP="00670B25">
      <w:pPr>
        <w:pStyle w:val="ListParagraph"/>
        <w:rPr>
          <w:rFonts w:ascii="Times New Roman" w:hAnsi="Times New Roman" w:cs="Times New Roman"/>
          <w:b/>
          <w:bCs/>
        </w:rPr>
      </w:pPr>
    </w:p>
    <w:p w14:paraId="7AD93F5D" w14:textId="2BAE4EC6" w:rsidR="00E17554" w:rsidRPr="00E17554" w:rsidRDefault="00E17554" w:rsidP="00B71FA1">
      <w:pPr>
        <w:pStyle w:val="ListParagraph"/>
        <w:rPr>
          <w:rFonts w:ascii="Times New Roman" w:hAnsi="Times New Roman" w:cs="Times New Roman"/>
          <w:b/>
          <w:bCs/>
        </w:rPr>
      </w:pPr>
    </w:p>
    <w:p w14:paraId="51F58BA8" w14:textId="77777777" w:rsidR="009765D3" w:rsidRPr="009765D3" w:rsidRDefault="009765D3" w:rsidP="00B52673">
      <w:pPr>
        <w:rPr>
          <w:rFonts w:ascii="Times New Roman" w:hAnsi="Times New Roman" w:cs="Times New Roman"/>
          <w:b/>
          <w:bCs/>
          <w:lang w:val="en-US"/>
        </w:rPr>
      </w:pPr>
    </w:p>
    <w:sectPr w:rsidR="009765D3" w:rsidRPr="009765D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B39"/>
    <w:multiLevelType w:val="hybridMultilevel"/>
    <w:tmpl w:val="8F6476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24749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D2D"/>
    <w:rsid w:val="00017A18"/>
    <w:rsid w:val="00025985"/>
    <w:rsid w:val="00070DBE"/>
    <w:rsid w:val="00077A06"/>
    <w:rsid w:val="00095B6D"/>
    <w:rsid w:val="0010228D"/>
    <w:rsid w:val="00115E06"/>
    <w:rsid w:val="001174F3"/>
    <w:rsid w:val="0013787B"/>
    <w:rsid w:val="00150FC7"/>
    <w:rsid w:val="0017264C"/>
    <w:rsid w:val="00187407"/>
    <w:rsid w:val="00211FD6"/>
    <w:rsid w:val="00244609"/>
    <w:rsid w:val="00263614"/>
    <w:rsid w:val="00263BE9"/>
    <w:rsid w:val="00274B4B"/>
    <w:rsid w:val="00327760"/>
    <w:rsid w:val="00357B1B"/>
    <w:rsid w:val="00377AEF"/>
    <w:rsid w:val="00395BED"/>
    <w:rsid w:val="003A13F1"/>
    <w:rsid w:val="004459D6"/>
    <w:rsid w:val="00486D49"/>
    <w:rsid w:val="00487F49"/>
    <w:rsid w:val="00491EA0"/>
    <w:rsid w:val="00492ED0"/>
    <w:rsid w:val="004C7B94"/>
    <w:rsid w:val="004D11C8"/>
    <w:rsid w:val="005055F5"/>
    <w:rsid w:val="005627B3"/>
    <w:rsid w:val="00570AA6"/>
    <w:rsid w:val="005A7811"/>
    <w:rsid w:val="005E09F7"/>
    <w:rsid w:val="00670B25"/>
    <w:rsid w:val="00674EFA"/>
    <w:rsid w:val="00697185"/>
    <w:rsid w:val="006A2FD5"/>
    <w:rsid w:val="006A4F48"/>
    <w:rsid w:val="00721CCA"/>
    <w:rsid w:val="007B1A1E"/>
    <w:rsid w:val="007F4510"/>
    <w:rsid w:val="00802ABD"/>
    <w:rsid w:val="0083139B"/>
    <w:rsid w:val="0084085C"/>
    <w:rsid w:val="00855A32"/>
    <w:rsid w:val="00866A72"/>
    <w:rsid w:val="00874746"/>
    <w:rsid w:val="0089150C"/>
    <w:rsid w:val="0089523B"/>
    <w:rsid w:val="0091667B"/>
    <w:rsid w:val="009765D3"/>
    <w:rsid w:val="009A5B7F"/>
    <w:rsid w:val="00A118BC"/>
    <w:rsid w:val="00A35FC0"/>
    <w:rsid w:val="00AE4A70"/>
    <w:rsid w:val="00B46A53"/>
    <w:rsid w:val="00B52673"/>
    <w:rsid w:val="00B71FA1"/>
    <w:rsid w:val="00B82D59"/>
    <w:rsid w:val="00B83567"/>
    <w:rsid w:val="00B85879"/>
    <w:rsid w:val="00B950C2"/>
    <w:rsid w:val="00BB4C5F"/>
    <w:rsid w:val="00BB6417"/>
    <w:rsid w:val="00BF2227"/>
    <w:rsid w:val="00C05BBF"/>
    <w:rsid w:val="00C06C6B"/>
    <w:rsid w:val="00C0734F"/>
    <w:rsid w:val="00C64172"/>
    <w:rsid w:val="00CB7002"/>
    <w:rsid w:val="00CE40E7"/>
    <w:rsid w:val="00D117F1"/>
    <w:rsid w:val="00D12A98"/>
    <w:rsid w:val="00D64A9A"/>
    <w:rsid w:val="00D71136"/>
    <w:rsid w:val="00DC5AB5"/>
    <w:rsid w:val="00DF42C2"/>
    <w:rsid w:val="00E07057"/>
    <w:rsid w:val="00E17554"/>
    <w:rsid w:val="00E2297A"/>
    <w:rsid w:val="00E22E57"/>
    <w:rsid w:val="00ED17D0"/>
    <w:rsid w:val="00ED5BDD"/>
    <w:rsid w:val="00F2411E"/>
    <w:rsid w:val="00F33E7A"/>
    <w:rsid w:val="00F53B90"/>
    <w:rsid w:val="00F82733"/>
    <w:rsid w:val="00FE7D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9B345"/>
  <w15:chartTrackingRefBased/>
  <w15:docId w15:val="{293757D9-22A3-4D17-8813-7ADDD7B8D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D2D"/>
    <w:rPr>
      <w:rFonts w:eastAsiaTheme="majorEastAsia" w:cstheme="majorBidi"/>
      <w:color w:val="272727" w:themeColor="text1" w:themeTint="D8"/>
    </w:rPr>
  </w:style>
  <w:style w:type="paragraph" w:styleId="Title">
    <w:name w:val="Title"/>
    <w:basedOn w:val="Normal"/>
    <w:next w:val="Normal"/>
    <w:link w:val="TitleChar"/>
    <w:uiPriority w:val="10"/>
    <w:qFormat/>
    <w:rsid w:val="00FE7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D2D"/>
    <w:pPr>
      <w:spacing w:before="160"/>
      <w:jc w:val="center"/>
    </w:pPr>
    <w:rPr>
      <w:i/>
      <w:iCs/>
      <w:color w:val="404040" w:themeColor="text1" w:themeTint="BF"/>
    </w:rPr>
  </w:style>
  <w:style w:type="character" w:customStyle="1" w:styleId="QuoteChar">
    <w:name w:val="Quote Char"/>
    <w:basedOn w:val="DefaultParagraphFont"/>
    <w:link w:val="Quote"/>
    <w:uiPriority w:val="29"/>
    <w:rsid w:val="00FE7D2D"/>
    <w:rPr>
      <w:i/>
      <w:iCs/>
      <w:color w:val="404040" w:themeColor="text1" w:themeTint="BF"/>
    </w:rPr>
  </w:style>
  <w:style w:type="paragraph" w:styleId="ListParagraph">
    <w:name w:val="List Paragraph"/>
    <w:basedOn w:val="Normal"/>
    <w:uiPriority w:val="34"/>
    <w:qFormat/>
    <w:rsid w:val="00FE7D2D"/>
    <w:pPr>
      <w:ind w:left="720"/>
      <w:contextualSpacing/>
    </w:pPr>
  </w:style>
  <w:style w:type="character" w:styleId="IntenseEmphasis">
    <w:name w:val="Intense Emphasis"/>
    <w:basedOn w:val="DefaultParagraphFont"/>
    <w:uiPriority w:val="21"/>
    <w:qFormat/>
    <w:rsid w:val="00FE7D2D"/>
    <w:rPr>
      <w:i/>
      <w:iCs/>
      <w:color w:val="0F4761" w:themeColor="accent1" w:themeShade="BF"/>
    </w:rPr>
  </w:style>
  <w:style w:type="paragraph" w:styleId="IntenseQuote">
    <w:name w:val="Intense Quote"/>
    <w:basedOn w:val="Normal"/>
    <w:next w:val="Normal"/>
    <w:link w:val="IntenseQuoteChar"/>
    <w:uiPriority w:val="30"/>
    <w:qFormat/>
    <w:rsid w:val="00FE7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D2D"/>
    <w:rPr>
      <w:i/>
      <w:iCs/>
      <w:color w:val="0F4761" w:themeColor="accent1" w:themeShade="BF"/>
    </w:rPr>
  </w:style>
  <w:style w:type="character" w:styleId="IntenseReference">
    <w:name w:val="Intense Reference"/>
    <w:basedOn w:val="DefaultParagraphFont"/>
    <w:uiPriority w:val="32"/>
    <w:qFormat/>
    <w:rsid w:val="00FE7D2D"/>
    <w:rPr>
      <w:b/>
      <w:bCs/>
      <w:smallCaps/>
      <w:color w:val="0F4761" w:themeColor="accent1" w:themeShade="BF"/>
      <w:spacing w:val="5"/>
    </w:rPr>
  </w:style>
  <w:style w:type="paragraph" w:styleId="NormalWeb">
    <w:name w:val="Normal (Web)"/>
    <w:basedOn w:val="Normal"/>
    <w:uiPriority w:val="99"/>
    <w:semiHidden/>
    <w:unhideWhenUsed/>
    <w:rsid w:val="00CB7002"/>
    <w:rPr>
      <w:rFonts w:ascii="Times New Roman" w:hAnsi="Times New Roman" w:cs="Times New Roman"/>
    </w:rPr>
  </w:style>
  <w:style w:type="table" w:styleId="TableGrid">
    <w:name w:val="Table Grid"/>
    <w:basedOn w:val="TableNormal"/>
    <w:uiPriority w:val="39"/>
    <w:rsid w:val="00D71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835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B8356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E17554"/>
    <w:rPr>
      <w:color w:val="467886" w:themeColor="hyperlink"/>
      <w:u w:val="single"/>
    </w:rPr>
  </w:style>
  <w:style w:type="character" w:styleId="UnresolvedMention">
    <w:name w:val="Unresolved Mention"/>
    <w:basedOn w:val="DefaultParagraphFont"/>
    <w:uiPriority w:val="99"/>
    <w:semiHidden/>
    <w:unhideWhenUsed/>
    <w:rsid w:val="00E17554"/>
    <w:rPr>
      <w:color w:val="605E5C"/>
      <w:shd w:val="clear" w:color="auto" w:fill="E1DFDD"/>
    </w:rPr>
  </w:style>
  <w:style w:type="character" w:styleId="FollowedHyperlink">
    <w:name w:val="FollowedHyperlink"/>
    <w:basedOn w:val="DefaultParagraphFont"/>
    <w:uiPriority w:val="99"/>
    <w:semiHidden/>
    <w:unhideWhenUsed/>
    <w:rsid w:val="00B71F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07898">
      <w:bodyDiv w:val="1"/>
      <w:marLeft w:val="0"/>
      <w:marRight w:val="0"/>
      <w:marTop w:val="0"/>
      <w:marBottom w:val="0"/>
      <w:divBdr>
        <w:top w:val="none" w:sz="0" w:space="0" w:color="auto"/>
        <w:left w:val="none" w:sz="0" w:space="0" w:color="auto"/>
        <w:bottom w:val="none" w:sz="0" w:space="0" w:color="auto"/>
        <w:right w:val="none" w:sz="0" w:space="0" w:color="auto"/>
      </w:divBdr>
    </w:div>
    <w:div w:id="98529186">
      <w:bodyDiv w:val="1"/>
      <w:marLeft w:val="0"/>
      <w:marRight w:val="0"/>
      <w:marTop w:val="0"/>
      <w:marBottom w:val="0"/>
      <w:divBdr>
        <w:top w:val="none" w:sz="0" w:space="0" w:color="auto"/>
        <w:left w:val="none" w:sz="0" w:space="0" w:color="auto"/>
        <w:bottom w:val="none" w:sz="0" w:space="0" w:color="auto"/>
        <w:right w:val="none" w:sz="0" w:space="0" w:color="auto"/>
      </w:divBdr>
    </w:div>
    <w:div w:id="163252194">
      <w:bodyDiv w:val="1"/>
      <w:marLeft w:val="0"/>
      <w:marRight w:val="0"/>
      <w:marTop w:val="0"/>
      <w:marBottom w:val="0"/>
      <w:divBdr>
        <w:top w:val="none" w:sz="0" w:space="0" w:color="auto"/>
        <w:left w:val="none" w:sz="0" w:space="0" w:color="auto"/>
        <w:bottom w:val="none" w:sz="0" w:space="0" w:color="auto"/>
        <w:right w:val="none" w:sz="0" w:space="0" w:color="auto"/>
      </w:divBdr>
    </w:div>
    <w:div w:id="197814382">
      <w:bodyDiv w:val="1"/>
      <w:marLeft w:val="0"/>
      <w:marRight w:val="0"/>
      <w:marTop w:val="0"/>
      <w:marBottom w:val="0"/>
      <w:divBdr>
        <w:top w:val="none" w:sz="0" w:space="0" w:color="auto"/>
        <w:left w:val="none" w:sz="0" w:space="0" w:color="auto"/>
        <w:bottom w:val="none" w:sz="0" w:space="0" w:color="auto"/>
        <w:right w:val="none" w:sz="0" w:space="0" w:color="auto"/>
      </w:divBdr>
    </w:div>
    <w:div w:id="269120701">
      <w:bodyDiv w:val="1"/>
      <w:marLeft w:val="0"/>
      <w:marRight w:val="0"/>
      <w:marTop w:val="0"/>
      <w:marBottom w:val="0"/>
      <w:divBdr>
        <w:top w:val="none" w:sz="0" w:space="0" w:color="auto"/>
        <w:left w:val="none" w:sz="0" w:space="0" w:color="auto"/>
        <w:bottom w:val="none" w:sz="0" w:space="0" w:color="auto"/>
        <w:right w:val="none" w:sz="0" w:space="0" w:color="auto"/>
      </w:divBdr>
    </w:div>
    <w:div w:id="291904562">
      <w:bodyDiv w:val="1"/>
      <w:marLeft w:val="0"/>
      <w:marRight w:val="0"/>
      <w:marTop w:val="0"/>
      <w:marBottom w:val="0"/>
      <w:divBdr>
        <w:top w:val="none" w:sz="0" w:space="0" w:color="auto"/>
        <w:left w:val="none" w:sz="0" w:space="0" w:color="auto"/>
        <w:bottom w:val="none" w:sz="0" w:space="0" w:color="auto"/>
        <w:right w:val="none" w:sz="0" w:space="0" w:color="auto"/>
      </w:divBdr>
    </w:div>
    <w:div w:id="360210261">
      <w:bodyDiv w:val="1"/>
      <w:marLeft w:val="0"/>
      <w:marRight w:val="0"/>
      <w:marTop w:val="0"/>
      <w:marBottom w:val="0"/>
      <w:divBdr>
        <w:top w:val="none" w:sz="0" w:space="0" w:color="auto"/>
        <w:left w:val="none" w:sz="0" w:space="0" w:color="auto"/>
        <w:bottom w:val="none" w:sz="0" w:space="0" w:color="auto"/>
        <w:right w:val="none" w:sz="0" w:space="0" w:color="auto"/>
      </w:divBdr>
    </w:div>
    <w:div w:id="457263293">
      <w:bodyDiv w:val="1"/>
      <w:marLeft w:val="0"/>
      <w:marRight w:val="0"/>
      <w:marTop w:val="0"/>
      <w:marBottom w:val="0"/>
      <w:divBdr>
        <w:top w:val="none" w:sz="0" w:space="0" w:color="auto"/>
        <w:left w:val="none" w:sz="0" w:space="0" w:color="auto"/>
        <w:bottom w:val="none" w:sz="0" w:space="0" w:color="auto"/>
        <w:right w:val="none" w:sz="0" w:space="0" w:color="auto"/>
      </w:divBdr>
    </w:div>
    <w:div w:id="467943940">
      <w:bodyDiv w:val="1"/>
      <w:marLeft w:val="0"/>
      <w:marRight w:val="0"/>
      <w:marTop w:val="0"/>
      <w:marBottom w:val="0"/>
      <w:divBdr>
        <w:top w:val="none" w:sz="0" w:space="0" w:color="auto"/>
        <w:left w:val="none" w:sz="0" w:space="0" w:color="auto"/>
        <w:bottom w:val="none" w:sz="0" w:space="0" w:color="auto"/>
        <w:right w:val="none" w:sz="0" w:space="0" w:color="auto"/>
      </w:divBdr>
    </w:div>
    <w:div w:id="502478053">
      <w:bodyDiv w:val="1"/>
      <w:marLeft w:val="0"/>
      <w:marRight w:val="0"/>
      <w:marTop w:val="0"/>
      <w:marBottom w:val="0"/>
      <w:divBdr>
        <w:top w:val="none" w:sz="0" w:space="0" w:color="auto"/>
        <w:left w:val="none" w:sz="0" w:space="0" w:color="auto"/>
        <w:bottom w:val="none" w:sz="0" w:space="0" w:color="auto"/>
        <w:right w:val="none" w:sz="0" w:space="0" w:color="auto"/>
      </w:divBdr>
    </w:div>
    <w:div w:id="567573938">
      <w:bodyDiv w:val="1"/>
      <w:marLeft w:val="0"/>
      <w:marRight w:val="0"/>
      <w:marTop w:val="0"/>
      <w:marBottom w:val="0"/>
      <w:divBdr>
        <w:top w:val="none" w:sz="0" w:space="0" w:color="auto"/>
        <w:left w:val="none" w:sz="0" w:space="0" w:color="auto"/>
        <w:bottom w:val="none" w:sz="0" w:space="0" w:color="auto"/>
        <w:right w:val="none" w:sz="0" w:space="0" w:color="auto"/>
      </w:divBdr>
    </w:div>
    <w:div w:id="657921453">
      <w:bodyDiv w:val="1"/>
      <w:marLeft w:val="0"/>
      <w:marRight w:val="0"/>
      <w:marTop w:val="0"/>
      <w:marBottom w:val="0"/>
      <w:divBdr>
        <w:top w:val="none" w:sz="0" w:space="0" w:color="auto"/>
        <w:left w:val="none" w:sz="0" w:space="0" w:color="auto"/>
        <w:bottom w:val="none" w:sz="0" w:space="0" w:color="auto"/>
        <w:right w:val="none" w:sz="0" w:space="0" w:color="auto"/>
      </w:divBdr>
    </w:div>
    <w:div w:id="662512892">
      <w:bodyDiv w:val="1"/>
      <w:marLeft w:val="0"/>
      <w:marRight w:val="0"/>
      <w:marTop w:val="0"/>
      <w:marBottom w:val="0"/>
      <w:divBdr>
        <w:top w:val="none" w:sz="0" w:space="0" w:color="auto"/>
        <w:left w:val="none" w:sz="0" w:space="0" w:color="auto"/>
        <w:bottom w:val="none" w:sz="0" w:space="0" w:color="auto"/>
        <w:right w:val="none" w:sz="0" w:space="0" w:color="auto"/>
      </w:divBdr>
    </w:div>
    <w:div w:id="732193039">
      <w:bodyDiv w:val="1"/>
      <w:marLeft w:val="0"/>
      <w:marRight w:val="0"/>
      <w:marTop w:val="0"/>
      <w:marBottom w:val="0"/>
      <w:divBdr>
        <w:top w:val="none" w:sz="0" w:space="0" w:color="auto"/>
        <w:left w:val="none" w:sz="0" w:space="0" w:color="auto"/>
        <w:bottom w:val="none" w:sz="0" w:space="0" w:color="auto"/>
        <w:right w:val="none" w:sz="0" w:space="0" w:color="auto"/>
      </w:divBdr>
    </w:div>
    <w:div w:id="732890610">
      <w:bodyDiv w:val="1"/>
      <w:marLeft w:val="0"/>
      <w:marRight w:val="0"/>
      <w:marTop w:val="0"/>
      <w:marBottom w:val="0"/>
      <w:divBdr>
        <w:top w:val="none" w:sz="0" w:space="0" w:color="auto"/>
        <w:left w:val="none" w:sz="0" w:space="0" w:color="auto"/>
        <w:bottom w:val="none" w:sz="0" w:space="0" w:color="auto"/>
        <w:right w:val="none" w:sz="0" w:space="0" w:color="auto"/>
      </w:divBdr>
    </w:div>
    <w:div w:id="737555976">
      <w:bodyDiv w:val="1"/>
      <w:marLeft w:val="0"/>
      <w:marRight w:val="0"/>
      <w:marTop w:val="0"/>
      <w:marBottom w:val="0"/>
      <w:divBdr>
        <w:top w:val="none" w:sz="0" w:space="0" w:color="auto"/>
        <w:left w:val="none" w:sz="0" w:space="0" w:color="auto"/>
        <w:bottom w:val="none" w:sz="0" w:space="0" w:color="auto"/>
        <w:right w:val="none" w:sz="0" w:space="0" w:color="auto"/>
      </w:divBdr>
    </w:div>
    <w:div w:id="772165784">
      <w:bodyDiv w:val="1"/>
      <w:marLeft w:val="0"/>
      <w:marRight w:val="0"/>
      <w:marTop w:val="0"/>
      <w:marBottom w:val="0"/>
      <w:divBdr>
        <w:top w:val="none" w:sz="0" w:space="0" w:color="auto"/>
        <w:left w:val="none" w:sz="0" w:space="0" w:color="auto"/>
        <w:bottom w:val="none" w:sz="0" w:space="0" w:color="auto"/>
        <w:right w:val="none" w:sz="0" w:space="0" w:color="auto"/>
      </w:divBdr>
    </w:div>
    <w:div w:id="778915739">
      <w:bodyDiv w:val="1"/>
      <w:marLeft w:val="0"/>
      <w:marRight w:val="0"/>
      <w:marTop w:val="0"/>
      <w:marBottom w:val="0"/>
      <w:divBdr>
        <w:top w:val="none" w:sz="0" w:space="0" w:color="auto"/>
        <w:left w:val="none" w:sz="0" w:space="0" w:color="auto"/>
        <w:bottom w:val="none" w:sz="0" w:space="0" w:color="auto"/>
        <w:right w:val="none" w:sz="0" w:space="0" w:color="auto"/>
      </w:divBdr>
    </w:div>
    <w:div w:id="785200076">
      <w:bodyDiv w:val="1"/>
      <w:marLeft w:val="0"/>
      <w:marRight w:val="0"/>
      <w:marTop w:val="0"/>
      <w:marBottom w:val="0"/>
      <w:divBdr>
        <w:top w:val="none" w:sz="0" w:space="0" w:color="auto"/>
        <w:left w:val="none" w:sz="0" w:space="0" w:color="auto"/>
        <w:bottom w:val="none" w:sz="0" w:space="0" w:color="auto"/>
        <w:right w:val="none" w:sz="0" w:space="0" w:color="auto"/>
      </w:divBdr>
    </w:div>
    <w:div w:id="833758955">
      <w:bodyDiv w:val="1"/>
      <w:marLeft w:val="0"/>
      <w:marRight w:val="0"/>
      <w:marTop w:val="0"/>
      <w:marBottom w:val="0"/>
      <w:divBdr>
        <w:top w:val="none" w:sz="0" w:space="0" w:color="auto"/>
        <w:left w:val="none" w:sz="0" w:space="0" w:color="auto"/>
        <w:bottom w:val="none" w:sz="0" w:space="0" w:color="auto"/>
        <w:right w:val="none" w:sz="0" w:space="0" w:color="auto"/>
      </w:divBdr>
    </w:div>
    <w:div w:id="841510503">
      <w:bodyDiv w:val="1"/>
      <w:marLeft w:val="0"/>
      <w:marRight w:val="0"/>
      <w:marTop w:val="0"/>
      <w:marBottom w:val="0"/>
      <w:divBdr>
        <w:top w:val="none" w:sz="0" w:space="0" w:color="auto"/>
        <w:left w:val="none" w:sz="0" w:space="0" w:color="auto"/>
        <w:bottom w:val="none" w:sz="0" w:space="0" w:color="auto"/>
        <w:right w:val="none" w:sz="0" w:space="0" w:color="auto"/>
      </w:divBdr>
    </w:div>
    <w:div w:id="860240156">
      <w:bodyDiv w:val="1"/>
      <w:marLeft w:val="0"/>
      <w:marRight w:val="0"/>
      <w:marTop w:val="0"/>
      <w:marBottom w:val="0"/>
      <w:divBdr>
        <w:top w:val="none" w:sz="0" w:space="0" w:color="auto"/>
        <w:left w:val="none" w:sz="0" w:space="0" w:color="auto"/>
        <w:bottom w:val="none" w:sz="0" w:space="0" w:color="auto"/>
        <w:right w:val="none" w:sz="0" w:space="0" w:color="auto"/>
      </w:divBdr>
      <w:divsChild>
        <w:div w:id="1907260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019190">
      <w:bodyDiv w:val="1"/>
      <w:marLeft w:val="0"/>
      <w:marRight w:val="0"/>
      <w:marTop w:val="0"/>
      <w:marBottom w:val="0"/>
      <w:divBdr>
        <w:top w:val="none" w:sz="0" w:space="0" w:color="auto"/>
        <w:left w:val="none" w:sz="0" w:space="0" w:color="auto"/>
        <w:bottom w:val="none" w:sz="0" w:space="0" w:color="auto"/>
        <w:right w:val="none" w:sz="0" w:space="0" w:color="auto"/>
      </w:divBdr>
    </w:div>
    <w:div w:id="910970216">
      <w:bodyDiv w:val="1"/>
      <w:marLeft w:val="0"/>
      <w:marRight w:val="0"/>
      <w:marTop w:val="0"/>
      <w:marBottom w:val="0"/>
      <w:divBdr>
        <w:top w:val="none" w:sz="0" w:space="0" w:color="auto"/>
        <w:left w:val="none" w:sz="0" w:space="0" w:color="auto"/>
        <w:bottom w:val="none" w:sz="0" w:space="0" w:color="auto"/>
        <w:right w:val="none" w:sz="0" w:space="0" w:color="auto"/>
      </w:divBdr>
    </w:div>
    <w:div w:id="954798377">
      <w:bodyDiv w:val="1"/>
      <w:marLeft w:val="0"/>
      <w:marRight w:val="0"/>
      <w:marTop w:val="0"/>
      <w:marBottom w:val="0"/>
      <w:divBdr>
        <w:top w:val="none" w:sz="0" w:space="0" w:color="auto"/>
        <w:left w:val="none" w:sz="0" w:space="0" w:color="auto"/>
        <w:bottom w:val="none" w:sz="0" w:space="0" w:color="auto"/>
        <w:right w:val="none" w:sz="0" w:space="0" w:color="auto"/>
      </w:divBdr>
    </w:div>
    <w:div w:id="976224814">
      <w:bodyDiv w:val="1"/>
      <w:marLeft w:val="0"/>
      <w:marRight w:val="0"/>
      <w:marTop w:val="0"/>
      <w:marBottom w:val="0"/>
      <w:divBdr>
        <w:top w:val="none" w:sz="0" w:space="0" w:color="auto"/>
        <w:left w:val="none" w:sz="0" w:space="0" w:color="auto"/>
        <w:bottom w:val="none" w:sz="0" w:space="0" w:color="auto"/>
        <w:right w:val="none" w:sz="0" w:space="0" w:color="auto"/>
      </w:divBdr>
    </w:div>
    <w:div w:id="1034430539">
      <w:bodyDiv w:val="1"/>
      <w:marLeft w:val="0"/>
      <w:marRight w:val="0"/>
      <w:marTop w:val="0"/>
      <w:marBottom w:val="0"/>
      <w:divBdr>
        <w:top w:val="none" w:sz="0" w:space="0" w:color="auto"/>
        <w:left w:val="none" w:sz="0" w:space="0" w:color="auto"/>
        <w:bottom w:val="none" w:sz="0" w:space="0" w:color="auto"/>
        <w:right w:val="none" w:sz="0" w:space="0" w:color="auto"/>
      </w:divBdr>
    </w:div>
    <w:div w:id="1034885418">
      <w:bodyDiv w:val="1"/>
      <w:marLeft w:val="0"/>
      <w:marRight w:val="0"/>
      <w:marTop w:val="0"/>
      <w:marBottom w:val="0"/>
      <w:divBdr>
        <w:top w:val="none" w:sz="0" w:space="0" w:color="auto"/>
        <w:left w:val="none" w:sz="0" w:space="0" w:color="auto"/>
        <w:bottom w:val="none" w:sz="0" w:space="0" w:color="auto"/>
        <w:right w:val="none" w:sz="0" w:space="0" w:color="auto"/>
      </w:divBdr>
    </w:div>
    <w:div w:id="1052924582">
      <w:bodyDiv w:val="1"/>
      <w:marLeft w:val="0"/>
      <w:marRight w:val="0"/>
      <w:marTop w:val="0"/>
      <w:marBottom w:val="0"/>
      <w:divBdr>
        <w:top w:val="none" w:sz="0" w:space="0" w:color="auto"/>
        <w:left w:val="none" w:sz="0" w:space="0" w:color="auto"/>
        <w:bottom w:val="none" w:sz="0" w:space="0" w:color="auto"/>
        <w:right w:val="none" w:sz="0" w:space="0" w:color="auto"/>
      </w:divBdr>
    </w:div>
    <w:div w:id="1057703703">
      <w:bodyDiv w:val="1"/>
      <w:marLeft w:val="0"/>
      <w:marRight w:val="0"/>
      <w:marTop w:val="0"/>
      <w:marBottom w:val="0"/>
      <w:divBdr>
        <w:top w:val="none" w:sz="0" w:space="0" w:color="auto"/>
        <w:left w:val="none" w:sz="0" w:space="0" w:color="auto"/>
        <w:bottom w:val="none" w:sz="0" w:space="0" w:color="auto"/>
        <w:right w:val="none" w:sz="0" w:space="0" w:color="auto"/>
      </w:divBdr>
    </w:div>
    <w:div w:id="1157267254">
      <w:bodyDiv w:val="1"/>
      <w:marLeft w:val="0"/>
      <w:marRight w:val="0"/>
      <w:marTop w:val="0"/>
      <w:marBottom w:val="0"/>
      <w:divBdr>
        <w:top w:val="none" w:sz="0" w:space="0" w:color="auto"/>
        <w:left w:val="none" w:sz="0" w:space="0" w:color="auto"/>
        <w:bottom w:val="none" w:sz="0" w:space="0" w:color="auto"/>
        <w:right w:val="none" w:sz="0" w:space="0" w:color="auto"/>
      </w:divBdr>
    </w:div>
    <w:div w:id="1162772360">
      <w:bodyDiv w:val="1"/>
      <w:marLeft w:val="0"/>
      <w:marRight w:val="0"/>
      <w:marTop w:val="0"/>
      <w:marBottom w:val="0"/>
      <w:divBdr>
        <w:top w:val="none" w:sz="0" w:space="0" w:color="auto"/>
        <w:left w:val="none" w:sz="0" w:space="0" w:color="auto"/>
        <w:bottom w:val="none" w:sz="0" w:space="0" w:color="auto"/>
        <w:right w:val="none" w:sz="0" w:space="0" w:color="auto"/>
      </w:divBdr>
    </w:div>
    <w:div w:id="1185825974">
      <w:bodyDiv w:val="1"/>
      <w:marLeft w:val="0"/>
      <w:marRight w:val="0"/>
      <w:marTop w:val="0"/>
      <w:marBottom w:val="0"/>
      <w:divBdr>
        <w:top w:val="none" w:sz="0" w:space="0" w:color="auto"/>
        <w:left w:val="none" w:sz="0" w:space="0" w:color="auto"/>
        <w:bottom w:val="none" w:sz="0" w:space="0" w:color="auto"/>
        <w:right w:val="none" w:sz="0" w:space="0" w:color="auto"/>
      </w:divBdr>
    </w:div>
    <w:div w:id="1203246498">
      <w:bodyDiv w:val="1"/>
      <w:marLeft w:val="0"/>
      <w:marRight w:val="0"/>
      <w:marTop w:val="0"/>
      <w:marBottom w:val="0"/>
      <w:divBdr>
        <w:top w:val="none" w:sz="0" w:space="0" w:color="auto"/>
        <w:left w:val="none" w:sz="0" w:space="0" w:color="auto"/>
        <w:bottom w:val="none" w:sz="0" w:space="0" w:color="auto"/>
        <w:right w:val="none" w:sz="0" w:space="0" w:color="auto"/>
      </w:divBdr>
    </w:div>
    <w:div w:id="1259098929">
      <w:bodyDiv w:val="1"/>
      <w:marLeft w:val="0"/>
      <w:marRight w:val="0"/>
      <w:marTop w:val="0"/>
      <w:marBottom w:val="0"/>
      <w:divBdr>
        <w:top w:val="none" w:sz="0" w:space="0" w:color="auto"/>
        <w:left w:val="none" w:sz="0" w:space="0" w:color="auto"/>
        <w:bottom w:val="none" w:sz="0" w:space="0" w:color="auto"/>
        <w:right w:val="none" w:sz="0" w:space="0" w:color="auto"/>
      </w:divBdr>
    </w:div>
    <w:div w:id="1271159817">
      <w:bodyDiv w:val="1"/>
      <w:marLeft w:val="0"/>
      <w:marRight w:val="0"/>
      <w:marTop w:val="0"/>
      <w:marBottom w:val="0"/>
      <w:divBdr>
        <w:top w:val="none" w:sz="0" w:space="0" w:color="auto"/>
        <w:left w:val="none" w:sz="0" w:space="0" w:color="auto"/>
        <w:bottom w:val="none" w:sz="0" w:space="0" w:color="auto"/>
        <w:right w:val="none" w:sz="0" w:space="0" w:color="auto"/>
      </w:divBdr>
    </w:div>
    <w:div w:id="1303342997">
      <w:bodyDiv w:val="1"/>
      <w:marLeft w:val="0"/>
      <w:marRight w:val="0"/>
      <w:marTop w:val="0"/>
      <w:marBottom w:val="0"/>
      <w:divBdr>
        <w:top w:val="none" w:sz="0" w:space="0" w:color="auto"/>
        <w:left w:val="none" w:sz="0" w:space="0" w:color="auto"/>
        <w:bottom w:val="none" w:sz="0" w:space="0" w:color="auto"/>
        <w:right w:val="none" w:sz="0" w:space="0" w:color="auto"/>
      </w:divBdr>
    </w:div>
    <w:div w:id="1379353117">
      <w:bodyDiv w:val="1"/>
      <w:marLeft w:val="0"/>
      <w:marRight w:val="0"/>
      <w:marTop w:val="0"/>
      <w:marBottom w:val="0"/>
      <w:divBdr>
        <w:top w:val="none" w:sz="0" w:space="0" w:color="auto"/>
        <w:left w:val="none" w:sz="0" w:space="0" w:color="auto"/>
        <w:bottom w:val="none" w:sz="0" w:space="0" w:color="auto"/>
        <w:right w:val="none" w:sz="0" w:space="0" w:color="auto"/>
      </w:divBdr>
    </w:div>
    <w:div w:id="1417358493">
      <w:bodyDiv w:val="1"/>
      <w:marLeft w:val="0"/>
      <w:marRight w:val="0"/>
      <w:marTop w:val="0"/>
      <w:marBottom w:val="0"/>
      <w:divBdr>
        <w:top w:val="none" w:sz="0" w:space="0" w:color="auto"/>
        <w:left w:val="none" w:sz="0" w:space="0" w:color="auto"/>
        <w:bottom w:val="none" w:sz="0" w:space="0" w:color="auto"/>
        <w:right w:val="none" w:sz="0" w:space="0" w:color="auto"/>
      </w:divBdr>
      <w:divsChild>
        <w:div w:id="460152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08975">
      <w:bodyDiv w:val="1"/>
      <w:marLeft w:val="0"/>
      <w:marRight w:val="0"/>
      <w:marTop w:val="0"/>
      <w:marBottom w:val="0"/>
      <w:divBdr>
        <w:top w:val="none" w:sz="0" w:space="0" w:color="auto"/>
        <w:left w:val="none" w:sz="0" w:space="0" w:color="auto"/>
        <w:bottom w:val="none" w:sz="0" w:space="0" w:color="auto"/>
        <w:right w:val="none" w:sz="0" w:space="0" w:color="auto"/>
      </w:divBdr>
    </w:div>
    <w:div w:id="1483084362">
      <w:bodyDiv w:val="1"/>
      <w:marLeft w:val="0"/>
      <w:marRight w:val="0"/>
      <w:marTop w:val="0"/>
      <w:marBottom w:val="0"/>
      <w:divBdr>
        <w:top w:val="none" w:sz="0" w:space="0" w:color="auto"/>
        <w:left w:val="none" w:sz="0" w:space="0" w:color="auto"/>
        <w:bottom w:val="none" w:sz="0" w:space="0" w:color="auto"/>
        <w:right w:val="none" w:sz="0" w:space="0" w:color="auto"/>
      </w:divBdr>
    </w:div>
    <w:div w:id="1495415102">
      <w:bodyDiv w:val="1"/>
      <w:marLeft w:val="0"/>
      <w:marRight w:val="0"/>
      <w:marTop w:val="0"/>
      <w:marBottom w:val="0"/>
      <w:divBdr>
        <w:top w:val="none" w:sz="0" w:space="0" w:color="auto"/>
        <w:left w:val="none" w:sz="0" w:space="0" w:color="auto"/>
        <w:bottom w:val="none" w:sz="0" w:space="0" w:color="auto"/>
        <w:right w:val="none" w:sz="0" w:space="0" w:color="auto"/>
      </w:divBdr>
    </w:div>
    <w:div w:id="1511606090">
      <w:bodyDiv w:val="1"/>
      <w:marLeft w:val="0"/>
      <w:marRight w:val="0"/>
      <w:marTop w:val="0"/>
      <w:marBottom w:val="0"/>
      <w:divBdr>
        <w:top w:val="none" w:sz="0" w:space="0" w:color="auto"/>
        <w:left w:val="none" w:sz="0" w:space="0" w:color="auto"/>
        <w:bottom w:val="none" w:sz="0" w:space="0" w:color="auto"/>
        <w:right w:val="none" w:sz="0" w:space="0" w:color="auto"/>
      </w:divBdr>
    </w:div>
    <w:div w:id="1516462946">
      <w:bodyDiv w:val="1"/>
      <w:marLeft w:val="0"/>
      <w:marRight w:val="0"/>
      <w:marTop w:val="0"/>
      <w:marBottom w:val="0"/>
      <w:divBdr>
        <w:top w:val="none" w:sz="0" w:space="0" w:color="auto"/>
        <w:left w:val="none" w:sz="0" w:space="0" w:color="auto"/>
        <w:bottom w:val="none" w:sz="0" w:space="0" w:color="auto"/>
        <w:right w:val="none" w:sz="0" w:space="0" w:color="auto"/>
      </w:divBdr>
    </w:div>
    <w:div w:id="1522936430">
      <w:bodyDiv w:val="1"/>
      <w:marLeft w:val="0"/>
      <w:marRight w:val="0"/>
      <w:marTop w:val="0"/>
      <w:marBottom w:val="0"/>
      <w:divBdr>
        <w:top w:val="none" w:sz="0" w:space="0" w:color="auto"/>
        <w:left w:val="none" w:sz="0" w:space="0" w:color="auto"/>
        <w:bottom w:val="none" w:sz="0" w:space="0" w:color="auto"/>
        <w:right w:val="none" w:sz="0" w:space="0" w:color="auto"/>
      </w:divBdr>
    </w:div>
    <w:div w:id="1553738135">
      <w:bodyDiv w:val="1"/>
      <w:marLeft w:val="0"/>
      <w:marRight w:val="0"/>
      <w:marTop w:val="0"/>
      <w:marBottom w:val="0"/>
      <w:divBdr>
        <w:top w:val="none" w:sz="0" w:space="0" w:color="auto"/>
        <w:left w:val="none" w:sz="0" w:space="0" w:color="auto"/>
        <w:bottom w:val="none" w:sz="0" w:space="0" w:color="auto"/>
        <w:right w:val="none" w:sz="0" w:space="0" w:color="auto"/>
      </w:divBdr>
    </w:div>
    <w:div w:id="1571960735">
      <w:bodyDiv w:val="1"/>
      <w:marLeft w:val="0"/>
      <w:marRight w:val="0"/>
      <w:marTop w:val="0"/>
      <w:marBottom w:val="0"/>
      <w:divBdr>
        <w:top w:val="none" w:sz="0" w:space="0" w:color="auto"/>
        <w:left w:val="none" w:sz="0" w:space="0" w:color="auto"/>
        <w:bottom w:val="none" w:sz="0" w:space="0" w:color="auto"/>
        <w:right w:val="none" w:sz="0" w:space="0" w:color="auto"/>
      </w:divBdr>
    </w:div>
    <w:div w:id="1584224112">
      <w:bodyDiv w:val="1"/>
      <w:marLeft w:val="0"/>
      <w:marRight w:val="0"/>
      <w:marTop w:val="0"/>
      <w:marBottom w:val="0"/>
      <w:divBdr>
        <w:top w:val="none" w:sz="0" w:space="0" w:color="auto"/>
        <w:left w:val="none" w:sz="0" w:space="0" w:color="auto"/>
        <w:bottom w:val="none" w:sz="0" w:space="0" w:color="auto"/>
        <w:right w:val="none" w:sz="0" w:space="0" w:color="auto"/>
      </w:divBdr>
    </w:div>
    <w:div w:id="1602833652">
      <w:bodyDiv w:val="1"/>
      <w:marLeft w:val="0"/>
      <w:marRight w:val="0"/>
      <w:marTop w:val="0"/>
      <w:marBottom w:val="0"/>
      <w:divBdr>
        <w:top w:val="none" w:sz="0" w:space="0" w:color="auto"/>
        <w:left w:val="none" w:sz="0" w:space="0" w:color="auto"/>
        <w:bottom w:val="none" w:sz="0" w:space="0" w:color="auto"/>
        <w:right w:val="none" w:sz="0" w:space="0" w:color="auto"/>
      </w:divBdr>
    </w:div>
    <w:div w:id="1622804835">
      <w:bodyDiv w:val="1"/>
      <w:marLeft w:val="0"/>
      <w:marRight w:val="0"/>
      <w:marTop w:val="0"/>
      <w:marBottom w:val="0"/>
      <w:divBdr>
        <w:top w:val="none" w:sz="0" w:space="0" w:color="auto"/>
        <w:left w:val="none" w:sz="0" w:space="0" w:color="auto"/>
        <w:bottom w:val="none" w:sz="0" w:space="0" w:color="auto"/>
        <w:right w:val="none" w:sz="0" w:space="0" w:color="auto"/>
      </w:divBdr>
    </w:div>
    <w:div w:id="1702826023">
      <w:bodyDiv w:val="1"/>
      <w:marLeft w:val="0"/>
      <w:marRight w:val="0"/>
      <w:marTop w:val="0"/>
      <w:marBottom w:val="0"/>
      <w:divBdr>
        <w:top w:val="none" w:sz="0" w:space="0" w:color="auto"/>
        <w:left w:val="none" w:sz="0" w:space="0" w:color="auto"/>
        <w:bottom w:val="none" w:sz="0" w:space="0" w:color="auto"/>
        <w:right w:val="none" w:sz="0" w:space="0" w:color="auto"/>
      </w:divBdr>
    </w:div>
    <w:div w:id="1715420340">
      <w:bodyDiv w:val="1"/>
      <w:marLeft w:val="0"/>
      <w:marRight w:val="0"/>
      <w:marTop w:val="0"/>
      <w:marBottom w:val="0"/>
      <w:divBdr>
        <w:top w:val="none" w:sz="0" w:space="0" w:color="auto"/>
        <w:left w:val="none" w:sz="0" w:space="0" w:color="auto"/>
        <w:bottom w:val="none" w:sz="0" w:space="0" w:color="auto"/>
        <w:right w:val="none" w:sz="0" w:space="0" w:color="auto"/>
      </w:divBdr>
    </w:div>
    <w:div w:id="1756129523">
      <w:bodyDiv w:val="1"/>
      <w:marLeft w:val="0"/>
      <w:marRight w:val="0"/>
      <w:marTop w:val="0"/>
      <w:marBottom w:val="0"/>
      <w:divBdr>
        <w:top w:val="none" w:sz="0" w:space="0" w:color="auto"/>
        <w:left w:val="none" w:sz="0" w:space="0" w:color="auto"/>
        <w:bottom w:val="none" w:sz="0" w:space="0" w:color="auto"/>
        <w:right w:val="none" w:sz="0" w:space="0" w:color="auto"/>
      </w:divBdr>
    </w:div>
    <w:div w:id="1759062772">
      <w:bodyDiv w:val="1"/>
      <w:marLeft w:val="0"/>
      <w:marRight w:val="0"/>
      <w:marTop w:val="0"/>
      <w:marBottom w:val="0"/>
      <w:divBdr>
        <w:top w:val="none" w:sz="0" w:space="0" w:color="auto"/>
        <w:left w:val="none" w:sz="0" w:space="0" w:color="auto"/>
        <w:bottom w:val="none" w:sz="0" w:space="0" w:color="auto"/>
        <w:right w:val="none" w:sz="0" w:space="0" w:color="auto"/>
      </w:divBdr>
    </w:div>
    <w:div w:id="1766000197">
      <w:bodyDiv w:val="1"/>
      <w:marLeft w:val="0"/>
      <w:marRight w:val="0"/>
      <w:marTop w:val="0"/>
      <w:marBottom w:val="0"/>
      <w:divBdr>
        <w:top w:val="none" w:sz="0" w:space="0" w:color="auto"/>
        <w:left w:val="none" w:sz="0" w:space="0" w:color="auto"/>
        <w:bottom w:val="none" w:sz="0" w:space="0" w:color="auto"/>
        <w:right w:val="none" w:sz="0" w:space="0" w:color="auto"/>
      </w:divBdr>
    </w:div>
    <w:div w:id="1773235297">
      <w:bodyDiv w:val="1"/>
      <w:marLeft w:val="0"/>
      <w:marRight w:val="0"/>
      <w:marTop w:val="0"/>
      <w:marBottom w:val="0"/>
      <w:divBdr>
        <w:top w:val="none" w:sz="0" w:space="0" w:color="auto"/>
        <w:left w:val="none" w:sz="0" w:space="0" w:color="auto"/>
        <w:bottom w:val="none" w:sz="0" w:space="0" w:color="auto"/>
        <w:right w:val="none" w:sz="0" w:space="0" w:color="auto"/>
      </w:divBdr>
    </w:div>
    <w:div w:id="1783499416">
      <w:bodyDiv w:val="1"/>
      <w:marLeft w:val="0"/>
      <w:marRight w:val="0"/>
      <w:marTop w:val="0"/>
      <w:marBottom w:val="0"/>
      <w:divBdr>
        <w:top w:val="none" w:sz="0" w:space="0" w:color="auto"/>
        <w:left w:val="none" w:sz="0" w:space="0" w:color="auto"/>
        <w:bottom w:val="none" w:sz="0" w:space="0" w:color="auto"/>
        <w:right w:val="none" w:sz="0" w:space="0" w:color="auto"/>
      </w:divBdr>
    </w:div>
    <w:div w:id="1791825159">
      <w:bodyDiv w:val="1"/>
      <w:marLeft w:val="0"/>
      <w:marRight w:val="0"/>
      <w:marTop w:val="0"/>
      <w:marBottom w:val="0"/>
      <w:divBdr>
        <w:top w:val="none" w:sz="0" w:space="0" w:color="auto"/>
        <w:left w:val="none" w:sz="0" w:space="0" w:color="auto"/>
        <w:bottom w:val="none" w:sz="0" w:space="0" w:color="auto"/>
        <w:right w:val="none" w:sz="0" w:space="0" w:color="auto"/>
      </w:divBdr>
    </w:div>
    <w:div w:id="1794903498">
      <w:bodyDiv w:val="1"/>
      <w:marLeft w:val="0"/>
      <w:marRight w:val="0"/>
      <w:marTop w:val="0"/>
      <w:marBottom w:val="0"/>
      <w:divBdr>
        <w:top w:val="none" w:sz="0" w:space="0" w:color="auto"/>
        <w:left w:val="none" w:sz="0" w:space="0" w:color="auto"/>
        <w:bottom w:val="none" w:sz="0" w:space="0" w:color="auto"/>
        <w:right w:val="none" w:sz="0" w:space="0" w:color="auto"/>
      </w:divBdr>
    </w:div>
    <w:div w:id="1805073391">
      <w:bodyDiv w:val="1"/>
      <w:marLeft w:val="0"/>
      <w:marRight w:val="0"/>
      <w:marTop w:val="0"/>
      <w:marBottom w:val="0"/>
      <w:divBdr>
        <w:top w:val="none" w:sz="0" w:space="0" w:color="auto"/>
        <w:left w:val="none" w:sz="0" w:space="0" w:color="auto"/>
        <w:bottom w:val="none" w:sz="0" w:space="0" w:color="auto"/>
        <w:right w:val="none" w:sz="0" w:space="0" w:color="auto"/>
      </w:divBdr>
    </w:div>
    <w:div w:id="1898398483">
      <w:bodyDiv w:val="1"/>
      <w:marLeft w:val="0"/>
      <w:marRight w:val="0"/>
      <w:marTop w:val="0"/>
      <w:marBottom w:val="0"/>
      <w:divBdr>
        <w:top w:val="none" w:sz="0" w:space="0" w:color="auto"/>
        <w:left w:val="none" w:sz="0" w:space="0" w:color="auto"/>
        <w:bottom w:val="none" w:sz="0" w:space="0" w:color="auto"/>
        <w:right w:val="none" w:sz="0" w:space="0" w:color="auto"/>
      </w:divBdr>
    </w:div>
    <w:div w:id="1902014192">
      <w:bodyDiv w:val="1"/>
      <w:marLeft w:val="0"/>
      <w:marRight w:val="0"/>
      <w:marTop w:val="0"/>
      <w:marBottom w:val="0"/>
      <w:divBdr>
        <w:top w:val="none" w:sz="0" w:space="0" w:color="auto"/>
        <w:left w:val="none" w:sz="0" w:space="0" w:color="auto"/>
        <w:bottom w:val="none" w:sz="0" w:space="0" w:color="auto"/>
        <w:right w:val="none" w:sz="0" w:space="0" w:color="auto"/>
      </w:divBdr>
    </w:div>
    <w:div w:id="1976065568">
      <w:bodyDiv w:val="1"/>
      <w:marLeft w:val="0"/>
      <w:marRight w:val="0"/>
      <w:marTop w:val="0"/>
      <w:marBottom w:val="0"/>
      <w:divBdr>
        <w:top w:val="none" w:sz="0" w:space="0" w:color="auto"/>
        <w:left w:val="none" w:sz="0" w:space="0" w:color="auto"/>
        <w:bottom w:val="none" w:sz="0" w:space="0" w:color="auto"/>
        <w:right w:val="none" w:sz="0" w:space="0" w:color="auto"/>
      </w:divBdr>
    </w:div>
    <w:div w:id="1991665121">
      <w:bodyDiv w:val="1"/>
      <w:marLeft w:val="0"/>
      <w:marRight w:val="0"/>
      <w:marTop w:val="0"/>
      <w:marBottom w:val="0"/>
      <w:divBdr>
        <w:top w:val="none" w:sz="0" w:space="0" w:color="auto"/>
        <w:left w:val="none" w:sz="0" w:space="0" w:color="auto"/>
        <w:bottom w:val="none" w:sz="0" w:space="0" w:color="auto"/>
        <w:right w:val="none" w:sz="0" w:space="0" w:color="auto"/>
      </w:divBdr>
    </w:div>
    <w:div w:id="2061780674">
      <w:bodyDiv w:val="1"/>
      <w:marLeft w:val="0"/>
      <w:marRight w:val="0"/>
      <w:marTop w:val="0"/>
      <w:marBottom w:val="0"/>
      <w:divBdr>
        <w:top w:val="none" w:sz="0" w:space="0" w:color="auto"/>
        <w:left w:val="none" w:sz="0" w:space="0" w:color="auto"/>
        <w:bottom w:val="none" w:sz="0" w:space="0" w:color="auto"/>
        <w:right w:val="none" w:sz="0" w:space="0" w:color="auto"/>
      </w:divBdr>
    </w:div>
    <w:div w:id="2072145617">
      <w:bodyDiv w:val="1"/>
      <w:marLeft w:val="0"/>
      <w:marRight w:val="0"/>
      <w:marTop w:val="0"/>
      <w:marBottom w:val="0"/>
      <w:divBdr>
        <w:top w:val="none" w:sz="0" w:space="0" w:color="auto"/>
        <w:left w:val="none" w:sz="0" w:space="0" w:color="auto"/>
        <w:bottom w:val="none" w:sz="0" w:space="0" w:color="auto"/>
        <w:right w:val="none" w:sz="0" w:space="0" w:color="auto"/>
      </w:divBdr>
    </w:div>
    <w:div w:id="2087649786">
      <w:bodyDiv w:val="1"/>
      <w:marLeft w:val="0"/>
      <w:marRight w:val="0"/>
      <w:marTop w:val="0"/>
      <w:marBottom w:val="0"/>
      <w:divBdr>
        <w:top w:val="none" w:sz="0" w:space="0" w:color="auto"/>
        <w:left w:val="none" w:sz="0" w:space="0" w:color="auto"/>
        <w:bottom w:val="none" w:sz="0" w:space="0" w:color="auto"/>
        <w:right w:val="none" w:sz="0" w:space="0" w:color="auto"/>
      </w:divBdr>
    </w:div>
    <w:div w:id="2109353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otexts.com/fpp3/"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abs.gov.au/statistics/industry/tourism-and-transport/overseas-arrivals-and-departures-australia/latest-rel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6538</TotalTime>
  <Pages>8</Pages>
  <Words>2068</Words>
  <Characters>11790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Saadman Ahmed</dc:creator>
  <cp:keywords/>
  <dc:description/>
  <cp:lastModifiedBy>Saadman Ahmed</cp:lastModifiedBy>
  <cp:revision>16</cp:revision>
  <dcterms:created xsi:type="dcterms:W3CDTF">2025-06-06T16:19:00Z</dcterms:created>
  <dcterms:modified xsi:type="dcterms:W3CDTF">2025-06-11T06:43:00Z</dcterms:modified>
</cp:coreProperties>
</file>