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Архитектруа компьютеров и операционные системы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настройка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дистрибутив Fedora sway на виртуальную машину.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системы.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программное обеспечение для создания документации.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загрузку системы с помощью команды dmesg.</w:t>
      </w:r>
    </w:p>
    <w:p>
      <w:pPr>
        <w:pStyle w:val="Compact"/>
        <w:numPr>
          <w:ilvl w:val="0"/>
          <w:numId w:val="1001"/>
        </w:numPr>
      </w:pPr>
      <w:r>
        <w:t xml:space="preserve">Оформить отчет.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создание-виртуальной-машины"/>
    <w:p>
      <w:pPr>
        <w:pStyle w:val="Heading2"/>
      </w:pPr>
      <w:r>
        <w:t xml:space="preserve">3.1 Создание виртуальной машины</w:t>
      </w:r>
    </w:p>
    <w:p>
      <w:pPr>
        <w:pStyle w:val="FirstParagraph"/>
      </w:pPr>
      <w:r>
        <w:t xml:space="preserve">Создаем каталог для виртуальной машины в virtualbox. Настраиваем операционную систему, подключаем образ Fedora sway.</w:t>
      </w:r>
    </w:p>
    <w:bookmarkEnd w:id="22"/>
    <w:bookmarkStart w:id="23" w:name="установка-операционной-системы"/>
    <w:p>
      <w:pPr>
        <w:pStyle w:val="Heading2"/>
      </w:pPr>
      <w:r>
        <w:t xml:space="preserve">3.2 Установка операционной системы</w:t>
      </w:r>
    </w:p>
    <w:p>
      <w:pPr>
        <w:pStyle w:val="FirstParagraph"/>
      </w:pPr>
      <w:r>
        <w:t xml:space="preserve">Запускаем машину. Настраиваем профиль: выбираем язык системы, задаем пароль, создаем пользоваетеля по правилам наименования (iisadykov). Перезагружаем машину.</w:t>
      </w:r>
    </w:p>
    <w:bookmarkEnd w:id="23"/>
    <w:bookmarkStart w:id="24" w:name="после-установки."/>
    <w:p>
      <w:pPr>
        <w:pStyle w:val="Heading2"/>
      </w:pPr>
      <w:r>
        <w:t xml:space="preserve">3.3 После установки.</w:t>
      </w:r>
    </w:p>
    <w:p>
      <w:pPr>
        <w:pStyle w:val="FirstParagraph"/>
      </w:pPr>
      <w:r>
        <w:t xml:space="preserve">Выполняем вход в систему. Открываем терминал. Устанавливаем: средства разработки, обновленные пакеты, tmux. Отключаем SELinux.</w:t>
      </w:r>
    </w:p>
    <w:p>
      <w:pPr>
        <w:pStyle w:val="BodyText"/>
      </w:pPr>
      <w:r>
        <w:t xml:space="preserve">Добавляем русскую раскладку через config системы. Настраиваем переключатель раскаладки на правый ctrl. Задаем имя хоста (iisadykov). Провереям корректность.</w:t>
      </w:r>
    </w:p>
    <w:p>
      <w:pPr>
        <w:pStyle w:val="BodyText"/>
      </w:pPr>
      <w:r>
        <w:t xml:space="preserve">Устаналиваем программное обеспечение для создания отчетов: скачиваем pandoc, pandoc-crossref, quarto, texlive.</w:t>
      </w:r>
    </w:p>
    <w:bookmarkEnd w:id="24"/>
    <w:bookmarkEnd w:id="25"/>
    <w:bookmarkStart w:id="50" w:name="домашнее-задание."/>
    <w:p>
      <w:pPr>
        <w:pStyle w:val="Heading1"/>
      </w:pPr>
      <w:r>
        <w:t xml:space="preserve">4. Домашнее задание.</w:t>
      </w:r>
    </w:p>
    <w:p>
      <w:pPr>
        <w:pStyle w:val="FirstParagraph"/>
      </w:pPr>
      <w:r>
        <w:t xml:space="preserve">Просматриваем информацию компьютера через команду dmesg:</w:t>
      </w:r>
    </w:p>
    <w:p>
      <w:pPr>
        <w:pStyle w:val="Compact"/>
        <w:numPr>
          <w:ilvl w:val="0"/>
          <w:numId w:val="1002"/>
        </w:numPr>
      </w:pPr>
      <w:r>
        <w:t xml:space="preserve">Версия ядра(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1"/>
          <w:p>
            <w:pPr>
              <w:pStyle w:val="Compact"/>
              <w:jc w:val="center"/>
            </w:pPr>
            <w:r>
              <w:drawing>
                <wp:inline>
                  <wp:extent cx="5334000" cy="261235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12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Версия ядра</w:t>
            </w:r>
          </w:p>
          <w:bookmarkEnd w:id="29"/>
        </w:tc>
      </w:tr>
    </w:tbl>
    <w:p>
      <w:pPr>
        <w:pStyle w:val="Compact"/>
        <w:numPr>
          <w:ilvl w:val="0"/>
          <w:numId w:val="1003"/>
        </w:numPr>
      </w:pPr>
      <w:r>
        <w:t xml:space="preserve">Частота процессора(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2"/>
          <w:p>
            <w:pPr>
              <w:pStyle w:val="Compact"/>
              <w:jc w:val="center"/>
            </w:pPr>
            <w:r>
              <w:drawing>
                <wp:inline>
                  <wp:extent cx="5334000" cy="51399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Частота процессора</w:t>
            </w:r>
          </w:p>
          <w:bookmarkEnd w:id="33"/>
        </w:tc>
      </w:tr>
    </w:tbl>
    <w:p>
      <w:pPr>
        <w:pStyle w:val="Compact"/>
        <w:numPr>
          <w:ilvl w:val="0"/>
          <w:numId w:val="1004"/>
        </w:numPr>
      </w:pPr>
      <w:r>
        <w:t xml:space="preserve">Модель процессора(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r>
              <w:drawing>
                <wp:inline>
                  <wp:extent cx="5334000" cy="219905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99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Модель процессора</w:t>
            </w:r>
          </w:p>
          <w:bookmarkEnd w:id="37"/>
        </w:tc>
      </w:tr>
    </w:tbl>
    <w:p>
      <w:pPr>
        <w:pStyle w:val="Compact"/>
        <w:numPr>
          <w:ilvl w:val="0"/>
          <w:numId w:val="1005"/>
        </w:numPr>
      </w:pPr>
      <w:r>
        <w:t xml:space="preserve">Объем ОЗУ(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4"/>
          <w:p>
            <w:pPr>
              <w:pStyle w:val="Compact"/>
              <w:jc w:val="center"/>
            </w:pPr>
            <w:r>
              <w:drawing>
                <wp:inline>
                  <wp:extent cx="5334000" cy="260337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3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Объем ОЗУ</w:t>
            </w:r>
          </w:p>
          <w:bookmarkEnd w:id="41"/>
        </w:tc>
      </w:tr>
    </w:tbl>
    <w:p>
      <w:pPr>
        <w:pStyle w:val="Compact"/>
        <w:numPr>
          <w:ilvl w:val="0"/>
          <w:numId w:val="1006"/>
        </w:numPr>
      </w:pPr>
      <w:r>
        <w:t xml:space="preserve">Гипервизор(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5"/>
          <w:p>
            <w:pPr>
              <w:pStyle w:val="Compact"/>
              <w:jc w:val="center"/>
            </w:pPr>
            <w:r>
              <w:drawing>
                <wp:inline>
                  <wp:extent cx="5334000" cy="30543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Гипервизор</w:t>
            </w:r>
          </w:p>
          <w:bookmarkEnd w:id="45"/>
        </w:tc>
      </w:tr>
    </w:tbl>
    <w:p>
      <w:pPr>
        <w:pStyle w:val="Compact"/>
        <w:numPr>
          <w:ilvl w:val="0"/>
          <w:numId w:val="1007"/>
        </w:numPr>
      </w:pPr>
      <w:r>
        <w:t xml:space="preserve">Последовательность монтирования(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6"/>
          <w:p>
            <w:pPr>
              <w:pStyle w:val="Compact"/>
              <w:jc w:val="center"/>
            </w:pPr>
            <w:r>
              <w:drawing>
                <wp:inline>
                  <wp:extent cx="5334000" cy="109838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8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Последовательность монтирования</w:t>
            </w:r>
          </w:p>
          <w:bookmarkEnd w:id="49"/>
        </w:tc>
      </w:tr>
    </w:tbl>
    <w:bookmarkEnd w:id="50"/>
    <w:bookmarkStart w:id="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установлена Fedora sway на виртулальную машину, выполенеа базовая настройка, установлено ПО для документации, проведен анализ системы.</w:t>
      </w:r>
    </w:p>
    <w:bookmarkStart w:id="51" w:name="refs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Садыков Ильдар Ильфатович</dc:creator>
  <dc:language>ru-RU</dc:language>
  <cp:keywords/>
  <dcterms:created xsi:type="dcterms:W3CDTF">2026-02-18T16:12:31Z</dcterms:created>
  <dcterms:modified xsi:type="dcterms:W3CDTF">2026-02-18T16:12:31Z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Архитектруа компьютеров и операционные системы</vt:lpwstr>
  </property>
  <property fmtid="{D5CDD505-2E9C-101B-9397-08002B2CF9AE}" pid="16" name="toc-title">
    <vt:lpwstr>Содержание</vt:lpwstr>
  </property>
</Properties>
</file>