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9EC9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>CREATE VIEW EXQ1</w:t>
      </w:r>
    </w:p>
    <w:p w14:paraId="2B7B4E4D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 xml:space="preserve">AS SELECT AVG(Amount) </w:t>
      </w:r>
    </w:p>
    <w:p w14:paraId="3477AC2D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 xml:space="preserve">   FROM</w:t>
      </w:r>
      <w:proofErr w:type="gramStart"/>
      <w:r w:rsidRPr="00623F42">
        <w:rPr>
          <w:rFonts w:ascii="Courier New" w:hAnsi="Courier New" w:cs="Courier New"/>
          <w:sz w:val="21"/>
          <w:szCs w:val="21"/>
        </w:rPr>
        <w:t xml:space="preserve">   (</w:t>
      </w:r>
      <w:proofErr w:type="gramEnd"/>
      <w:r w:rsidRPr="00623F42">
        <w:rPr>
          <w:rFonts w:ascii="Courier New" w:hAnsi="Courier New" w:cs="Courier New"/>
          <w:sz w:val="21"/>
          <w:szCs w:val="21"/>
        </w:rPr>
        <w:t>SELECT * FROM (SELECT * FROM Patient, Appointment), Invoice)</w:t>
      </w:r>
    </w:p>
    <w:p w14:paraId="6E1509C5" w14:textId="4B5BEE58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 xml:space="preserve">   </w:t>
      </w:r>
      <w:proofErr w:type="gramStart"/>
      <w:r w:rsidRPr="00623F42">
        <w:rPr>
          <w:rFonts w:ascii="Courier New" w:hAnsi="Courier New" w:cs="Courier New"/>
          <w:sz w:val="21"/>
          <w:szCs w:val="21"/>
        </w:rPr>
        <w:t>WHERE  Cancelled</w:t>
      </w:r>
      <w:proofErr w:type="gramEnd"/>
      <w:r w:rsidRPr="00623F42">
        <w:rPr>
          <w:rFonts w:ascii="Courier New" w:hAnsi="Courier New" w:cs="Courier New"/>
          <w:sz w:val="21"/>
          <w:szCs w:val="21"/>
        </w:rPr>
        <w:t xml:space="preserve"> = FALSE;</w:t>
      </w:r>
    </w:p>
    <w:p w14:paraId="20D3844E" w14:textId="6D87721C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</w:p>
    <w:p w14:paraId="788BECC7" w14:textId="027A7FD1" w:rsidR="00623F42" w:rsidRPr="00623F42" w:rsidRDefault="005E7A52" w:rsidP="00623F42">
      <w:pPr>
        <w:spacing w:line="480" w:lineRule="auto"/>
        <w:rPr>
          <w:rFonts w:asciiTheme="majorBidi" w:eastAsiaTheme="minorEastAsia" w:hAnsiTheme="majorBidi" w:cstheme="majorBidi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EXQ1</m:t>
          </m:r>
          <m:r>
            <w:rPr>
              <w:rFonts w:ascii="Cambria Math" w:hAnsi="Cambria Math" w:cstheme="majorBidi"/>
              <w:sz w:val="21"/>
              <w:szCs w:val="21"/>
            </w:rPr>
            <m:t>←</m:t>
          </m:r>
          <m:r>
            <w:rPr>
              <w:rFonts w:ascii="Cambria Math" w:eastAsiaTheme="minorEastAsia" w:hAnsi="Cambria Math" w:cstheme="majorBidi"/>
              <w:sz w:val="21"/>
              <w:szCs w:val="21"/>
            </w:rPr>
            <m:t>Patient ×Appointment</m:t>
          </m:r>
        </m:oMath>
      </m:oMathPara>
    </w:p>
    <w:p w14:paraId="3DAB6231" w14:textId="178FD79A" w:rsidR="00623F42" w:rsidRPr="00623F42" w:rsidRDefault="005E7A52" w:rsidP="00623F42">
      <w:pPr>
        <w:spacing w:line="480" w:lineRule="auto"/>
        <w:rPr>
          <w:rFonts w:asciiTheme="majorBidi" w:eastAsiaTheme="minorEastAsia" w:hAnsiTheme="majorBidi" w:cstheme="majorBidi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EXQ1</m:t>
          </m:r>
          <m:r>
            <w:rPr>
              <w:rFonts w:ascii="Cambria Math" w:hAnsi="Cambria Math" w:cstheme="majorBidi"/>
              <w:sz w:val="21"/>
              <w:szCs w:val="21"/>
            </w:rPr>
            <m:t>←</m:t>
          </m:r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EXQ1</m:t>
          </m:r>
          <m:r>
            <w:rPr>
              <w:rFonts w:ascii="Cambria Math" w:eastAsiaTheme="minorEastAsia" w:hAnsi="Cambria Math" w:cstheme="majorBidi"/>
              <w:sz w:val="21"/>
              <w:szCs w:val="21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1"/>
                  <w:szCs w:val="21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ajorBidi"/>
                  <w:sz w:val="21"/>
                  <w:szCs w:val="21"/>
                </w:rPr>
                <m:t>Cancelled=False</m:t>
              </m:r>
            </m:sub>
          </m:sSub>
          <m:r>
            <w:rPr>
              <w:rFonts w:ascii="Cambria Math" w:eastAsiaTheme="minorEastAsia" w:hAnsi="Cambria Math" w:cstheme="majorBidi"/>
              <w:sz w:val="21"/>
              <w:szCs w:val="21"/>
            </w:rPr>
            <m:t>Invoice</m:t>
          </m:r>
        </m:oMath>
      </m:oMathPara>
    </w:p>
    <w:p w14:paraId="39638119" w14:textId="7A1EC2E5" w:rsidR="00DE1DF2" w:rsidRPr="00DE1DF2" w:rsidRDefault="005E7A52" w:rsidP="00DE1DF2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EXQ1</m:t>
          </m:r>
          <m:r>
            <w:rPr>
              <w:rFonts w:ascii="Cambria Math" w:hAnsi="Cambria Math" w:cstheme="majorBidi"/>
              <w:sz w:val="21"/>
              <w:szCs w:val="21"/>
            </w:rPr>
            <m:t>←</m:t>
          </m:r>
          <m:sSub>
            <m:sSubPr>
              <m:ctrlPr>
                <w:rPr>
                  <w:rFonts w:ascii="Cambria Math" w:hAnsi="Cambria Math" w:cstheme="majorBidi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1"/>
                  <w:szCs w:val="21"/>
                </w:rPr>
                <m:t>Γ</m:t>
              </m:r>
              <m:ctrlPr>
                <w:rPr>
                  <w:rFonts w:ascii="Cambria Math" w:hAnsi="Cambria Math" w:cstheme="majorBidi"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 w:cstheme="majorBidi"/>
                  <w:sz w:val="21"/>
                  <w:szCs w:val="21"/>
                </w:rPr>
                <m:t>AVERAGE Amount</m:t>
              </m:r>
            </m:sub>
          </m:sSub>
          <m:r>
            <w:rPr>
              <w:rFonts w:ascii="Cambria Math" w:hAnsi="Cambria Math" w:cstheme="majorBidi"/>
              <w:sz w:val="21"/>
              <w:szCs w:val="21"/>
            </w:rPr>
            <m:t>(</m:t>
          </m:r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EXQ1</m:t>
          </m:r>
          <m:r>
            <w:rPr>
              <w:rFonts w:ascii="Cambria Math" w:hAnsi="Cambria Math" w:cstheme="majorBidi"/>
              <w:sz w:val="21"/>
              <w:szCs w:val="21"/>
            </w:rPr>
            <m:t>)</m:t>
          </m:r>
        </m:oMath>
      </m:oMathPara>
    </w:p>
    <w:p w14:paraId="5C7989E1" w14:textId="77777777" w:rsidR="00623F42" w:rsidRPr="00623F42" w:rsidRDefault="00623F42" w:rsidP="00623F42">
      <w:pPr>
        <w:rPr>
          <w:rFonts w:asciiTheme="majorBidi" w:eastAsiaTheme="minorEastAsia" w:hAnsiTheme="majorBidi" w:cstheme="majorBidi"/>
          <w:sz w:val="21"/>
          <w:szCs w:val="21"/>
        </w:rPr>
      </w:pPr>
    </w:p>
    <w:p w14:paraId="32AEC9B6" w14:textId="77777777" w:rsidR="004E15B3" w:rsidRPr="006C1DB6" w:rsidRDefault="004E15B3" w:rsidP="004E15B3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t xml:space="preserve">DESCRIPTION: </w:t>
      </w:r>
    </w:p>
    <w:p w14:paraId="3F5E67CF" w14:textId="4C456651" w:rsidR="00623F42" w:rsidRPr="00623F42" w:rsidRDefault="003242EC" w:rsidP="00623F42">
      <w:pPr>
        <w:rPr>
          <w:rFonts w:asciiTheme="majorBidi" w:hAnsiTheme="majorBidi" w:cstheme="majorBidi"/>
          <w:sz w:val="21"/>
          <w:szCs w:val="21"/>
        </w:rPr>
      </w:pPr>
      <w:r w:rsidRPr="003242EC">
        <w:rPr>
          <w:rFonts w:asciiTheme="majorBidi" w:hAnsiTheme="majorBidi" w:cstheme="majorBidi"/>
          <w:iCs/>
        </w:rPr>
        <w:t xml:space="preserve">This relational algebra and SQL code represent the patient info with their uncanceled </w:t>
      </w:r>
      <w:r w:rsidRPr="003242EC">
        <w:rPr>
          <w:rFonts w:asciiTheme="majorBidi" w:hAnsiTheme="majorBidi" w:cstheme="majorBidi"/>
          <w:iCs/>
        </w:rPr>
        <w:t>appointments,</w:t>
      </w:r>
      <w:r w:rsidRPr="003242EC">
        <w:rPr>
          <w:rFonts w:asciiTheme="majorBidi" w:hAnsiTheme="majorBidi" w:cstheme="majorBidi"/>
          <w:iCs/>
        </w:rPr>
        <w:t xml:space="preserve"> and the average amount paid for each. This code consists of one cross product, one JOIN, and one function.</w:t>
      </w:r>
    </w:p>
    <w:p w14:paraId="3824B916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</w:p>
    <w:p w14:paraId="73DD57D5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>CREATE VIEW EXQ2</w:t>
      </w:r>
    </w:p>
    <w:p w14:paraId="0D7F743A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 xml:space="preserve">AS SELECT </w:t>
      </w:r>
      <w:proofErr w:type="spellStart"/>
      <w:r w:rsidRPr="00623F42">
        <w:rPr>
          <w:rFonts w:ascii="Courier New" w:hAnsi="Courier New" w:cs="Courier New"/>
          <w:sz w:val="21"/>
          <w:szCs w:val="21"/>
        </w:rPr>
        <w:t>Allergy.allergy_name</w:t>
      </w:r>
      <w:proofErr w:type="spellEnd"/>
      <w:r w:rsidRPr="00623F42">
        <w:rPr>
          <w:rFonts w:ascii="Courier New" w:hAnsi="Courier New" w:cs="Courier New"/>
          <w:sz w:val="21"/>
          <w:szCs w:val="21"/>
        </w:rPr>
        <w:t xml:space="preserve">, </w:t>
      </w:r>
      <w:proofErr w:type="gramStart"/>
      <w:r w:rsidRPr="00623F42">
        <w:rPr>
          <w:rFonts w:ascii="Courier New" w:hAnsi="Courier New" w:cs="Courier New"/>
          <w:sz w:val="21"/>
          <w:szCs w:val="21"/>
        </w:rPr>
        <w:t>Count(</w:t>
      </w:r>
      <w:proofErr w:type="gramEnd"/>
      <w:r w:rsidRPr="00623F42">
        <w:rPr>
          <w:rFonts w:ascii="Courier New" w:hAnsi="Courier New" w:cs="Courier New"/>
          <w:sz w:val="21"/>
          <w:szCs w:val="21"/>
        </w:rPr>
        <w:t xml:space="preserve">Distinct </w:t>
      </w:r>
      <w:proofErr w:type="spellStart"/>
      <w:r w:rsidRPr="00623F42">
        <w:rPr>
          <w:rFonts w:ascii="Courier New" w:hAnsi="Courier New" w:cs="Courier New"/>
          <w:sz w:val="21"/>
          <w:szCs w:val="21"/>
        </w:rPr>
        <w:t>PersonID</w:t>
      </w:r>
      <w:proofErr w:type="spellEnd"/>
      <w:r w:rsidRPr="00623F42">
        <w:rPr>
          <w:rFonts w:ascii="Courier New" w:hAnsi="Courier New" w:cs="Courier New"/>
          <w:sz w:val="21"/>
          <w:szCs w:val="21"/>
        </w:rPr>
        <w:t>)</w:t>
      </w:r>
    </w:p>
    <w:p w14:paraId="6D9A93A2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 xml:space="preserve">   FROM</w:t>
      </w:r>
      <w:proofErr w:type="gramStart"/>
      <w:r w:rsidRPr="00623F42">
        <w:rPr>
          <w:rFonts w:ascii="Courier New" w:hAnsi="Courier New" w:cs="Courier New"/>
          <w:sz w:val="21"/>
          <w:szCs w:val="21"/>
        </w:rPr>
        <w:t xml:space="preserve">   (</w:t>
      </w:r>
      <w:proofErr w:type="gramEnd"/>
      <w:r w:rsidRPr="00623F42">
        <w:rPr>
          <w:rFonts w:ascii="Courier New" w:hAnsi="Courier New" w:cs="Courier New"/>
          <w:sz w:val="21"/>
          <w:szCs w:val="21"/>
        </w:rPr>
        <w:t xml:space="preserve">SELECT * FROM Patient, </w:t>
      </w:r>
      <w:proofErr w:type="spellStart"/>
      <w:r w:rsidRPr="00623F42">
        <w:rPr>
          <w:rFonts w:ascii="Courier New" w:hAnsi="Courier New" w:cs="Courier New"/>
          <w:sz w:val="21"/>
          <w:szCs w:val="21"/>
        </w:rPr>
        <w:t>Patient_Allergy_Join</w:t>
      </w:r>
      <w:proofErr w:type="spellEnd"/>
    </w:p>
    <w:p w14:paraId="5E1EA164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 xml:space="preserve">   </w:t>
      </w:r>
      <w:proofErr w:type="gramStart"/>
      <w:r w:rsidRPr="00623F42">
        <w:rPr>
          <w:rFonts w:ascii="Courier New" w:hAnsi="Courier New" w:cs="Courier New"/>
          <w:sz w:val="21"/>
          <w:szCs w:val="21"/>
        </w:rPr>
        <w:t xml:space="preserve">WHERE  </w:t>
      </w:r>
      <w:proofErr w:type="spellStart"/>
      <w:r w:rsidRPr="00623F42">
        <w:rPr>
          <w:rFonts w:ascii="Courier New" w:hAnsi="Courier New" w:cs="Courier New"/>
          <w:sz w:val="21"/>
          <w:szCs w:val="21"/>
        </w:rPr>
        <w:t>Patient.PersonID</w:t>
      </w:r>
      <w:proofErr w:type="spellEnd"/>
      <w:proofErr w:type="gramEnd"/>
      <w:r w:rsidRPr="00623F42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623F42">
        <w:rPr>
          <w:rFonts w:ascii="Courier New" w:hAnsi="Courier New" w:cs="Courier New"/>
          <w:sz w:val="21"/>
          <w:szCs w:val="21"/>
        </w:rPr>
        <w:t>Patient_Allergy_Join.PersonID</w:t>
      </w:r>
      <w:proofErr w:type="spellEnd"/>
      <w:r w:rsidRPr="00623F42">
        <w:rPr>
          <w:rFonts w:ascii="Courier New" w:hAnsi="Courier New" w:cs="Courier New"/>
          <w:sz w:val="21"/>
          <w:szCs w:val="21"/>
        </w:rPr>
        <w:t>), Allergy</w:t>
      </w:r>
    </w:p>
    <w:p w14:paraId="582256C3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 xml:space="preserve">   </w:t>
      </w:r>
      <w:proofErr w:type="gramStart"/>
      <w:r w:rsidRPr="00623F42">
        <w:rPr>
          <w:rFonts w:ascii="Courier New" w:hAnsi="Courier New" w:cs="Courier New"/>
          <w:sz w:val="21"/>
          <w:szCs w:val="21"/>
        </w:rPr>
        <w:t xml:space="preserve">WHERE  </w:t>
      </w:r>
      <w:proofErr w:type="spellStart"/>
      <w:r w:rsidRPr="00623F42">
        <w:rPr>
          <w:rFonts w:ascii="Courier New" w:hAnsi="Courier New" w:cs="Courier New"/>
          <w:sz w:val="21"/>
          <w:szCs w:val="21"/>
        </w:rPr>
        <w:t>Allergy.allergy</w:t>
      </w:r>
      <w:proofErr w:type="gramEnd"/>
      <w:r w:rsidRPr="00623F42">
        <w:rPr>
          <w:rFonts w:ascii="Courier New" w:hAnsi="Courier New" w:cs="Courier New"/>
          <w:sz w:val="21"/>
          <w:szCs w:val="21"/>
        </w:rPr>
        <w:t>_name</w:t>
      </w:r>
      <w:proofErr w:type="spellEnd"/>
      <w:r w:rsidRPr="00623F42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623F42">
        <w:rPr>
          <w:rFonts w:ascii="Courier New" w:hAnsi="Courier New" w:cs="Courier New"/>
          <w:sz w:val="21"/>
          <w:szCs w:val="21"/>
        </w:rPr>
        <w:t>Allergy.allergy_name</w:t>
      </w:r>
      <w:proofErr w:type="spellEnd"/>
      <w:r w:rsidRPr="00623F42">
        <w:rPr>
          <w:rFonts w:ascii="Courier New" w:hAnsi="Courier New" w:cs="Courier New"/>
          <w:sz w:val="21"/>
          <w:szCs w:val="21"/>
        </w:rPr>
        <w:t>;</w:t>
      </w:r>
    </w:p>
    <w:p w14:paraId="38676416" w14:textId="10A9BF98" w:rsidR="00623F42" w:rsidRDefault="00623F42" w:rsidP="00623F42">
      <w:pPr>
        <w:rPr>
          <w:rFonts w:ascii="Courier New" w:hAnsi="Courier New" w:cs="Courier New"/>
          <w:sz w:val="21"/>
          <w:szCs w:val="21"/>
        </w:rPr>
      </w:pPr>
    </w:p>
    <w:p w14:paraId="5626FC0A" w14:textId="07262806" w:rsidR="006557ED" w:rsidRPr="00623F42" w:rsidRDefault="005E7A52" w:rsidP="006557ED">
      <w:pPr>
        <w:spacing w:line="480" w:lineRule="auto"/>
        <w:rPr>
          <w:rFonts w:asciiTheme="majorBidi" w:eastAsiaTheme="minorEastAsia" w:hAnsiTheme="majorBidi" w:cstheme="majorBidi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EXQ2</m:t>
          </m:r>
          <m:r>
            <w:rPr>
              <w:rFonts w:ascii="Cambria Math" w:hAnsi="Cambria Math" w:cstheme="majorBidi"/>
              <w:sz w:val="21"/>
              <w:szCs w:val="21"/>
            </w:rPr>
            <m:t>←</m:t>
          </m:r>
          <m:r>
            <w:rPr>
              <w:rFonts w:ascii="Cambria Math" w:eastAsiaTheme="minorEastAsia" w:hAnsi="Cambria Math" w:cstheme="majorBidi"/>
              <w:sz w:val="21"/>
              <w:szCs w:val="21"/>
            </w:rPr>
            <m:t xml:space="preserve">Patient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1"/>
                  <w:szCs w:val="21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Patient.PersonID = Patient_Allergy_Join.PersonID</m:t>
              </m:r>
            </m:sub>
          </m:sSub>
          <m:r>
            <w:rPr>
              <w:rFonts w:ascii="Cambria Math" w:eastAsiaTheme="minorEastAsia" w:hAnsi="Cambria Math" w:cstheme="majorBidi"/>
              <w:sz w:val="21"/>
              <w:szCs w:val="21"/>
            </w:rPr>
            <m:t>Pateint_Allergy_Join</m:t>
          </m:r>
        </m:oMath>
      </m:oMathPara>
    </w:p>
    <w:p w14:paraId="309FE267" w14:textId="06E4E455" w:rsidR="006557ED" w:rsidRPr="00623F42" w:rsidRDefault="005E7A52" w:rsidP="006557ED">
      <w:pPr>
        <w:spacing w:line="480" w:lineRule="auto"/>
        <w:rPr>
          <w:rFonts w:asciiTheme="majorBidi" w:eastAsiaTheme="minorEastAsia" w:hAnsiTheme="majorBidi" w:cstheme="majorBidi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EXQ2</m:t>
          </m:r>
          <m:r>
            <w:rPr>
              <w:rFonts w:ascii="Cambria Math" w:hAnsi="Cambria Math" w:cstheme="majorBidi"/>
              <w:sz w:val="21"/>
              <w:szCs w:val="21"/>
            </w:rPr>
            <m:t>←</m:t>
          </m:r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EXQ2</m:t>
          </m:r>
          <m:r>
            <w:rPr>
              <w:rFonts w:ascii="Cambria Math" w:eastAsiaTheme="minorEastAsia" w:hAnsi="Cambria Math" w:cstheme="majorBidi"/>
              <w:sz w:val="21"/>
              <w:szCs w:val="21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1"/>
                  <w:szCs w:val="21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Allergy.allergy_name = Allergy.allergy_name</m:t>
              </m:r>
            </m:sub>
          </m:sSub>
          <m:r>
            <w:rPr>
              <w:rFonts w:ascii="Cambria Math" w:eastAsiaTheme="minorEastAsia" w:hAnsi="Cambria Math" w:cstheme="majorBidi"/>
              <w:sz w:val="21"/>
              <w:szCs w:val="21"/>
            </w:rPr>
            <m:t>Allergy</m:t>
          </m:r>
        </m:oMath>
      </m:oMathPara>
    </w:p>
    <w:p w14:paraId="00BD49EF" w14:textId="1C26D0BE" w:rsidR="006557ED" w:rsidRPr="003242EC" w:rsidRDefault="005E7A52" w:rsidP="006557ED">
      <w:pPr>
        <w:rPr>
          <w:rFonts w:ascii="Times New Roman" w:eastAsia="Times New Roman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EXQ2</m:t>
          </m:r>
          <m:sSub>
            <m:sSubPr>
              <m:ctrlPr>
                <w:rPr>
                  <w:rFonts w:ascii="Cambria Math" w:hAnsi="Cambria Math" w:cstheme="majorBid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theme="majorBidi"/>
                  <w:sz w:val="21"/>
                  <w:szCs w:val="21"/>
                </w:rPr>
                <m:t>←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Allergy.allergy_name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1"/>
                  <w:szCs w:val="21"/>
                </w:rPr>
                <m:t>Γ</m:t>
              </m:r>
              <m:ctrlPr>
                <w:rPr>
                  <w:rFonts w:ascii="Cambria Math" w:hAnsi="Cambria Math" w:cstheme="majorBidi"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 w:cstheme="majorBidi"/>
                  <w:sz w:val="21"/>
                  <w:szCs w:val="21"/>
                </w:rPr>
                <m:t xml:space="preserve">COUNT 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Distinct PersonID</m:t>
              </m:r>
            </m:sub>
          </m:sSub>
          <m:r>
            <w:rPr>
              <w:rFonts w:ascii="Cambria Math" w:hAnsi="Cambria Math" w:cstheme="majorBidi"/>
              <w:sz w:val="21"/>
              <w:szCs w:val="21"/>
            </w:rPr>
            <m:t>(</m:t>
          </m:r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EXQ2</m:t>
          </m:r>
          <m:r>
            <w:rPr>
              <w:rFonts w:ascii="Cambria Math" w:hAnsi="Cambria Math" w:cstheme="majorBidi"/>
              <w:sz w:val="21"/>
              <w:szCs w:val="21"/>
            </w:rPr>
            <m:t>)</m:t>
          </m:r>
        </m:oMath>
      </m:oMathPara>
    </w:p>
    <w:p w14:paraId="1822C9C4" w14:textId="09A31549" w:rsidR="003242EC" w:rsidRDefault="003242EC" w:rsidP="006557ED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7625DFE" w14:textId="77777777" w:rsidR="003242EC" w:rsidRPr="006C1DB6" w:rsidRDefault="003242EC" w:rsidP="003242EC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t xml:space="preserve">DESCRIPTION: </w:t>
      </w:r>
    </w:p>
    <w:p w14:paraId="5B27F3B9" w14:textId="5E08F16F" w:rsidR="006557ED" w:rsidRPr="006557ED" w:rsidRDefault="003242EC" w:rsidP="00623F42">
      <w:pPr>
        <w:rPr>
          <w:rFonts w:asciiTheme="majorBidi" w:hAnsiTheme="majorBidi" w:cstheme="majorBidi"/>
          <w:sz w:val="21"/>
          <w:szCs w:val="21"/>
        </w:rPr>
      </w:pPr>
      <w:r w:rsidRPr="003242EC">
        <w:rPr>
          <w:rFonts w:asciiTheme="majorBidi" w:hAnsiTheme="majorBidi" w:cstheme="majorBidi"/>
          <w:iCs/>
        </w:rPr>
        <w:t>This relational algebra and SQL code show the count of allergies type each patient has. This SQL code consists of two JOINs and one function.</w:t>
      </w:r>
    </w:p>
    <w:p w14:paraId="5D79A37C" w14:textId="77777777" w:rsidR="006557ED" w:rsidRPr="00623F42" w:rsidRDefault="006557ED" w:rsidP="00623F42">
      <w:pPr>
        <w:rPr>
          <w:rFonts w:ascii="Courier New" w:hAnsi="Courier New" w:cs="Courier New"/>
          <w:sz w:val="21"/>
          <w:szCs w:val="21"/>
        </w:rPr>
      </w:pPr>
    </w:p>
    <w:p w14:paraId="71777362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>CREATE VIEW EXQ3</w:t>
      </w:r>
    </w:p>
    <w:p w14:paraId="0E927D2D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 xml:space="preserve">AS SELECT SUM(Amount) </w:t>
      </w:r>
    </w:p>
    <w:p w14:paraId="24D8E384" w14:textId="77777777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 xml:space="preserve">   FROM   Invoice </w:t>
      </w:r>
    </w:p>
    <w:p w14:paraId="27B9230B" w14:textId="37FB1EDC" w:rsidR="004A61F1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  <w:r w:rsidRPr="00623F42">
        <w:rPr>
          <w:rFonts w:ascii="Courier New" w:hAnsi="Courier New" w:cs="Courier New"/>
          <w:sz w:val="21"/>
          <w:szCs w:val="21"/>
        </w:rPr>
        <w:t xml:space="preserve">   </w:t>
      </w:r>
      <w:proofErr w:type="gramStart"/>
      <w:r w:rsidRPr="00623F42">
        <w:rPr>
          <w:rFonts w:ascii="Courier New" w:hAnsi="Courier New" w:cs="Courier New"/>
          <w:sz w:val="21"/>
          <w:szCs w:val="21"/>
        </w:rPr>
        <w:t xml:space="preserve">WHERE  </w:t>
      </w:r>
      <w:proofErr w:type="spellStart"/>
      <w:r w:rsidRPr="00623F42">
        <w:rPr>
          <w:rFonts w:ascii="Courier New" w:hAnsi="Courier New" w:cs="Courier New"/>
          <w:sz w:val="21"/>
          <w:szCs w:val="21"/>
        </w:rPr>
        <w:t>DateIssued</w:t>
      </w:r>
      <w:proofErr w:type="spellEnd"/>
      <w:proofErr w:type="gramEnd"/>
      <w:r w:rsidRPr="00623F42">
        <w:rPr>
          <w:rFonts w:ascii="Courier New" w:hAnsi="Courier New" w:cs="Courier New"/>
          <w:sz w:val="21"/>
          <w:szCs w:val="21"/>
        </w:rPr>
        <w:t xml:space="preserve"> BETWEEN '2022/01/01' AND '2022/12/31';</w:t>
      </w:r>
    </w:p>
    <w:p w14:paraId="37DBB13E" w14:textId="022B70C4" w:rsidR="00623F42" w:rsidRPr="00623F42" w:rsidRDefault="00623F42" w:rsidP="00623F42">
      <w:pPr>
        <w:rPr>
          <w:rFonts w:ascii="Courier New" w:hAnsi="Courier New" w:cs="Courier New"/>
          <w:sz w:val="21"/>
          <w:szCs w:val="21"/>
        </w:rPr>
      </w:pPr>
    </w:p>
    <w:p w14:paraId="2E579913" w14:textId="1F00ECFD" w:rsidR="005E7A52" w:rsidRPr="00623F42" w:rsidRDefault="005E7A52" w:rsidP="005E7A52">
      <w:pPr>
        <w:spacing w:line="480" w:lineRule="auto"/>
        <w:rPr>
          <w:rFonts w:asciiTheme="majorBidi" w:eastAsiaTheme="minorEastAsia" w:hAnsiTheme="majorBidi" w:cstheme="majorBid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1"/>
              <w:szCs w:val="21"/>
            </w:rPr>
            <m:t>EXQ3←</m:t>
          </m:r>
          <m:sSub>
            <m:sSubPr>
              <m:ctrlPr>
                <w:rPr>
                  <w:rFonts w:ascii="Cambria Math" w:hAnsi="Cambria Math" w:cstheme="majorBid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theme="majorBidi"/>
                  <w:sz w:val="21"/>
                  <w:szCs w:val="21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 xml:space="preserve">DateIssued &gt; 2022/01/01 </m:t>
              </m:r>
              <m:r>
                <w:rPr>
                  <w:rFonts w:ascii="Cambria Math" w:hAnsi="Cambria Math" w:cs="Courier New"/>
                  <w:sz w:val="21"/>
                  <w:szCs w:val="21"/>
                </w:rPr>
                <m:t>AND DateIssued &lt; 2022/12/31</m:t>
              </m:r>
              <m:r>
                <m:rPr>
                  <m:sty m:val="p"/>
                </m:rPr>
                <w:rPr>
                  <w:rFonts w:ascii="Cambria Math" w:hAnsi="Courier New" w:cs="Courier New"/>
                  <w:sz w:val="21"/>
                  <w:szCs w:val="21"/>
                </w:rPr>
                <m:t xml:space="preserve"> </m:t>
              </m:r>
            </m:sub>
          </m:sSub>
          <m:r>
            <w:rPr>
              <w:rFonts w:ascii="Cambria Math" w:hAnsi="Cambria Math" w:cstheme="majorBidi"/>
              <w:sz w:val="21"/>
              <w:szCs w:val="21"/>
            </w:rPr>
            <m:t>(</m:t>
          </m:r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Invoice</m:t>
          </m:r>
          <m:r>
            <w:rPr>
              <w:rFonts w:ascii="Cambria Math" w:hAnsi="Cambria Math" w:cstheme="majorBidi"/>
              <w:sz w:val="21"/>
              <w:szCs w:val="21"/>
            </w:rPr>
            <m:t>)</m:t>
          </m:r>
        </m:oMath>
      </m:oMathPara>
    </w:p>
    <w:p w14:paraId="719833A8" w14:textId="301F83DE" w:rsidR="005E7A52" w:rsidRPr="00DE1DF2" w:rsidRDefault="005E7A52" w:rsidP="005E7A52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1"/>
              <w:szCs w:val="21"/>
            </w:rPr>
            <m:t>EXQ3←</m:t>
          </m:r>
          <m:sSub>
            <m:sSubPr>
              <m:ctrlPr>
                <w:rPr>
                  <w:rFonts w:ascii="Cambria Math" w:hAnsi="Cambria Math" w:cstheme="majorBidi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1"/>
                  <w:szCs w:val="21"/>
                </w:rPr>
                <m:t>Γ</m:t>
              </m:r>
              <m:ctrlPr>
                <w:rPr>
                  <w:rFonts w:ascii="Cambria Math" w:hAnsi="Cambria Math" w:cstheme="majorBidi"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 w:cstheme="majorBidi"/>
                  <w:sz w:val="21"/>
                  <w:szCs w:val="21"/>
                </w:rPr>
                <m:t>SUM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 xml:space="preserve"> Amount</m:t>
              </m:r>
            </m:sub>
          </m:sSub>
          <m:r>
            <w:rPr>
              <w:rFonts w:ascii="Cambria Math" w:hAnsi="Cambria Math" w:cstheme="majorBidi"/>
              <w:sz w:val="21"/>
              <w:szCs w:val="21"/>
            </w:rPr>
            <m:t>(EXQ3)</m:t>
          </m:r>
        </m:oMath>
      </m:oMathPara>
    </w:p>
    <w:p w14:paraId="6C491949" w14:textId="49BFE3E6" w:rsidR="00623F42" w:rsidRDefault="00623F42" w:rsidP="00623F42">
      <w:pPr>
        <w:rPr>
          <w:rFonts w:ascii="Courier New" w:hAnsi="Courier New" w:cs="Courier New"/>
          <w:sz w:val="21"/>
          <w:szCs w:val="21"/>
        </w:rPr>
      </w:pPr>
    </w:p>
    <w:p w14:paraId="25D1C0B4" w14:textId="77777777" w:rsidR="003242EC" w:rsidRPr="006C1DB6" w:rsidRDefault="003242EC" w:rsidP="003242EC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t xml:space="preserve">DESCRIPTION: </w:t>
      </w:r>
    </w:p>
    <w:p w14:paraId="7ADA831E" w14:textId="5C59D1F3" w:rsidR="003242EC" w:rsidRPr="006557ED" w:rsidRDefault="003242EC" w:rsidP="003242EC">
      <w:pPr>
        <w:rPr>
          <w:rFonts w:asciiTheme="majorBidi" w:hAnsiTheme="majorBidi" w:cstheme="majorBidi"/>
          <w:sz w:val="21"/>
          <w:szCs w:val="21"/>
        </w:rPr>
      </w:pPr>
      <w:r w:rsidRPr="003242EC">
        <w:rPr>
          <w:rFonts w:asciiTheme="majorBidi" w:hAnsiTheme="majorBidi" w:cstheme="majorBidi"/>
          <w:iCs/>
        </w:rPr>
        <w:t>This relational algebra and SQL code</w:t>
      </w:r>
      <w:r>
        <w:rPr>
          <w:rFonts w:asciiTheme="majorBidi" w:hAnsiTheme="majorBidi" w:cstheme="majorBidi"/>
          <w:iCs/>
        </w:rPr>
        <w:t xml:space="preserve"> give the total payments in the past year (2021)</w:t>
      </w:r>
      <w:r w:rsidRPr="003242EC">
        <w:rPr>
          <w:rFonts w:asciiTheme="majorBidi" w:hAnsiTheme="majorBidi" w:cstheme="majorBidi"/>
          <w:iCs/>
        </w:rPr>
        <w:t>.</w:t>
      </w:r>
      <w:r>
        <w:rPr>
          <w:rFonts w:asciiTheme="majorBidi" w:hAnsiTheme="majorBidi" w:cstheme="majorBidi"/>
          <w:iCs/>
        </w:rPr>
        <w:t xml:space="preserve"> It </w:t>
      </w:r>
      <w:r w:rsidRPr="003242EC">
        <w:rPr>
          <w:rFonts w:asciiTheme="majorBidi" w:hAnsiTheme="majorBidi" w:cstheme="majorBidi"/>
          <w:iCs/>
        </w:rPr>
        <w:t xml:space="preserve">consists of </w:t>
      </w:r>
      <w:r>
        <w:rPr>
          <w:rFonts w:asciiTheme="majorBidi" w:hAnsiTheme="majorBidi" w:cstheme="majorBidi"/>
          <w:iCs/>
        </w:rPr>
        <w:t>one</w:t>
      </w:r>
      <w:r w:rsidRPr="003242EC">
        <w:rPr>
          <w:rFonts w:asciiTheme="majorBidi" w:hAnsiTheme="majorBidi" w:cstheme="majorBidi"/>
          <w:iCs/>
        </w:rPr>
        <w:t xml:space="preserve"> </w:t>
      </w:r>
      <w:r>
        <w:rPr>
          <w:rFonts w:asciiTheme="majorBidi" w:hAnsiTheme="majorBidi" w:cstheme="majorBidi"/>
          <w:iCs/>
        </w:rPr>
        <w:t>PROJECT</w:t>
      </w:r>
      <w:r w:rsidRPr="003242EC">
        <w:rPr>
          <w:rFonts w:asciiTheme="majorBidi" w:hAnsiTheme="majorBidi" w:cstheme="majorBidi"/>
          <w:iCs/>
        </w:rPr>
        <w:t xml:space="preserve"> and one function.</w:t>
      </w:r>
    </w:p>
    <w:p w14:paraId="6196CB64" w14:textId="77777777" w:rsidR="00E56C9E" w:rsidRPr="00623F42" w:rsidRDefault="00E56C9E" w:rsidP="00623F42">
      <w:pPr>
        <w:rPr>
          <w:rFonts w:ascii="Courier New" w:hAnsi="Courier New" w:cs="Courier New"/>
          <w:sz w:val="21"/>
          <w:szCs w:val="21"/>
        </w:rPr>
      </w:pPr>
    </w:p>
    <w:sectPr w:rsidR="00E56C9E" w:rsidRPr="0062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F1"/>
    <w:rsid w:val="00007968"/>
    <w:rsid w:val="00077BAA"/>
    <w:rsid w:val="003242EC"/>
    <w:rsid w:val="004102AF"/>
    <w:rsid w:val="004A61F1"/>
    <w:rsid w:val="004E15B3"/>
    <w:rsid w:val="005E7A52"/>
    <w:rsid w:val="00623F42"/>
    <w:rsid w:val="006557ED"/>
    <w:rsid w:val="00DE1DF2"/>
    <w:rsid w:val="00E56C9E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B4646"/>
  <w15:chartTrackingRefBased/>
  <w15:docId w15:val="{69F0AA82-556B-814E-AA7B-2AF59C61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Alneyadi, Saeed K.</dc:creator>
  <cp:keywords/>
  <dc:description/>
  <cp:lastModifiedBy>Alneyadi, Saeed K.</cp:lastModifiedBy>
  <cp:revision>6</cp:revision>
  <dcterms:created xsi:type="dcterms:W3CDTF">2022-07-29T06:41:00Z</dcterms:created>
  <dcterms:modified xsi:type="dcterms:W3CDTF">2022-07-29T18:32:00Z</dcterms:modified>
</cp:coreProperties>
</file>