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subj1,subj2,subj3,subj4,subj5;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sum,percentage,aggregates_marks;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marks in five subjects";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cin&gt;&gt;subj1&gt;&gt;subj2&gt;&gt;subj3&gt;&gt;subj4&gt;&gt;subj5;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sum=subj1+subj2+subj3+subj4+subj5;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aggregates_marks=sum/5;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percentage=sum/500*100;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cout&lt;&lt;aggregates_marks&lt;&lt;endl&lt;&lt;percentage;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length,width,radius,area_of_circle,perimetre,circumference,area_of_rectangle;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length of rectangle";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cin&gt;&gt;length;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width of rectangle";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cin&gt;&gt;width;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radius of circle";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cin&gt;&gt;radius;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area_of_circle=3.141*radius*radius;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circumference=2.0*3.141*radius;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perimetre=length+width*2.0;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area_of_rectangle=length*width;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cout&lt;&lt;area_of_circle&lt;&lt;endl;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cout&lt;&lt;circumference&lt;&lt;endl;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cout&lt;&lt;perimetre&lt;&lt;endl;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cout&lt;&lt;area_of_rectangle&lt;&lt;endl;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n,num1,num2,num3,sum,num4;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number";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num1=n/1000;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n=n%1000;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num2=n/100;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n=n%100;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num3=n/10;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num4=n%10;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sum=num1+num4;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cout&lt;&lt;sum;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n,a,b,c,d,sum;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number";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a=n/10000;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n=n%10000;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b=n/1000;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n=n%1000;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c=n/100;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n=n%100;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d=n/10;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n=n%10;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sum=a+b+c+d+n;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cout&lt;&lt;sum;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far,cent;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temperature";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cin&gt;&gt;far;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cent=5.0/9.0*(far-32);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cout&lt;&lt;cent;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n,a,b,c,d;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number"&lt;&lt;endl;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a=n%10;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b=n%10;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c=n%10;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d=n%10;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n=n/10;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cin&gt;&gt;d;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cin&gt;&gt;c;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cin&gt;&gt;b;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cin&gt;&gt;a;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int bs,ds,hr,gs;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salary";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cin&gt;&gt;bs;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ds=bs*40/100;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hr=bs*20/100;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gs=bs+ds+hr;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cout&lt;&lt;gs;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num1,num2,sum,product,difference;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quotient;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first number";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cin&gt;&gt;num1;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2nd number";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cin&gt;&gt;num2;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sum=num1+num2;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product=num1*num2;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difference=num1-num2;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quotient=num1/num2;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cout&lt;&lt;sum&lt;&lt;endl;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cout&lt;&lt;product&lt;&lt;endl;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cout&lt;&lt;difference&lt;&lt;endl;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cout&lt;&lt;quotient&lt;&lt;endl;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