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02" w:rsidRPr="00AF1302" w:rsidRDefault="00AF1302" w:rsidP="00AF1302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AF1302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Performing element-wise multiplication</w:t>
      </w:r>
    </w:p>
    <w:p w:rsidR="00AF1302" w:rsidRPr="00AF1302" w:rsidRDefault="00AF1302" w:rsidP="00AF1302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F1302">
        <w:rPr>
          <w:rFonts w:ascii="Arial" w:eastAsia="Times New Roman" w:hAnsi="Arial" w:cs="Arial"/>
          <w:color w:val="3D4251"/>
          <w:sz w:val="24"/>
          <w:szCs w:val="24"/>
        </w:rPr>
        <w:t xml:space="preserve">Element-wise multiplication in </w:t>
      </w:r>
      <w:proofErr w:type="spellStart"/>
      <w:r w:rsidRPr="00AF1302">
        <w:rPr>
          <w:rFonts w:ascii="Arial" w:eastAsia="Times New Roman" w:hAnsi="Arial" w:cs="Arial"/>
          <w:color w:val="3D4251"/>
          <w:sz w:val="24"/>
          <w:szCs w:val="24"/>
        </w:rPr>
        <w:t>TensorFlow</w:t>
      </w:r>
      <w:proofErr w:type="spellEnd"/>
      <w:r w:rsidRPr="00AF1302">
        <w:rPr>
          <w:rFonts w:ascii="Arial" w:eastAsia="Times New Roman" w:hAnsi="Arial" w:cs="Arial"/>
          <w:color w:val="3D4251"/>
          <w:sz w:val="24"/>
          <w:szCs w:val="24"/>
        </w:rPr>
        <w:t xml:space="preserve"> is performed using two tensors with identical shapes. This is because the operation multiplies elements in corresponding positions in the two tensors. An example of an element-wise multiplication, denoted by the </w:t>
      </w:r>
      <w:r w:rsidRPr="00AF1302">
        <w:rPr>
          <w:rFonts w:ascii="Cambria Math" w:eastAsia="Times New Roman" w:hAnsi="Cambria Math" w:cs="Cambria Math"/>
          <w:color w:val="3D4251"/>
          <w:sz w:val="24"/>
          <w:szCs w:val="24"/>
          <w:bdr w:val="none" w:sz="0" w:space="0" w:color="auto" w:frame="1"/>
        </w:rPr>
        <w:t>⊙</w:t>
      </w:r>
      <w:r w:rsidRPr="00AF1302">
        <w:rPr>
          <w:rFonts w:ascii="Arial" w:eastAsia="Times New Roman" w:hAnsi="Arial" w:cs="Arial"/>
          <w:color w:val="3D4251"/>
          <w:sz w:val="24"/>
          <w:szCs w:val="24"/>
        </w:rPr>
        <w:t> symbol, is shown below:</w:t>
      </w:r>
    </w:p>
    <w:p w:rsidR="001F7DFD" w:rsidRDefault="00AF1302" w:rsidP="00AF1302">
      <w:pPr>
        <w:jc w:val="center"/>
      </w:pPr>
      <w:r>
        <w:rPr>
          <w:noProof/>
        </w:rPr>
        <w:drawing>
          <wp:inline distT="0" distB="0" distL="0" distR="0" wp14:anchorId="0561FC4D" wp14:editId="7328F550">
            <wp:extent cx="2895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02" w:rsidRDefault="00AF1302" w:rsidP="00AF1302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this exercise, you will perform element-wise multiplication, paying careful attention to the shape of the tensors you multiply. Note that </w:t>
      </w:r>
      <w:proofErr w:type="gramStart"/>
      <w:r>
        <w:rPr>
          <w:rStyle w:val="HTMLCode"/>
          <w:color w:val="3D4251"/>
          <w:shd w:val="clear" w:color="auto" w:fill="EBF4F7"/>
        </w:rPr>
        <w:t>multiply(</w:t>
      </w:r>
      <w:proofErr w:type="gramEnd"/>
      <w:r>
        <w:rPr>
          <w:rStyle w:val="HTMLCode"/>
          <w:color w:val="3D4251"/>
          <w:shd w:val="clear" w:color="auto" w:fill="EBF4F7"/>
        </w:rPr>
        <w:t>)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constant()</w:t>
      </w:r>
      <w:r>
        <w:rPr>
          <w:rFonts w:ascii="Arial" w:hAnsi="Arial" w:cs="Arial"/>
          <w:color w:val="3D4251"/>
        </w:rPr>
        <w:t>, and </w:t>
      </w:r>
      <w:proofErr w:type="spellStart"/>
      <w:r>
        <w:rPr>
          <w:rStyle w:val="HTMLCode"/>
          <w:color w:val="3D4251"/>
          <w:shd w:val="clear" w:color="auto" w:fill="EBF4F7"/>
        </w:rPr>
        <w:t>ones_like</w:t>
      </w:r>
      <w:proofErr w:type="spellEnd"/>
      <w:r>
        <w:rPr>
          <w:rStyle w:val="HTMLCode"/>
          <w:color w:val="3D4251"/>
          <w:shd w:val="clear" w:color="auto" w:fill="EBF4F7"/>
        </w:rPr>
        <w:t>()</w:t>
      </w:r>
      <w:r>
        <w:rPr>
          <w:rFonts w:ascii="Arial" w:hAnsi="Arial" w:cs="Arial"/>
          <w:color w:val="3D4251"/>
        </w:rPr>
        <w:t> have been imported for you.</w:t>
      </w:r>
    </w:p>
    <w:p w:rsidR="00AF1302" w:rsidRDefault="00AF1302" w:rsidP="00AF1302">
      <w:pPr>
        <w:pStyle w:val="Heading5"/>
        <w:shd w:val="clear" w:color="auto" w:fill="CFDCE1"/>
        <w:spacing w:before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:rsidR="00AF1302" w:rsidRDefault="00AF1302" w:rsidP="00AF1302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dc-tag"/>
          <w:rFonts w:ascii="Arial" w:hAnsi="Arial" w:cs="Arial"/>
          <w:b/>
          <w:bCs/>
          <w:caps/>
          <w:color w:val="3D4251"/>
          <w:spacing w:val="9"/>
          <w:bdr w:val="none" w:sz="0" w:space="0" w:color="auto" w:frame="1"/>
          <w:shd w:val="clear" w:color="auto" w:fill="FFFFFF"/>
        </w:rPr>
        <w:t>100 XP</w:t>
      </w:r>
    </w:p>
    <w:p w:rsidR="00AF1302" w:rsidRDefault="00AF1302" w:rsidP="00AF13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Define the tensors </w:t>
      </w:r>
      <w:r>
        <w:rPr>
          <w:rStyle w:val="HTMLCode"/>
          <w:rFonts w:eastAsiaTheme="minorHAnsi"/>
          <w:color w:val="3D4251"/>
          <w:shd w:val="clear" w:color="auto" w:fill="EBF4F7"/>
        </w:rPr>
        <w:t>A1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rFonts w:eastAsiaTheme="minorHAnsi"/>
          <w:color w:val="3D4251"/>
          <w:shd w:val="clear" w:color="auto" w:fill="EBF4F7"/>
        </w:rPr>
        <w:t>A23</w:t>
      </w:r>
      <w:r>
        <w:rPr>
          <w:rFonts w:ascii="Arial" w:hAnsi="Arial" w:cs="Arial"/>
          <w:color w:val="3D4251"/>
        </w:rPr>
        <w:t> as constants.</w:t>
      </w:r>
    </w:p>
    <w:p w:rsidR="00AF1302" w:rsidRDefault="00AF1302" w:rsidP="00AF130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Set </w:t>
      </w:r>
      <w:r>
        <w:rPr>
          <w:rStyle w:val="HTMLCode"/>
          <w:rFonts w:eastAsiaTheme="minorHAnsi"/>
          <w:color w:val="3D4251"/>
          <w:shd w:val="clear" w:color="auto" w:fill="EBF4F7"/>
        </w:rPr>
        <w:t>B1</w:t>
      </w:r>
      <w:r>
        <w:rPr>
          <w:rFonts w:ascii="Arial" w:hAnsi="Arial" w:cs="Arial"/>
          <w:color w:val="3D4251"/>
        </w:rPr>
        <w:t> to be a tensor of ones with the same shape as </w:t>
      </w:r>
      <w:r>
        <w:rPr>
          <w:rStyle w:val="HTMLCode"/>
          <w:rFonts w:eastAsiaTheme="minorHAnsi"/>
          <w:color w:val="3D4251"/>
          <w:shd w:val="clear" w:color="auto" w:fill="EBF4F7"/>
        </w:rPr>
        <w:t>A1</w:t>
      </w:r>
      <w:r>
        <w:rPr>
          <w:rFonts w:ascii="Arial" w:hAnsi="Arial" w:cs="Arial"/>
          <w:color w:val="3D4251"/>
        </w:rPr>
        <w:t>.</w:t>
      </w:r>
    </w:p>
    <w:p w:rsidR="00AF1302" w:rsidRDefault="00AF1302" w:rsidP="00AF130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Set </w:t>
      </w:r>
      <w:r>
        <w:rPr>
          <w:rStyle w:val="HTMLCode"/>
          <w:rFonts w:eastAsiaTheme="minorHAnsi"/>
          <w:color w:val="3D4251"/>
          <w:shd w:val="clear" w:color="auto" w:fill="EBF4F7"/>
        </w:rPr>
        <w:t>B23</w:t>
      </w:r>
      <w:r>
        <w:rPr>
          <w:rFonts w:ascii="Arial" w:hAnsi="Arial" w:cs="Arial"/>
          <w:color w:val="3D4251"/>
        </w:rPr>
        <w:t> to be a tensor of ones with the same shape as </w:t>
      </w:r>
      <w:r>
        <w:rPr>
          <w:rStyle w:val="HTMLCode"/>
          <w:rFonts w:eastAsiaTheme="minorHAnsi"/>
          <w:color w:val="3D4251"/>
          <w:shd w:val="clear" w:color="auto" w:fill="EBF4F7"/>
        </w:rPr>
        <w:t>A23</w:t>
      </w:r>
      <w:r>
        <w:rPr>
          <w:rFonts w:ascii="Arial" w:hAnsi="Arial" w:cs="Arial"/>
          <w:color w:val="3D4251"/>
        </w:rPr>
        <w:t>.</w:t>
      </w:r>
    </w:p>
    <w:p w:rsidR="00AF1302" w:rsidRDefault="00AF1302" w:rsidP="00AF130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Set </w:t>
      </w:r>
      <w:r>
        <w:rPr>
          <w:rStyle w:val="HTMLCode"/>
          <w:rFonts w:eastAsiaTheme="minorHAnsi"/>
          <w:color w:val="3D4251"/>
          <w:shd w:val="clear" w:color="auto" w:fill="EBF4F7"/>
        </w:rPr>
        <w:t>C1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rFonts w:eastAsiaTheme="minorHAnsi"/>
          <w:color w:val="3D4251"/>
          <w:shd w:val="clear" w:color="auto" w:fill="EBF4F7"/>
        </w:rPr>
        <w:t>C23</w:t>
      </w:r>
      <w:r>
        <w:rPr>
          <w:rFonts w:ascii="Arial" w:hAnsi="Arial" w:cs="Arial"/>
          <w:color w:val="3D4251"/>
        </w:rPr>
        <w:t> equal to the element-wise products of </w:t>
      </w:r>
      <w:r>
        <w:rPr>
          <w:rStyle w:val="HTMLCode"/>
          <w:rFonts w:eastAsiaTheme="minorHAnsi"/>
          <w:color w:val="3D4251"/>
          <w:shd w:val="clear" w:color="auto" w:fill="EBF4F7"/>
        </w:rPr>
        <w:t>A1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rFonts w:eastAsiaTheme="minorHAnsi"/>
          <w:color w:val="3D4251"/>
          <w:shd w:val="clear" w:color="auto" w:fill="EBF4F7"/>
        </w:rPr>
        <w:t>B1</w:t>
      </w:r>
      <w:r>
        <w:rPr>
          <w:rFonts w:ascii="Arial" w:hAnsi="Arial" w:cs="Arial"/>
          <w:color w:val="3D4251"/>
        </w:rPr>
        <w:t>, and </w:t>
      </w:r>
      <w:r>
        <w:rPr>
          <w:rStyle w:val="HTMLCode"/>
          <w:rFonts w:eastAsiaTheme="minorHAnsi"/>
          <w:color w:val="3D4251"/>
          <w:shd w:val="clear" w:color="auto" w:fill="EBF4F7"/>
        </w:rPr>
        <w:t>A23</w:t>
      </w:r>
      <w:r>
        <w:rPr>
          <w:rFonts w:ascii="Arial" w:hAnsi="Arial" w:cs="Arial"/>
          <w:color w:val="3D4251"/>
        </w:rPr>
        <w:t> and </w:t>
      </w:r>
      <w:r>
        <w:rPr>
          <w:rStyle w:val="HTMLCode"/>
          <w:rFonts w:eastAsiaTheme="minorHAnsi"/>
          <w:color w:val="3D4251"/>
          <w:shd w:val="clear" w:color="auto" w:fill="EBF4F7"/>
        </w:rPr>
        <w:t>B23</w:t>
      </w:r>
      <w:r>
        <w:rPr>
          <w:rFonts w:ascii="Arial" w:hAnsi="Arial" w:cs="Arial"/>
          <w:color w:val="3D4251"/>
        </w:rPr>
        <w:t>, respectively.</w:t>
      </w:r>
    </w:p>
    <w:p w:rsidR="009E61BF" w:rsidRDefault="009E61BF" w:rsidP="009E61BF">
      <w:r>
        <w:t># Define tensors A1 and A23 as constants</w:t>
      </w:r>
    </w:p>
    <w:p w:rsidR="009E61BF" w:rsidRDefault="009E61BF" w:rsidP="009E61BF">
      <w:r>
        <w:t xml:space="preserve">A1 = </w:t>
      </w:r>
      <w:proofErr w:type="gramStart"/>
      <w:r>
        <w:t>constant(</w:t>
      </w:r>
      <w:proofErr w:type="gramEnd"/>
      <w:r>
        <w:t>[1, 2, 3, 4])</w:t>
      </w:r>
    </w:p>
    <w:p w:rsidR="009E61BF" w:rsidRDefault="009E61BF" w:rsidP="009E61BF">
      <w:r>
        <w:t xml:space="preserve">A23 = </w:t>
      </w:r>
      <w:proofErr w:type="gramStart"/>
      <w:r>
        <w:t>constant(</w:t>
      </w:r>
      <w:proofErr w:type="gramEnd"/>
      <w:r>
        <w:t>[[1, 2, 3], [1, 6, 4]])</w:t>
      </w:r>
    </w:p>
    <w:p w:rsidR="009E61BF" w:rsidRDefault="009E61BF" w:rsidP="009E61BF"/>
    <w:p w:rsidR="009E61BF" w:rsidRDefault="009E61BF" w:rsidP="009E61BF">
      <w:r>
        <w:t># Define B1 and B23 to have the correct shape</w:t>
      </w:r>
    </w:p>
    <w:p w:rsidR="009E61BF" w:rsidRDefault="009E61BF" w:rsidP="009E61BF">
      <w:r>
        <w:t xml:space="preserve">B1 = </w:t>
      </w:r>
      <w:proofErr w:type="spellStart"/>
      <w:r>
        <w:t>ones_like</w:t>
      </w:r>
      <w:proofErr w:type="spellEnd"/>
      <w:r>
        <w:t>(A1)</w:t>
      </w:r>
    </w:p>
    <w:p w:rsidR="009E61BF" w:rsidRDefault="009E61BF" w:rsidP="009E61BF">
      <w:r>
        <w:t xml:space="preserve">B23 = </w:t>
      </w:r>
      <w:proofErr w:type="spellStart"/>
      <w:r>
        <w:t>ones_like</w:t>
      </w:r>
      <w:proofErr w:type="spellEnd"/>
      <w:r>
        <w:t>(A23)</w:t>
      </w:r>
    </w:p>
    <w:p w:rsidR="009E61BF" w:rsidRDefault="009E61BF" w:rsidP="009E61BF"/>
    <w:p w:rsidR="009E61BF" w:rsidRDefault="009E61BF" w:rsidP="009E61BF">
      <w:r>
        <w:t># Perform element-wise multiplication</w:t>
      </w:r>
    </w:p>
    <w:p w:rsidR="009E61BF" w:rsidRDefault="009E61BF" w:rsidP="009E61BF">
      <w:r>
        <w:t xml:space="preserve">C1 = </w:t>
      </w:r>
      <w:proofErr w:type="gramStart"/>
      <w:r>
        <w:t>multiply(</w:t>
      </w:r>
      <w:proofErr w:type="gramEnd"/>
      <w:r>
        <w:t>A1, B1)</w:t>
      </w:r>
    </w:p>
    <w:p w:rsidR="009E61BF" w:rsidRDefault="009E61BF" w:rsidP="009E61BF">
      <w:r>
        <w:t xml:space="preserve">C23 = </w:t>
      </w:r>
      <w:proofErr w:type="gramStart"/>
      <w:r>
        <w:t>multiply(</w:t>
      </w:r>
      <w:proofErr w:type="gramEnd"/>
      <w:r>
        <w:t>A23, B23)</w:t>
      </w:r>
    </w:p>
    <w:p w:rsidR="009E61BF" w:rsidRDefault="009E61BF" w:rsidP="009E61BF"/>
    <w:p w:rsidR="009E61BF" w:rsidRDefault="009E61BF" w:rsidP="009E61BF">
      <w:r>
        <w:lastRenderedPageBreak/>
        <w:t># Print the tensors C1 and C23</w:t>
      </w:r>
    </w:p>
    <w:p w:rsidR="009E61BF" w:rsidRDefault="009E61BF" w:rsidP="009E61BF">
      <w:proofErr w:type="gramStart"/>
      <w:r>
        <w:t>print(</w:t>
      </w:r>
      <w:proofErr w:type="gramEnd"/>
      <w:r>
        <w:t>'C1: {}'.format(C1.numpy()))</w:t>
      </w:r>
    </w:p>
    <w:p w:rsidR="00AF1302" w:rsidRDefault="009E61BF" w:rsidP="009E61BF">
      <w:proofErr w:type="gramStart"/>
      <w:r>
        <w:t>print(</w:t>
      </w:r>
      <w:proofErr w:type="gramEnd"/>
      <w:r>
        <w:t>'C23: {}'.format(C23.numpy()))</w:t>
      </w:r>
    </w:p>
    <w:p w:rsidR="009E61BF" w:rsidRPr="009E61BF" w:rsidRDefault="009E61BF" w:rsidP="009E61BF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9E61BF" w:rsidRPr="009E61BF" w:rsidRDefault="009E61BF" w:rsidP="009E61BF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9E61BF">
        <w:rPr>
          <w:rFonts w:ascii="Arial" w:eastAsia="Times New Roman" w:hAnsi="Arial" w:cs="Arial"/>
          <w:color w:val="3D4251"/>
          <w:sz w:val="24"/>
          <w:szCs w:val="24"/>
        </w:rPr>
        <w:t>Excellent work! Notice how performing element-wise multiplication with tensors of ones leaves the original tensors unchanged.</w:t>
      </w:r>
      <w:bookmarkEnd w:id="0"/>
    </w:p>
    <w:sectPr w:rsidR="009E61BF" w:rsidRPr="009E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5D4"/>
    <w:multiLevelType w:val="multilevel"/>
    <w:tmpl w:val="AC3A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0F"/>
    <w:rsid w:val="001F7DFD"/>
    <w:rsid w:val="009E61BF"/>
    <w:rsid w:val="00AF1302"/>
    <w:rsid w:val="00D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69FE"/>
  <w15:chartTrackingRefBased/>
  <w15:docId w15:val="{87D834F3-CAF8-41DB-B358-2C58A43A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AF1302"/>
  </w:style>
  <w:style w:type="character" w:customStyle="1" w:styleId="mjxassistivemathml">
    <w:name w:val="mjx_assistive_mathml"/>
    <w:basedOn w:val="DefaultParagraphFont"/>
    <w:rsid w:val="00AF1302"/>
  </w:style>
  <w:style w:type="character" w:customStyle="1" w:styleId="mn">
    <w:name w:val="mn"/>
    <w:basedOn w:val="DefaultParagraphFont"/>
    <w:rsid w:val="00AF1302"/>
  </w:style>
  <w:style w:type="character" w:customStyle="1" w:styleId="Heading5Char">
    <w:name w:val="Heading 5 Char"/>
    <w:basedOn w:val="DefaultParagraphFont"/>
    <w:link w:val="Heading5"/>
    <w:uiPriority w:val="9"/>
    <w:semiHidden/>
    <w:rsid w:val="00AF130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F1302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AF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7614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16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2020-05-17T16:29:00Z</dcterms:created>
  <dcterms:modified xsi:type="dcterms:W3CDTF">2020-05-17T16:39:00Z</dcterms:modified>
</cp:coreProperties>
</file>