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3DB" w14:textId="77777777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6B5751">
        <w:rPr>
          <w:rFonts w:asciiTheme="majorBidi" w:hAnsiTheme="majorBidi" w:cstheme="majorBidi"/>
          <w:b/>
          <w:bCs/>
          <w:sz w:val="32"/>
          <w:szCs w:val="32"/>
        </w:rPr>
        <w:t>Documentation and Reporting Template for NCAA Women's Basketball Analysis</w:t>
      </w:r>
    </w:p>
    <w:p w14:paraId="43D44BCC" w14:textId="77777777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1. Introduction</w:t>
      </w:r>
    </w:p>
    <w:p w14:paraId="426CB8E3" w14:textId="77777777" w:rsidR="006B5751" w:rsidRPr="006B5751" w:rsidRDefault="006B5751" w:rsidP="006B5751">
      <w:pPr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Clearly state your research question:</w:t>
      </w:r>
    </w:p>
    <w:p w14:paraId="5FFDA5E5" w14:textId="77777777" w:rsidR="006B5751" w:rsidRP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"Can we predict a player's NCAA division based on their demographic and physical attributes (e.g., height, year/class, state or country of origin, position)?"</w:t>
      </w:r>
    </w:p>
    <w:p w14:paraId="51256B56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0D21C55" w14:textId="3C9F950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2. Data Preparation</w:t>
      </w:r>
    </w:p>
    <w:p w14:paraId="3795B010" w14:textId="77777777" w:rsidR="006B5751" w:rsidRPr="006B5751" w:rsidRDefault="006B5751" w:rsidP="006B5751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Sources: NCAA Women's Basketball Rosters dataset provided by the University of Maryland.</w:t>
      </w:r>
    </w:p>
    <w:p w14:paraId="04901EB9" w14:textId="77777777" w:rsidR="006B5751" w:rsidRPr="006B5751" w:rsidRDefault="006B5751" w:rsidP="006B5751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Actions Taken:</w:t>
      </w:r>
    </w:p>
    <w:p w14:paraId="27F74892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Merged and unified multiple data sources.</w:t>
      </w:r>
    </w:p>
    <w:p w14:paraId="54A7C6B4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Reduced categories (e.g., states, positions).</w:t>
      </w:r>
    </w:p>
    <w:p w14:paraId="437ED409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Cleaned and normalized textual data.</w:t>
      </w:r>
    </w:p>
    <w:p w14:paraId="71647CF6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39945A4" w14:textId="23939FC1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3. Exploratory Data Analysis (EDA)</w:t>
      </w:r>
    </w:p>
    <w:p w14:paraId="5A11A5C1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Summary Statistics: Provided initial insights into distributions.</w:t>
      </w:r>
    </w:p>
    <w:p w14:paraId="7210BCA5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Visualizations:</w:t>
      </w:r>
    </w:p>
    <w:p w14:paraId="0721F67D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Distribution plots for height and categorical variables.</w:t>
      </w:r>
    </w:p>
    <w:p w14:paraId="3CF9C64B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Correlation heatmaps.</w:t>
      </w:r>
    </w:p>
    <w:p w14:paraId="5538FD84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 xml:space="preserve">Boxplots and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countplots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 to understand feature relationships.</w:t>
      </w:r>
    </w:p>
    <w:p w14:paraId="06629BBB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Key Insights:</w:t>
      </w:r>
    </w:p>
    <w:p w14:paraId="0FFD0232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Height, geographic location, position, and year/class significantly differ across NCAA divisions.</w:t>
      </w:r>
    </w:p>
    <w:p w14:paraId="1CEA0A19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849E08C" w14:textId="371ADF01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lastRenderedPageBreak/>
        <w:t>4. Data Cleansing</w:t>
      </w:r>
    </w:p>
    <w:p w14:paraId="45385764" w14:textId="77777777" w:rsidR="006B5751" w:rsidRPr="006B5751" w:rsidRDefault="006B5751" w:rsidP="006B5751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Outliers: Detected via boxplots and IQR; minimal outliers observed.</w:t>
      </w:r>
    </w:p>
    <w:p w14:paraId="1D7D6CF9" w14:textId="77777777" w:rsidR="006B5751" w:rsidRPr="006B5751" w:rsidRDefault="006B5751" w:rsidP="006B5751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Missing Values: Addressed via imputation, minimal missingness found.</w:t>
      </w:r>
    </w:p>
    <w:p w14:paraId="570882A4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CA5788" w14:textId="599227A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5. One-Hot Encoding</w:t>
      </w:r>
    </w:p>
    <w:p w14:paraId="408CFCC2" w14:textId="77777777" w:rsidR="006B5751" w:rsidRPr="006B5751" w:rsidRDefault="006B5751" w:rsidP="006B5751">
      <w:pPr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Converted categorical features into binary variables, ensuring compatibility with ML algorithms.</w:t>
      </w:r>
    </w:p>
    <w:p w14:paraId="24F83E1A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BC97E28" w14:textId="7C88BE44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6. Feature Engineering &amp; Selection</w:t>
      </w:r>
    </w:p>
    <w:p w14:paraId="7BF9C302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Enriched Data: Created binary features indicating height above average.</w:t>
      </w:r>
    </w:p>
    <w:p w14:paraId="37BB14F2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Standardization: Scaled numeric features for better algorithmic performance.</w:t>
      </w:r>
    </w:p>
    <w:p w14:paraId="1F1F4D13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Feature Selection:</w:t>
      </w:r>
    </w:p>
    <w:p w14:paraId="0EDC9E7B" w14:textId="77777777" w:rsidR="006B5751" w:rsidRPr="006B5751" w:rsidRDefault="006B5751" w:rsidP="006B5751">
      <w:pPr>
        <w:numPr>
          <w:ilvl w:val="1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Conducted feature selection using logistic regression with L1 penalty.</w:t>
      </w:r>
    </w:p>
    <w:p w14:paraId="40B8A096" w14:textId="77777777" w:rsidR="006B5751" w:rsidRPr="006B5751" w:rsidRDefault="006B5751" w:rsidP="006B5751">
      <w:pPr>
        <w:numPr>
          <w:ilvl w:val="1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Identified significant features: division indicators, height, international status, positions, and geographic indicators.</w:t>
      </w:r>
    </w:p>
    <w:p w14:paraId="76C3866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5F57469" w14:textId="6273279C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7. Model Selection and Fine Tuning</w:t>
      </w:r>
    </w:p>
    <w:p w14:paraId="347F926C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Model Chosen: Random Forest Classifier.</w:t>
      </w:r>
    </w:p>
    <w:p w14:paraId="1D210E81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Cross-validation: Employed to ensure robustness.</w:t>
      </w:r>
    </w:p>
    <w:p w14:paraId="18363977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 xml:space="preserve">Hyperparameter Optimization: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GridSearchCV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 utilized to optimize hyperparameters, resulting in:</w:t>
      </w:r>
    </w:p>
    <w:p w14:paraId="73475275" w14:textId="77777777" w:rsidR="006B5751" w:rsidRPr="006B5751" w:rsidRDefault="006B5751" w:rsidP="006B5751">
      <w:pPr>
        <w:numPr>
          <w:ilvl w:val="1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6B5751">
        <w:rPr>
          <w:rFonts w:asciiTheme="majorBidi" w:hAnsiTheme="majorBidi" w:cstheme="majorBidi"/>
          <w:sz w:val="28"/>
          <w:szCs w:val="28"/>
        </w:rPr>
        <w:t>max_depth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: 20,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min_samples_split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: 10,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n_estimators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>: 150</w:t>
      </w:r>
    </w:p>
    <w:p w14:paraId="3DAD8DCE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9A9A08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FA7BD3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233569B" w14:textId="3B802F6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lastRenderedPageBreak/>
        <w:t>8. Model Evaluation</w:t>
      </w:r>
    </w:p>
    <w:p w14:paraId="568E34C6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Accuracy: Achieved 82%</w:t>
      </w:r>
    </w:p>
    <w:p w14:paraId="288B802D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Precision: 75% (True Class)</w:t>
      </w:r>
    </w:p>
    <w:p w14:paraId="0AC0F593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Recall: 78% (True Class)</w:t>
      </w:r>
    </w:p>
    <w:p w14:paraId="2799B6DC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F1-score: 77%</w:t>
      </w:r>
    </w:p>
    <w:p w14:paraId="4F08E113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ROC-AUC: Evaluated for robust understanding of model performance.</w:t>
      </w:r>
    </w:p>
    <w:p w14:paraId="22AF76DD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Confusion Matrix: Provided detailed insight into prediction errors.</w:t>
      </w:r>
    </w:p>
    <w:p w14:paraId="6681F536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7F5DAAB" w14:textId="77777777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Key Findings:</w:t>
      </w:r>
    </w:p>
    <w:p w14:paraId="71C436F1" w14:textId="179EA7FF" w:rsidR="0036047E" w:rsidRPr="006B5751" w:rsidRDefault="006B5751" w:rsidP="006B5751">
      <w:pPr>
        <w:numPr>
          <w:ilvl w:val="1"/>
          <w:numId w:val="16"/>
        </w:numPr>
        <w:bidi w:val="0"/>
        <w:rPr>
          <w:rFonts w:asciiTheme="majorBidi" w:hAnsiTheme="majorBidi" w:cstheme="majorBidi" w:hint="cs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Physical attributes (height), demographic details (year/class), geographic origin, and player positions strongly predict NCAA division classification.</w:t>
      </w:r>
    </w:p>
    <w:sectPr w:rsidR="0036047E" w:rsidRPr="006B5751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A5"/>
    <w:multiLevelType w:val="multilevel"/>
    <w:tmpl w:val="E71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D63"/>
    <w:multiLevelType w:val="multilevel"/>
    <w:tmpl w:val="638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210A"/>
    <w:multiLevelType w:val="multilevel"/>
    <w:tmpl w:val="4C3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E451D"/>
    <w:multiLevelType w:val="multilevel"/>
    <w:tmpl w:val="363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04A6"/>
    <w:multiLevelType w:val="multilevel"/>
    <w:tmpl w:val="2A9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748EC"/>
    <w:multiLevelType w:val="multilevel"/>
    <w:tmpl w:val="918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40E45"/>
    <w:multiLevelType w:val="multilevel"/>
    <w:tmpl w:val="2BC8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26E2"/>
    <w:multiLevelType w:val="multilevel"/>
    <w:tmpl w:val="CEF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0D59"/>
    <w:multiLevelType w:val="multilevel"/>
    <w:tmpl w:val="A25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258C2"/>
    <w:multiLevelType w:val="multilevel"/>
    <w:tmpl w:val="B9D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E79AB"/>
    <w:multiLevelType w:val="multilevel"/>
    <w:tmpl w:val="EA8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11"/>
  </w:num>
  <w:num w:numId="2" w16cid:durableId="1467120125">
    <w:abstractNumId w:val="14"/>
  </w:num>
  <w:num w:numId="3" w16cid:durableId="1926109889">
    <w:abstractNumId w:val="5"/>
  </w:num>
  <w:num w:numId="4" w16cid:durableId="547227446">
    <w:abstractNumId w:val="3"/>
  </w:num>
  <w:num w:numId="5" w16cid:durableId="397359810">
    <w:abstractNumId w:val="12"/>
  </w:num>
  <w:num w:numId="6" w16cid:durableId="636371987">
    <w:abstractNumId w:val="6"/>
  </w:num>
  <w:num w:numId="7" w16cid:durableId="501119756">
    <w:abstractNumId w:val="13"/>
  </w:num>
  <w:num w:numId="8" w16cid:durableId="39522811">
    <w:abstractNumId w:val="2"/>
  </w:num>
  <w:num w:numId="9" w16cid:durableId="104233843">
    <w:abstractNumId w:val="15"/>
  </w:num>
  <w:num w:numId="10" w16cid:durableId="488450984">
    <w:abstractNumId w:val="8"/>
  </w:num>
  <w:num w:numId="11" w16cid:durableId="1788621880">
    <w:abstractNumId w:val="0"/>
  </w:num>
  <w:num w:numId="12" w16cid:durableId="1151747416">
    <w:abstractNumId w:val="17"/>
  </w:num>
  <w:num w:numId="13" w16cid:durableId="2065524751">
    <w:abstractNumId w:val="16"/>
  </w:num>
  <w:num w:numId="14" w16cid:durableId="296956521">
    <w:abstractNumId w:val="10"/>
  </w:num>
  <w:num w:numId="15" w16cid:durableId="1289818170">
    <w:abstractNumId w:val="4"/>
  </w:num>
  <w:num w:numId="16" w16cid:durableId="1079443842">
    <w:abstractNumId w:val="9"/>
  </w:num>
  <w:num w:numId="17" w16cid:durableId="931477261">
    <w:abstractNumId w:val="1"/>
  </w:num>
  <w:num w:numId="18" w16cid:durableId="520438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61916"/>
    <w:rsid w:val="0036047E"/>
    <w:rsid w:val="003F4542"/>
    <w:rsid w:val="005575DD"/>
    <w:rsid w:val="00616055"/>
    <w:rsid w:val="006B5751"/>
    <w:rsid w:val="00C64AFC"/>
    <w:rsid w:val="00F14125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2025-03-27T07:50:00Z</dcterms:created>
  <dcterms:modified xsi:type="dcterms:W3CDTF">2025-03-27T08:41:00Z</dcterms:modified>
</cp:coreProperties>
</file>