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33DB" w14:textId="320E9FCA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6B5751">
        <w:rPr>
          <w:rFonts w:asciiTheme="majorBidi" w:hAnsiTheme="majorBidi" w:cstheme="majorBidi"/>
          <w:b/>
          <w:bCs/>
          <w:sz w:val="32"/>
          <w:szCs w:val="32"/>
        </w:rPr>
        <w:t>Documentation and Reporting for NCAA Women's Basketball Analysis</w:t>
      </w:r>
    </w:p>
    <w:p w14:paraId="43D44BCC" w14:textId="77777777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1. Introduction</w:t>
      </w:r>
    </w:p>
    <w:p w14:paraId="426CB8E3" w14:textId="77777777" w:rsidR="006B5751" w:rsidRPr="006B5751" w:rsidRDefault="006B5751" w:rsidP="006B5751">
      <w:pPr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Clearly state your research question:</w:t>
      </w:r>
    </w:p>
    <w:p w14:paraId="5FFDA5E5" w14:textId="77777777" w:rsidR="006B5751" w:rsidRP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"Can we predict a player's NCAA division based on their demographic and physical attributes (e.g., height, year/class, state or country of origin, position)?"</w:t>
      </w:r>
    </w:p>
    <w:p w14:paraId="51256B56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0D21C55" w14:textId="3C9F950A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2. Data Preparation</w:t>
      </w:r>
    </w:p>
    <w:p w14:paraId="3795B010" w14:textId="77777777" w:rsidR="006B5751" w:rsidRPr="006B5751" w:rsidRDefault="006B5751" w:rsidP="006B5751">
      <w:pPr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Sources: NCAA Women's Basketball Rosters dataset provided by the University of Maryland.</w:t>
      </w:r>
    </w:p>
    <w:p w14:paraId="04901EB9" w14:textId="77777777" w:rsidR="006B5751" w:rsidRPr="006B5751" w:rsidRDefault="006B5751" w:rsidP="006B5751">
      <w:pPr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Actions Taken:</w:t>
      </w:r>
    </w:p>
    <w:p w14:paraId="27F74892" w14:textId="77777777" w:rsidR="006B5751" w:rsidRPr="006B5751" w:rsidRDefault="006B5751" w:rsidP="006B5751">
      <w:pPr>
        <w:numPr>
          <w:ilvl w:val="1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Merged and unified multiple data sources.</w:t>
      </w:r>
    </w:p>
    <w:p w14:paraId="54A7C6B4" w14:textId="77777777" w:rsidR="006B5751" w:rsidRPr="006B5751" w:rsidRDefault="006B5751" w:rsidP="006B5751">
      <w:pPr>
        <w:numPr>
          <w:ilvl w:val="1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Reduced categories (e.g., states, positions).</w:t>
      </w:r>
    </w:p>
    <w:p w14:paraId="437ED409" w14:textId="77777777" w:rsidR="006B5751" w:rsidRPr="006B5751" w:rsidRDefault="006B5751" w:rsidP="006B5751">
      <w:pPr>
        <w:numPr>
          <w:ilvl w:val="1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Cleaned and normalized textual data.</w:t>
      </w:r>
    </w:p>
    <w:p w14:paraId="71647CF6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39945A4" w14:textId="23939FC1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3. Exploratory Data Analysis (EDA)</w:t>
      </w:r>
    </w:p>
    <w:p w14:paraId="5A11A5C1" w14:textId="77777777" w:rsidR="006B5751" w:rsidRPr="006B5751" w:rsidRDefault="006B5751" w:rsidP="006B5751">
      <w:pPr>
        <w:numPr>
          <w:ilvl w:val="0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Summary Statistics: Provided initial insights into distributions.</w:t>
      </w:r>
    </w:p>
    <w:p w14:paraId="7210BCA5" w14:textId="77777777" w:rsidR="006B5751" w:rsidRPr="006B5751" w:rsidRDefault="006B5751" w:rsidP="006B5751">
      <w:pPr>
        <w:numPr>
          <w:ilvl w:val="0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Visualizations:</w:t>
      </w:r>
    </w:p>
    <w:p w14:paraId="0721F67D" w14:textId="77777777" w:rsidR="006B5751" w:rsidRPr="006B5751" w:rsidRDefault="006B5751" w:rsidP="006B5751">
      <w:pPr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Distribution plots for height and categorical variables.</w:t>
      </w:r>
    </w:p>
    <w:p w14:paraId="3CF9C64B" w14:textId="77777777" w:rsidR="006B5751" w:rsidRPr="006B5751" w:rsidRDefault="006B5751" w:rsidP="006B5751">
      <w:pPr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Correlation heatmaps.</w:t>
      </w:r>
    </w:p>
    <w:p w14:paraId="5538FD84" w14:textId="77777777" w:rsidR="006B5751" w:rsidRPr="006B5751" w:rsidRDefault="006B5751" w:rsidP="006B5751">
      <w:pPr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 xml:space="preserve">Boxplots and </w:t>
      </w:r>
      <w:proofErr w:type="spellStart"/>
      <w:r w:rsidRPr="006B5751">
        <w:rPr>
          <w:rFonts w:asciiTheme="majorBidi" w:hAnsiTheme="majorBidi" w:cstheme="majorBidi"/>
          <w:sz w:val="28"/>
          <w:szCs w:val="28"/>
        </w:rPr>
        <w:t>countplots</w:t>
      </w:r>
      <w:proofErr w:type="spellEnd"/>
      <w:r w:rsidRPr="006B5751">
        <w:rPr>
          <w:rFonts w:asciiTheme="majorBidi" w:hAnsiTheme="majorBidi" w:cstheme="majorBidi"/>
          <w:sz w:val="28"/>
          <w:szCs w:val="28"/>
        </w:rPr>
        <w:t xml:space="preserve"> to understand feature relationships.</w:t>
      </w:r>
    </w:p>
    <w:p w14:paraId="06629BBB" w14:textId="77777777" w:rsidR="006B5751" w:rsidRPr="006B5751" w:rsidRDefault="006B5751" w:rsidP="006B5751">
      <w:pPr>
        <w:numPr>
          <w:ilvl w:val="0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Key Insights:</w:t>
      </w:r>
    </w:p>
    <w:p w14:paraId="0FFD0232" w14:textId="77777777" w:rsidR="006B5751" w:rsidRPr="006B5751" w:rsidRDefault="006B5751" w:rsidP="006B5751">
      <w:pPr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Height, geographic location, position, and year/class significantly differ across NCAA divisions.</w:t>
      </w:r>
    </w:p>
    <w:p w14:paraId="1CEA0A19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849E08C" w14:textId="371ADF01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lastRenderedPageBreak/>
        <w:t>4. Data Cleansing</w:t>
      </w:r>
    </w:p>
    <w:p w14:paraId="45385764" w14:textId="77777777" w:rsidR="006B5751" w:rsidRPr="006B5751" w:rsidRDefault="006B5751" w:rsidP="006B5751">
      <w:pPr>
        <w:numPr>
          <w:ilvl w:val="0"/>
          <w:numId w:val="11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Outliers: Detected via boxplots and IQR; minimal outliers observed.</w:t>
      </w:r>
    </w:p>
    <w:p w14:paraId="1D7D6CF9" w14:textId="77777777" w:rsidR="006B5751" w:rsidRPr="006B5751" w:rsidRDefault="006B5751" w:rsidP="006B5751">
      <w:pPr>
        <w:numPr>
          <w:ilvl w:val="0"/>
          <w:numId w:val="11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Missing Values: Addressed via imputation, minimal missingness found.</w:t>
      </w:r>
    </w:p>
    <w:p w14:paraId="570882A4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FCA5788" w14:textId="599227AA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5. One-Hot Encoding</w:t>
      </w:r>
    </w:p>
    <w:p w14:paraId="408CFCC2" w14:textId="77777777" w:rsidR="006B5751" w:rsidRPr="006B5751" w:rsidRDefault="006B5751" w:rsidP="006B5751">
      <w:pPr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Converted categorical features into binary variables, ensuring compatibility with ML algorithms.</w:t>
      </w:r>
    </w:p>
    <w:p w14:paraId="24F83E1A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BC97E28" w14:textId="7C88BE44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6. Feature Engineering &amp; Selection</w:t>
      </w:r>
    </w:p>
    <w:p w14:paraId="7BF9C302" w14:textId="77777777" w:rsidR="006B5751" w:rsidRPr="006B5751" w:rsidRDefault="006B5751" w:rsidP="006B5751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Enriched Data: Created binary features indicating height above average.</w:t>
      </w:r>
    </w:p>
    <w:p w14:paraId="37BB14F2" w14:textId="77777777" w:rsidR="006B5751" w:rsidRPr="006B5751" w:rsidRDefault="006B5751" w:rsidP="006B5751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Standardization: Scaled numeric features for better algorithmic performance.</w:t>
      </w:r>
    </w:p>
    <w:p w14:paraId="1F1F4D13" w14:textId="77777777" w:rsidR="006B5751" w:rsidRPr="006B5751" w:rsidRDefault="006B5751" w:rsidP="006B5751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Feature Selection:</w:t>
      </w:r>
    </w:p>
    <w:p w14:paraId="0EDC9E7B" w14:textId="77777777" w:rsidR="006B5751" w:rsidRPr="006B5751" w:rsidRDefault="006B5751" w:rsidP="006B5751">
      <w:pPr>
        <w:numPr>
          <w:ilvl w:val="1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Conducted feature selection using logistic regression with L1 penalty.</w:t>
      </w:r>
    </w:p>
    <w:p w14:paraId="40B8A096" w14:textId="77777777" w:rsidR="006B5751" w:rsidRPr="006B5751" w:rsidRDefault="006B5751" w:rsidP="006B5751">
      <w:pPr>
        <w:numPr>
          <w:ilvl w:val="1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Identified significant features: division indicators, height, international status, positions, and geographic indicators.</w:t>
      </w:r>
    </w:p>
    <w:p w14:paraId="76C38667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5F57469" w14:textId="6273279C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7. Model Selection and Fine Tuning</w:t>
      </w:r>
    </w:p>
    <w:p w14:paraId="347F926C" w14:textId="77777777" w:rsidR="006B5751" w:rsidRPr="006B5751" w:rsidRDefault="006B5751" w:rsidP="006B5751">
      <w:pPr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Model Chosen: Random Forest Classifier.</w:t>
      </w:r>
    </w:p>
    <w:p w14:paraId="1D210E81" w14:textId="77777777" w:rsidR="006B5751" w:rsidRPr="006B5751" w:rsidRDefault="006B5751" w:rsidP="006B5751">
      <w:pPr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Cross-validation: Employed to ensure robustness.</w:t>
      </w:r>
    </w:p>
    <w:p w14:paraId="18363977" w14:textId="77777777" w:rsidR="006B5751" w:rsidRPr="006B5751" w:rsidRDefault="006B5751" w:rsidP="006B5751">
      <w:pPr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 xml:space="preserve">Hyperparameter Optimization: </w:t>
      </w:r>
      <w:proofErr w:type="spellStart"/>
      <w:r w:rsidRPr="006B5751">
        <w:rPr>
          <w:rFonts w:asciiTheme="majorBidi" w:hAnsiTheme="majorBidi" w:cstheme="majorBidi"/>
          <w:sz w:val="28"/>
          <w:szCs w:val="28"/>
        </w:rPr>
        <w:t>GridSearchCV</w:t>
      </w:r>
      <w:proofErr w:type="spellEnd"/>
      <w:r w:rsidRPr="006B5751">
        <w:rPr>
          <w:rFonts w:asciiTheme="majorBidi" w:hAnsiTheme="majorBidi" w:cstheme="majorBidi"/>
          <w:sz w:val="28"/>
          <w:szCs w:val="28"/>
        </w:rPr>
        <w:t xml:space="preserve"> utilized to optimize hyperparameters, resulting in:</w:t>
      </w:r>
    </w:p>
    <w:p w14:paraId="73475275" w14:textId="77777777" w:rsidR="006B5751" w:rsidRPr="006B5751" w:rsidRDefault="006B5751" w:rsidP="006B5751">
      <w:pPr>
        <w:numPr>
          <w:ilvl w:val="1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6B5751">
        <w:rPr>
          <w:rFonts w:asciiTheme="majorBidi" w:hAnsiTheme="majorBidi" w:cstheme="majorBidi"/>
          <w:sz w:val="28"/>
          <w:szCs w:val="28"/>
        </w:rPr>
        <w:t>max_depth</w:t>
      </w:r>
      <w:proofErr w:type="spellEnd"/>
      <w:r w:rsidRPr="006B5751">
        <w:rPr>
          <w:rFonts w:asciiTheme="majorBidi" w:hAnsiTheme="majorBidi" w:cstheme="majorBidi"/>
          <w:sz w:val="28"/>
          <w:szCs w:val="28"/>
        </w:rPr>
        <w:t xml:space="preserve">: 20, </w:t>
      </w:r>
      <w:proofErr w:type="spellStart"/>
      <w:r w:rsidRPr="006B5751">
        <w:rPr>
          <w:rFonts w:asciiTheme="majorBidi" w:hAnsiTheme="majorBidi" w:cstheme="majorBidi"/>
          <w:sz w:val="28"/>
          <w:szCs w:val="28"/>
        </w:rPr>
        <w:t>min_samples_split</w:t>
      </w:r>
      <w:proofErr w:type="spellEnd"/>
      <w:r w:rsidRPr="006B5751">
        <w:rPr>
          <w:rFonts w:asciiTheme="majorBidi" w:hAnsiTheme="majorBidi" w:cstheme="majorBidi"/>
          <w:sz w:val="28"/>
          <w:szCs w:val="28"/>
        </w:rPr>
        <w:t xml:space="preserve">: 10, </w:t>
      </w:r>
      <w:proofErr w:type="spellStart"/>
      <w:r w:rsidRPr="006B5751">
        <w:rPr>
          <w:rFonts w:asciiTheme="majorBidi" w:hAnsiTheme="majorBidi" w:cstheme="majorBidi"/>
          <w:sz w:val="28"/>
          <w:szCs w:val="28"/>
        </w:rPr>
        <w:t>n_estimators</w:t>
      </w:r>
      <w:proofErr w:type="spellEnd"/>
      <w:r w:rsidRPr="006B5751">
        <w:rPr>
          <w:rFonts w:asciiTheme="majorBidi" w:hAnsiTheme="majorBidi" w:cstheme="majorBidi"/>
          <w:sz w:val="28"/>
          <w:szCs w:val="28"/>
        </w:rPr>
        <w:t>: 150</w:t>
      </w:r>
    </w:p>
    <w:p w14:paraId="3DAD8DCE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9A9A087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FA7BD37" w14:textId="77777777" w:rsidR="006B5751" w:rsidRDefault="006B5751" w:rsidP="006B57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233569B" w14:textId="3B802F6A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lastRenderedPageBreak/>
        <w:t>8. Model Evaluation</w:t>
      </w:r>
    </w:p>
    <w:p w14:paraId="568E34C6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Accuracy: Achieved 82%</w:t>
      </w:r>
    </w:p>
    <w:p w14:paraId="288B802D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Precision: 75% (True Class)</w:t>
      </w:r>
    </w:p>
    <w:p w14:paraId="0AC0F593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Recall: 78% (True Class)</w:t>
      </w:r>
    </w:p>
    <w:p w14:paraId="2799B6DC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F1-score: 77%</w:t>
      </w:r>
    </w:p>
    <w:p w14:paraId="4F08E113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ROC-AUC: Evaluated for robust understanding of model performance.</w:t>
      </w:r>
    </w:p>
    <w:p w14:paraId="22AF76DD" w14:textId="77777777" w:rsidR="006B5751" w:rsidRPr="006B5751" w:rsidRDefault="006B5751" w:rsidP="006B5751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Confusion Matrix: Provided detailed insight into prediction errors.</w:t>
      </w:r>
    </w:p>
    <w:p w14:paraId="6D2C1F31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E2893CD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359C873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A70B4F3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B34A953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B21D7BE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F0B1934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53865A4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90FCAD5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BC7F962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80C1B88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63C1F88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DD9CA5F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66B87FE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0F13062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42CE4CD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5A82537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1762764" w14:textId="69524EDB" w:rsidR="00C207CA" w:rsidRPr="00C207CA" w:rsidRDefault="00C207CA" w:rsidP="00C207CA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07CA">
        <w:rPr>
          <w:rFonts w:asciiTheme="majorBidi" w:hAnsiTheme="majorBidi" w:cstheme="majorBidi"/>
          <w:b/>
          <w:bCs/>
          <w:sz w:val="28"/>
          <w:szCs w:val="28"/>
        </w:rPr>
        <w:lastRenderedPageBreak/>
        <w:t>Reports</w:t>
      </w:r>
    </w:p>
    <w:p w14:paraId="0831749E" w14:textId="118BAE4A" w:rsidR="00C207CA" w:rsidRDefault="00C207CA" w:rsidP="00C207CA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B58F998" wp14:editId="3F4BDCD5">
            <wp:extent cx="2874818" cy="1899960"/>
            <wp:effectExtent l="0" t="0" r="1905" b="5080"/>
            <wp:docPr id="1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75" cy="190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DF3B" w14:textId="3EEA75DF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  <w:r w:rsidRPr="00C207CA">
        <w:rPr>
          <w:rFonts w:asciiTheme="majorBidi" w:hAnsiTheme="majorBidi" w:cstheme="majorBidi"/>
          <w:sz w:val="28"/>
          <w:szCs w:val="28"/>
        </w:rPr>
        <w:t>As expected, Forwards tend to have a higher average height than Guards, which aligns with typical player roles in basketball. This can be useful when evaluating physical attributes related to position fit.</w:t>
      </w:r>
    </w:p>
    <w:p w14:paraId="1E730DF0" w14:textId="5ED3F15C" w:rsidR="00C207CA" w:rsidRDefault="00C207CA" w:rsidP="00C207CA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35F8D87" wp14:editId="5A425F38">
            <wp:extent cx="2876400" cy="1901005"/>
            <wp:effectExtent l="0" t="0" r="635" b="4445"/>
            <wp:docPr id="2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0" cy="19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D54E" w14:textId="77777777" w:rsidR="00C207CA" w:rsidRPr="00C207CA" w:rsidRDefault="00C207CA" w:rsidP="00C207CA">
      <w:pPr>
        <w:bidi w:val="0"/>
        <w:jc w:val="center"/>
        <w:rPr>
          <w:rFonts w:asciiTheme="majorBidi" w:hAnsiTheme="majorBidi" w:cstheme="majorBidi"/>
        </w:rPr>
      </w:pPr>
    </w:p>
    <w:p w14:paraId="6B3688C9" w14:textId="77777777" w:rsidR="00C207CA" w:rsidRDefault="00C207CA" w:rsidP="00C207CA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</w:p>
    <w:p w14:paraId="45706B76" w14:textId="2FEDC1CB" w:rsidR="00C207CA" w:rsidRDefault="00C207CA" w:rsidP="00C207CA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7D63ABD" wp14:editId="07EE410E">
            <wp:extent cx="2876400" cy="1901005"/>
            <wp:effectExtent l="0" t="0" r="635" b="4445"/>
            <wp:docPr id="3" name="Picture 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0" cy="19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638A" w14:textId="0BC60160" w:rsidR="00C207CA" w:rsidRDefault="00C207CA" w:rsidP="00C207CA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AFAFA9" wp14:editId="0687199D">
            <wp:extent cx="2876400" cy="1624736"/>
            <wp:effectExtent l="0" t="0" r="635" b="0"/>
            <wp:docPr id="4" name="Picture 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0" cy="162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6462" w14:textId="5E4B857A" w:rsidR="00C207CA" w:rsidRDefault="00C207CA" w:rsidP="00C207CA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38C4B02" wp14:editId="466E0A1F">
            <wp:extent cx="2876400" cy="1624736"/>
            <wp:effectExtent l="0" t="0" r="635" b="0"/>
            <wp:docPr id="5" name="Picture 5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0" cy="162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24D3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CFED162" w14:textId="77777777" w:rsidR="00C207CA" w:rsidRDefault="00C207CA" w:rsidP="00C207CA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7F5DAAB" w14:textId="77777777" w:rsidR="006B5751" w:rsidRPr="006B5751" w:rsidRDefault="006B5751" w:rsidP="006B575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6B5751">
        <w:rPr>
          <w:rFonts w:asciiTheme="majorBidi" w:hAnsiTheme="majorBidi" w:cstheme="majorBidi"/>
          <w:b/>
          <w:bCs/>
          <w:sz w:val="28"/>
          <w:szCs w:val="28"/>
        </w:rPr>
        <w:t>Key Findings:</w:t>
      </w:r>
    </w:p>
    <w:p w14:paraId="2A08D9B2" w14:textId="5D2EFAEB" w:rsidR="00C207CA" w:rsidRPr="00C207CA" w:rsidRDefault="006B5751" w:rsidP="00C207CA">
      <w:pPr>
        <w:numPr>
          <w:ilvl w:val="1"/>
          <w:numId w:val="16"/>
        </w:numPr>
        <w:bidi w:val="0"/>
        <w:rPr>
          <w:rFonts w:asciiTheme="majorBidi" w:hAnsiTheme="majorBidi" w:cstheme="majorBidi"/>
          <w:sz w:val="28"/>
          <w:szCs w:val="28"/>
        </w:rPr>
      </w:pPr>
      <w:r w:rsidRPr="006B5751">
        <w:rPr>
          <w:rFonts w:asciiTheme="majorBidi" w:hAnsiTheme="majorBidi" w:cstheme="majorBidi"/>
          <w:sz w:val="28"/>
          <w:szCs w:val="28"/>
        </w:rPr>
        <w:t>Physical attributes (height), demographic details (year/class), geographic origin, and player positions strongly predict NCAA division classification.</w:t>
      </w:r>
    </w:p>
    <w:sectPr w:rsidR="00C207CA" w:rsidRPr="00C207CA" w:rsidSect="00616055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7A5"/>
    <w:multiLevelType w:val="multilevel"/>
    <w:tmpl w:val="E714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6D63"/>
    <w:multiLevelType w:val="multilevel"/>
    <w:tmpl w:val="638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210A"/>
    <w:multiLevelType w:val="multilevel"/>
    <w:tmpl w:val="4C3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A553C"/>
    <w:multiLevelType w:val="multilevel"/>
    <w:tmpl w:val="602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E451D"/>
    <w:multiLevelType w:val="multilevel"/>
    <w:tmpl w:val="363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040B0"/>
    <w:multiLevelType w:val="multilevel"/>
    <w:tmpl w:val="B34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13764"/>
    <w:multiLevelType w:val="hybridMultilevel"/>
    <w:tmpl w:val="EBA00B20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704A6"/>
    <w:multiLevelType w:val="multilevel"/>
    <w:tmpl w:val="2A94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748EC"/>
    <w:multiLevelType w:val="multilevel"/>
    <w:tmpl w:val="918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40E45"/>
    <w:multiLevelType w:val="multilevel"/>
    <w:tmpl w:val="2BC8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926E2"/>
    <w:multiLevelType w:val="multilevel"/>
    <w:tmpl w:val="CEF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71C0F"/>
    <w:multiLevelType w:val="multilevel"/>
    <w:tmpl w:val="2F7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D1914"/>
    <w:multiLevelType w:val="multilevel"/>
    <w:tmpl w:val="993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E52B2"/>
    <w:multiLevelType w:val="hybridMultilevel"/>
    <w:tmpl w:val="77E02EA2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61A7C"/>
    <w:multiLevelType w:val="multilevel"/>
    <w:tmpl w:val="7BEA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40D59"/>
    <w:multiLevelType w:val="multilevel"/>
    <w:tmpl w:val="A25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258C2"/>
    <w:multiLevelType w:val="multilevel"/>
    <w:tmpl w:val="B9D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E79AB"/>
    <w:multiLevelType w:val="multilevel"/>
    <w:tmpl w:val="EA84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179028">
    <w:abstractNumId w:val="11"/>
  </w:num>
  <w:num w:numId="2" w16cid:durableId="1467120125">
    <w:abstractNumId w:val="14"/>
  </w:num>
  <w:num w:numId="3" w16cid:durableId="1926109889">
    <w:abstractNumId w:val="5"/>
  </w:num>
  <w:num w:numId="4" w16cid:durableId="547227446">
    <w:abstractNumId w:val="3"/>
  </w:num>
  <w:num w:numId="5" w16cid:durableId="397359810">
    <w:abstractNumId w:val="12"/>
  </w:num>
  <w:num w:numId="6" w16cid:durableId="636371987">
    <w:abstractNumId w:val="6"/>
  </w:num>
  <w:num w:numId="7" w16cid:durableId="501119756">
    <w:abstractNumId w:val="13"/>
  </w:num>
  <w:num w:numId="8" w16cid:durableId="39522811">
    <w:abstractNumId w:val="2"/>
  </w:num>
  <w:num w:numId="9" w16cid:durableId="104233843">
    <w:abstractNumId w:val="15"/>
  </w:num>
  <w:num w:numId="10" w16cid:durableId="488450984">
    <w:abstractNumId w:val="8"/>
  </w:num>
  <w:num w:numId="11" w16cid:durableId="1788621880">
    <w:abstractNumId w:val="0"/>
  </w:num>
  <w:num w:numId="12" w16cid:durableId="1151747416">
    <w:abstractNumId w:val="17"/>
  </w:num>
  <w:num w:numId="13" w16cid:durableId="2065524751">
    <w:abstractNumId w:val="16"/>
  </w:num>
  <w:num w:numId="14" w16cid:durableId="296956521">
    <w:abstractNumId w:val="10"/>
  </w:num>
  <w:num w:numId="15" w16cid:durableId="1289818170">
    <w:abstractNumId w:val="4"/>
  </w:num>
  <w:num w:numId="16" w16cid:durableId="1079443842">
    <w:abstractNumId w:val="9"/>
  </w:num>
  <w:num w:numId="17" w16cid:durableId="931477261">
    <w:abstractNumId w:val="1"/>
  </w:num>
  <w:num w:numId="18" w16cid:durableId="5204382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7E"/>
    <w:rsid w:val="00061916"/>
    <w:rsid w:val="0036047E"/>
    <w:rsid w:val="003F4542"/>
    <w:rsid w:val="004E1B74"/>
    <w:rsid w:val="00512964"/>
    <w:rsid w:val="005575DD"/>
    <w:rsid w:val="005A1962"/>
    <w:rsid w:val="00616055"/>
    <w:rsid w:val="006B5751"/>
    <w:rsid w:val="00777474"/>
    <w:rsid w:val="00BD7F31"/>
    <w:rsid w:val="00C207CA"/>
    <w:rsid w:val="00C64AFC"/>
    <w:rsid w:val="00F14125"/>
    <w:rsid w:val="00F9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38D7"/>
  <w15:chartTrackingRefBased/>
  <w15:docId w15:val="{AFD551F2-4038-418A-9AFA-6299DE1B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0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416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AYA</cp:lastModifiedBy>
  <cp:revision>8</cp:revision>
  <dcterms:created xsi:type="dcterms:W3CDTF">2025-03-27T07:50:00Z</dcterms:created>
  <dcterms:modified xsi:type="dcterms:W3CDTF">2025-03-30T06:32:00Z</dcterms:modified>
</cp:coreProperties>
</file>