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8.png" ContentType="image/png"/>
  <Override PartName="/word/media/rId46.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trike w:val="fals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40"/>
                <w:szCs w:val="40"/>
                <w:color w:val="FFFFFF"/>
              </w:rPr>
              <w:t xml:space="preserve">Terms of Reference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Integrated Public Health Rapid Assessment (IPHRA)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TBD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20692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trike w:val="fals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28"/>
                <w:szCs w:val="28"/>
                <w:color w:val="FFFFFF"/>
              </w:rPr>
              <w:t xml:space="preserve">Version: </w:t>
            </w:r>
          </w:p>
        </w:tc>
      </w:tr>
    </w:tbl>
    <w:p>
      <w:r>
        <w:br w:type="page"/>
      </w:r>
    </w:p>
    <w:p>
      <w:pPr>
        <w:pStyle w:val="FirstParagraph"/>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pPr>
        <w:pStyle w:val="BodyText"/>
      </w:pPr>
      <w:r>
        <w:rPr>
          <w:b/>
          <w:bCs/>
        </w:rPr>
        <w:t xml:space="preserve">List of Figures</w:t>
      </w:r>
    </w:p>
    <w:p>
      <w:r>
        <w:fldChar w:fldCharType="begin"/>
      </w:r>
      <w:r>
        <w:instrText xml:space="preserve">TOC \h \z \c "Figure"</w:instrText>
      </w:r>
      <w:r>
        <w:fldChar w:fldCharType="separate"/>
      </w:r>
      <w:r>
        <w:t>Right-click and update field to generate table of figures.</w:t>
      </w:r>
      <w:r>
        <w:fldChar w:fldCharType="end"/>
      </w:r>
    </w:p>
    <w:p>
      <w:pPr>
        <w:pStyle w:val="BodyText"/>
      </w:pPr>
      <w:r>
        <w:rPr>
          <w:b/>
          <w:bCs/>
        </w:rPr>
        <w:t xml:space="preserve">List of Tables</w:t>
      </w:r>
    </w:p>
    <w:p>
      <w:r>
        <w:fldChar w:fldCharType="begin"/>
      </w:r>
      <w:r>
        <w:instrText xml:space="preserve">TOC \h \z \c "Table"</w:instrText>
      </w:r>
      <w:r>
        <w:fldChar w:fldCharType="separate"/>
      </w:r>
      <w:r>
        <w:t>Right-click and update field to generate table of tables.</w:t>
      </w:r>
      <w:r>
        <w:fldChar w:fldCharType="end"/>
      </w:r>
    </w:p>
    <w:p>
      <w:r>
        <w:br w:type="page"/>
      </w:r>
    </w:p>
    <w:bookmarkStart w:id="27"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IMPACT Project Code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TBD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Example Agency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Stratification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[Specify stratification, e.g. by geographic area, population group, etc.]</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Rationale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bookmarkStart w:id="24"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Sample.Size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0</w:t>
            </w:r>
          </w:p>
        </w:tc>
      </w:tr>
    </w:tbl>
    <w:bookmarkEnd w:id="24"/>
    <w:bookmarkStart w:id="25" w:name="research-timeline"/>
    <w:p>
      <w:pPr>
        <w:pStyle w:val="Heading2"/>
      </w:pPr>
      <w:r>
        <w:t xml:space="preserve">1.2 Research Timeline</w:t>
      </w:r>
    </w:p>
    <w:p>
      <w:pPr>
        <w:pStyle w:val="SourceCode"/>
      </w:pPr>
      <w:r>
        <w:rPr>
          <w:rStyle w:val="VerbatimChar"/>
        </w:rPr>
        <w:t xml:space="preserve">No timeline milestones available.</w:t>
      </w:r>
    </w:p>
    <w:bookmarkEnd w:id="25"/>
    <w:bookmarkStart w:id="26"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Expected Output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Dissemination Strategy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Visibility</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Cluster(s)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Donor(s)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Operational Actor(s)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Other(s)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p>
      <w:r>
        <w:br w:type="page"/>
      </w:r>
    </w:p>
    <w:bookmarkEnd w:id="26"/>
    <w:bookmarkEnd w:id="27"/>
    <w:bookmarkStart w:id="37" w:name="rationale"/>
    <w:p>
      <w:pPr>
        <w:pStyle w:val="Heading1"/>
      </w:pPr>
      <w:r>
        <w:t xml:space="preserve">2. Rationale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saeed\AppData\Local\Programs\Quarto\share\formats\docx\note.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Complete sections 2.1 and 2.2 to clearly explain the context in which the assessment would be conducted, key information needs, and the intended impact of the assessment.</w:t>
            </w:r>
          </w:p>
          <w:p>
            <w:pPr>
              <w:numPr>
                <w:ilvl w:val="0"/>
                <w:numId w:val="1001"/>
              </w:numPr>
            </w:pPr>
            <w:r>
              <w:rPr>
                <w:b/>
                <w:bCs/>
              </w:rPr>
              <w:t xml:space="preserve">Background</w:t>
            </w:r>
            <w:r>
              <w:t xml:space="preserve"> </w:t>
            </w:r>
            <w:r>
              <w:t xml:space="preserve">This section should minimally include:</w:t>
            </w:r>
            <w:r>
              <w:t xml:space="preserve"> </w:t>
            </w:r>
            <w:r>
              <w:t xml:space="preserve">** What is the type of crisis and type of emergency setting the context for the assessment.</w:t>
            </w:r>
            <w:r>
              <w:t xml:space="preserve"> </w:t>
            </w:r>
            <w:r>
              <w:t xml:space="preserve">** For how long has the population been affected?</w:t>
            </w:r>
            <w:r>
              <w:t xml:space="preserve"> </w:t>
            </w:r>
            <w:r>
              <w:t xml:space="preserve">** What is the size and displacement status of the population?</w:t>
            </w:r>
            <w:r>
              <w:t xml:space="preserve"> </w:t>
            </w:r>
            <w:r>
              <w:t xml:space="preserve">**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w:t>
            </w:r>
            <w:r>
              <w:t xml:space="preserve"> </w:t>
            </w:r>
            <w:r>
              <w:t xml:space="preserve">** What information gaps on severity or service coverage are not known?</w:t>
            </w:r>
          </w:p>
          <w:p>
            <w:pPr>
              <w:numPr>
                <w:ilvl w:val="0"/>
                <w:numId w:val="1001"/>
              </w:numPr>
            </w:pPr>
            <w:r>
              <w:rPr>
                <w:b/>
                <w:bCs/>
              </w:rPr>
              <w:t xml:space="preserve">Intended Impact</w:t>
            </w:r>
            <w:r>
              <w:t xml:space="preserve"> </w:t>
            </w:r>
            <w:r>
              <w:t xml:space="preserve">This should should minimally include:</w:t>
            </w:r>
            <w:r>
              <w:t xml:space="preserve"> </w:t>
            </w:r>
            <w:r>
              <w:t xml:space="preserve">**</w:t>
            </w:r>
            <w:r>
              <w:t xml:space="preserve"> </w:t>
            </w:r>
            <w:r>
              <w:t xml:space="preserve">‘In order to fill these information gaps, REACH will conduct an IPHRA from XX/XX/XXXX to XX/XX/XXXX…’</w:t>
            </w:r>
            <w:r>
              <w:t xml:space="preserve"> </w:t>
            </w:r>
            <w:r>
              <w:t xml:space="preserve">** Describe who the key stakeholders you will inform with the assessment are: Clusters, Operational Partners, etc.and what decisions you aim to inform.</w:t>
            </w:r>
          </w:p>
          <w:p>
            <w:pPr>
              <w:pStyle w:val="FirstParagraph"/>
            </w:pPr>
            <w:r>
              <w:rPr>
                <w:b/>
                <w:bCs/>
              </w:rPr>
              <w:t xml:space="preserve">Reviewer Note:</w:t>
            </w:r>
            <w:r>
              <w:t xml:space="preserve"> </w:t>
            </w:r>
            <w:r>
              <w:t xml:space="preserve">Please ensure the above minimum information is included in the text.</w:t>
            </w:r>
          </w:p>
          <w:p>
            <w:pPr>
              <w:pStyle w:val="BodyText"/>
            </w:pPr>
            <w:pPr>
              <w:spacing w:after="16"/>
            </w:pPr>
            <w:r>
              <w:rPr>
                <w:b/>
                <w:bCs/>
              </w:rPr>
              <w:t xml:space="preserve">DELETE THIS NOTE BEFORE SUBMITTING DOCUMENT</w:t>
            </w:r>
          </w:p>
          <w:p/>
        </w:tc>
      </w:tr>
    </w:tbl>
    <w:bookmarkStart w:id="33" w:name="background"/>
    <w:p>
      <w:pPr>
        <w:pStyle w:val="Heading2"/>
      </w:pPr>
      <w:r>
        <w:t xml:space="preserve">2.1 Background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saeed\AppData\Local\Programs\Quarto\share\formats\docx\note.png" id="32"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Complete section 2.1 with no more than 2-3 paragraphs.</w:t>
            </w:r>
          </w:p>
          <w:p>
            <w:pPr>
              <w:pStyle w:val="Compact"/>
              <w:numPr>
                <w:ilvl w:val="0"/>
                <w:numId w:val="1002"/>
              </w:numPr>
            </w:pPr>
            <w:r>
              <w:rPr>
                <w:b/>
                <w:bCs/>
              </w:rPr>
              <w:t xml:space="preserve">Background</w:t>
            </w:r>
            <w:r>
              <w:t xml:space="preserve"> </w:t>
            </w:r>
            <w:r>
              <w:t xml:space="preserve">This section should minimally include:</w:t>
            </w:r>
            <w:r>
              <w:t xml:space="preserve"> </w:t>
            </w:r>
            <w:r>
              <w:t xml:space="preserve">** What is the type of crisis and type of emergency setting the context for the assessment.</w:t>
            </w:r>
            <w:r>
              <w:t xml:space="preserve"> </w:t>
            </w:r>
            <w:r>
              <w:t xml:space="preserve">** For how long has the population been affected?</w:t>
            </w:r>
            <w:r>
              <w:t xml:space="preserve"> </w:t>
            </w:r>
            <w:r>
              <w:t xml:space="preserve">** What is the size and displacement status of the population?</w:t>
            </w:r>
            <w:r>
              <w:t xml:space="preserve"> </w:t>
            </w:r>
            <w:r>
              <w:t xml:space="preserve">** What information is known about severity and service coverage? This may include most recent current and projected IPC classifications, JIAF severity, sectoral People in Need, or other prioritization frameworks. This may include information on current FSL, WASH, Health, or Nutrition service providers from HERAMS, 4Ws or other available sources.</w:t>
            </w:r>
            <w:r>
              <w:t xml:space="preserve"> </w:t>
            </w:r>
            <w:r>
              <w:t xml:space="preserve">** What information gaps on severity or service coverage are not known?</w:t>
            </w:r>
          </w:p>
          <w:p>
            <w:pPr>
              <w:pStyle w:val="FirstParagraph"/>
            </w:pPr>
            <w:pPr>
              <w:spacing w:after="16"/>
            </w:pPr>
            <w:r>
              <w:rPr>
                <w:b/>
                <w:bCs/>
              </w:rPr>
              <w:t xml:space="preserve">DELETE THIS NOTE BEFORE SUBMITTING DOCUMENT</w:t>
            </w:r>
          </w:p>
          <w:p/>
        </w:tc>
      </w:tr>
    </w:tbl>
    <w:bookmarkEnd w:id="33"/>
    <w:bookmarkStart w:id="36" w:name="intended-impact"/>
    <w:p>
      <w:pPr>
        <w:pStyle w:val="Heading2"/>
      </w:pPr>
      <w:r>
        <w:t xml:space="preserve">2.2 Intended Impact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saeed\AppData\Local\Programs\Quarto\share\formats\docx\note.png" id="35"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Complete section 2.2 with no more than 1-2 paragraphs.</w:t>
            </w:r>
          </w:p>
          <w:p>
            <w:pPr>
              <w:pStyle w:val="Compact"/>
              <w:numPr>
                <w:ilvl w:val="0"/>
                <w:numId w:val="1003"/>
              </w:numPr>
            </w:pPr>
            <w:r>
              <w:rPr>
                <w:b/>
                <w:bCs/>
              </w:rPr>
              <w:t xml:space="preserve">Intended Impact</w:t>
            </w:r>
            <w:r>
              <w:t xml:space="preserve"> </w:t>
            </w:r>
            <w:r>
              <w:t xml:space="preserve">This should should minimally include:</w:t>
            </w:r>
            <w:r>
              <w:t xml:space="preserve"> </w:t>
            </w:r>
            <w:r>
              <w:t xml:space="preserve">**</w:t>
            </w:r>
            <w:r>
              <w:t xml:space="preserve"> </w:t>
            </w:r>
            <w:r>
              <w:t xml:space="preserve">‘In order to fill these information gaps, REACH will conduct an IPHRA from XX/XX/XXXX to XX/XX/XXXX…’</w:t>
            </w:r>
            <w:r>
              <w:t xml:space="preserve"> </w:t>
            </w:r>
            <w:r>
              <w:t xml:space="preserve">** Describe who the key stakeholders you will inform with the assessment are: Clusters, Operational Partners, etc.and what decisions you aim to inform.</w:t>
            </w:r>
          </w:p>
          <w:p>
            <w:pPr>
              <w:pStyle w:val="FirstParagraph"/>
            </w:pPr>
            <w:pPr>
              <w:spacing w:after="16"/>
            </w:pPr>
            <w:r>
              <w:rPr>
                <w:b/>
                <w:bCs/>
              </w:rPr>
              <w:t xml:space="preserve">DELETE THIS NOTE BEFORE SUBMITTING DOCUMENT</w:t>
            </w:r>
          </w:p>
          <w:p/>
        </w:tc>
      </w:tr>
    </w:tbl>
    <w:p>
      <w:pPr>
        <w:pStyle w:val="Compact"/>
        <w:numPr>
          <w:ilvl w:val="0"/>
          <w:numId w:val="1004"/>
        </w:numPr>
      </w:pPr>
      <w:r>
        <w:t xml:space="preserve">Who are the key actors/ what are the key decision-making processes and milestones this research aims to inform?</w:t>
      </w:r>
    </w:p>
    <w:p>
      <w:pPr>
        <w:pStyle w:val="Compact"/>
        <w:numPr>
          <w:ilvl w:val="0"/>
          <w:numId w:val="1004"/>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36"/>
    <w:bookmarkEnd w:id="37"/>
    <w:bookmarkStart w:id="42" w:name="goals-and-objectives"/>
    <w:p>
      <w:pPr>
        <w:pStyle w:val="Heading1"/>
      </w:pPr>
      <w:r>
        <w:t xml:space="preserve">3. Goals and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saeed\AppData\Local\Programs\Quarto\share\formats\docx\note.png" id="39"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 primary goal for IPHRAs is standard and should not be changed. All IPHRAs should be focused on evaluating severity of the situation and identifying service gaps for affected populations. If the intention of the IPHRA is to inform an ANA analysis, then the secondary goal should be added as well.</w:t>
            </w:r>
          </w:p>
          <w:p>
            <w:pPr>
              <w:pStyle w:val="BodyText"/>
            </w:pPr>
            <w:r>
              <w:t xml:space="preserve">The specific research objectives and questions in section 3.1 are based on indicators present in selected tools. If indicators are added or removed from data collection tools, these can be objectives and questions should be revised accordingly.</w:t>
            </w:r>
          </w:p>
          <w:p>
            <w:pPr>
              <w:pStyle w:val="BodyText"/>
            </w:pPr>
            <w:r>
              <w:rPr>
                <w:b/>
                <w:bCs/>
              </w:rPr>
              <w:t xml:space="preserve">Reviewer Note:</w:t>
            </w:r>
            <w:r>
              <w:t xml:space="preserve"> </w:t>
            </w:r>
            <w:r>
              <w:t xml:space="preserve">Please ensure the overall goals are aligned with standard IPHRA goals.</w:t>
            </w:r>
          </w:p>
          <w:p>
            <w:pPr>
              <w:pStyle w:val="BodyText"/>
            </w:pPr>
            <w:pPr>
              <w:spacing w:after="16"/>
            </w:pPr>
            <w:r>
              <w:rPr>
                <w:b/>
                <w:bCs/>
              </w:rPr>
              <w:t xml:space="preserve">DELETE THIS NOTE BEFORE SUBMITTING DOCUMENT</w:t>
            </w:r>
          </w:p>
          <w:p/>
        </w:tc>
      </w:tr>
    </w:tbl>
    <w:p>
      <w:pPr>
        <w:pStyle w:val="BodyText"/>
      </w:pPr>
      <w:r>
        <w:rPr>
          <w:b/>
          <w:bCs/>
        </w:rPr>
        <w:t xml:space="preserve">Primary Goal:</w:t>
      </w:r>
      <w:r>
        <w:t xml:space="preserve"> </w:t>
      </w:r>
      <w:r>
        <w:t xml:space="preserve">To assess the severity of the public health outcomes and identify initial public health priorities for response to mitigate excess morbidity, malnutrition, and mortality.</w:t>
      </w:r>
    </w:p>
    <w:p>
      <w:pPr>
        <w:pStyle w:val="BodyText"/>
      </w:pPr>
      <w:r>
        <w:t xml:space="preserve">The below table summarizes the specific research objectives and questions for this assessment, based on the various pillars and sub-pillars of the ANA Framework.</w:t>
      </w:r>
    </w:p>
    <w:bookmarkStart w:id="41"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40" w:name="tbl-objectives_research_questions"/>
          <w:p>
            <w:pPr>
              <w:jc w:val="center"/>
            </w:pPr>
            <w:pPr>
              <w:jc w:val="left"/>
              <w:spacing w:before="200"/>
              <w:pStyle w:val="ImageCaption"/>
            </w:pPr>
            <w:r>
              <w:t xml:space="preserve">Table 1</w:t>
            </w:r>
          </w:p>
          <w:p>
            <w:pPr>
              <w:jc w:val="center"/>
            </w:pPr>
            <w:r>
              <w:rPr>
                <w:b/>
                <w:bCs/>
              </w:rP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8"/>
                      <w:szCs w:val="18"/>
                      <w:color w:val="000000"/>
                    </w:rPr>
                    <w:t xml:space="preserve">Research.Question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bl>
          <w:bookmarkEnd w:id="40"/>
        </w:tc>
      </w:tr>
    </w:tbl>
    <w:p>
      <w:r>
        <w:br w:type="page"/>
      </w:r>
    </w:p>
    <w:bookmarkEnd w:id="41"/>
    <w:bookmarkEnd w:id="42"/>
    <w:bookmarkStart w:id="68" w:name="methodology"/>
    <w:p>
      <w:pPr>
        <w:pStyle w:val="Heading1"/>
      </w:pPr>
      <w:r>
        <w:t xml:space="preserve">4. Methodology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saeed\AppData\Local\Programs\Quarto\share\formats\docx\note.png" id="44"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 methodology section should be pre-populated based on the user’s entry for sample size calculations, key indicators, and strata included. Please review for accuracy with your assessment’s intended methods. Please check specifically that:</w:t>
            </w:r>
            <w:r>
              <w:t xml:space="preserve"> </w:t>
            </w:r>
            <w:r>
              <w:t xml:space="preserve">* Planned sampling approaches are correctly matched and described for each sample stratum in sections 4.1 and 4.5.</w:t>
            </w:r>
            <w:r>
              <w:t xml:space="preserve"> </w:t>
            </w:r>
            <w:r>
              <w:t xml:space="preserve">* Secondary data review is properly recorded and matches intended uses.</w:t>
            </w:r>
            <w:r>
              <w:t xml:space="preserve"> </w:t>
            </w:r>
            <w:r>
              <w:t xml:space="preserve">* Key definitions capture household definition and any other key indicators planned for the assessment.</w:t>
            </w:r>
            <w:r>
              <w:t xml:space="preserve"> </w:t>
            </w:r>
            <w:r>
              <w:t xml:space="preserve">* Sample size calculations have appropriate sources and justifications added.</w:t>
            </w:r>
            <w:r>
              <w:t xml:space="preserve"> </w:t>
            </w:r>
            <w:r>
              <w:t xml:space="preserve">* Any context specific limitations, such as access constraints or timing, are noted in section 4.7</w:t>
            </w:r>
          </w:p>
          <w:p>
            <w:pPr>
              <w:pStyle w:val="BodyText"/>
            </w:pPr>
            <w:r>
              <w:rPr>
                <w:b/>
                <w:bCs/>
              </w:rPr>
              <w:t xml:space="preserve">Reviewer Note:</w:t>
            </w:r>
            <w:r>
              <w:t xml:space="preserve"> </w:t>
            </w:r>
            <w:r>
              <w:t xml:space="preserve">Please ensure the above criteria are included in the appropriate sections.</w:t>
            </w:r>
          </w:p>
          <w:p>
            <w:pPr>
              <w:pStyle w:val="BodyText"/>
            </w:pPr>
            <w:pPr>
              <w:spacing w:after="16"/>
            </w:pPr>
            <w:r>
              <w:rPr>
                <w:b/>
                <w:bCs/>
              </w:rPr>
              <w:t xml:space="preserve">DELETE THIS NOTE BEFORE SUBMITTING DOCUMENT</w:t>
            </w:r>
          </w:p>
          <w:p/>
        </w:tc>
      </w:tr>
    </w:tbl>
    <w:p>
      <w:pPr>
        <w:pStyle w:val="BodyText"/>
      </w:pPr>
      <w:r>
        <w:t xml:space="preserve">The general research design for the Integrated Public Health Rapid Assessment (IPHRA)</w:t>
      </w:r>
      <w:r>
        <w:t xml:space="preserve"> </w:t>
      </w:r>
      <w:r>
        <w:t xml:space="preserve">(1)</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45" w:name="methodology-overview"/>
    <w:p>
      <w:pPr>
        <w:pStyle w:val="Heading2"/>
      </w:pPr>
      <w:r>
        <w:t xml:space="preserve">4.1 Methodology Overview</w:t>
      </w:r>
    </w:p>
    <w:p>
      <w:pPr>
        <w:pStyle w:val="FirstParagraph"/>
      </w:pPr>
      <w:r>
        <w:t xml:space="preserve">PLEASE SPECIFY METHODOLOGY HERE.</w:t>
      </w:r>
    </w:p>
    <w:bookmarkEnd w:id="45"/>
    <w:bookmarkStart w:id="49" w:name="population-of-interest"/>
    <w:p>
      <w:pPr>
        <w:pStyle w:val="Heading2"/>
      </w:pPr>
      <w:r>
        <w:t xml:space="preserve">4.2 Population of Interest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saeed\AppData\Local\Programs\Quarto\share\formats\docx\tip.png" id="48"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Minimal requirements in describing the population</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ensure your population description follows recommendations from the CE-DAT Completeness Checklist Guidelines</w:t>
            </w:r>
            <w:r>
              <w:t xml:space="preserve"> </w:t>
            </w:r>
            <w:r>
              <w:t xml:space="preserve">(2)</w:t>
            </w:r>
            <w:r>
              <w:t xml:space="preserve"> </w:t>
            </w:r>
            <w:r>
              <w:t xml:space="preserve">below:</w:t>
            </w:r>
            <w:r>
              <w:t xml:space="preserve"> </w:t>
            </w:r>
            <w:r>
              <w:t xml:space="preserve">* The type of population assessed (e.g. refugee, IDP, host, livelihood group, etc.)</w:t>
            </w:r>
            <w:r>
              <w:t xml:space="preserve"> </w:t>
            </w:r>
            <w:r>
              <w:t xml:space="preserve">* The geographic area assessed, with clearly defined bounds defining the sampling frame (e.g. the admin2 or group of camps being assessed)</w:t>
            </w:r>
            <w:r>
              <w:t xml:space="preserve"> </w:t>
            </w:r>
            <w:r>
              <w:t xml:space="preserve">* Any areas that are excluded from sampling and the reason that area was excluded (e.g. insecurity)</w:t>
            </w:r>
            <w:r>
              <w:t xml:space="preserve"> </w:t>
            </w:r>
            <w:r>
              <w:t xml:space="preserve">* Ideally a map could be included in this section, if capacity allows.</w:t>
            </w:r>
          </w:p>
          <w:p>
            <w:pPr>
              <w:pStyle w:val="BodyText"/>
            </w:pPr>
            <w:r>
              <w:t xml:space="preserve">If geographic coverage, and</w:t>
            </w:r>
          </w:p>
          <w:p>
            <w:pPr>
              <w:pStyle w:val="BodyText"/>
            </w:pPr>
            <w:r>
              <w:rPr>
                <w:b/>
                <w:bCs/>
              </w:rPr>
              <w:t xml:space="preserve">Reviewer Note:</w:t>
            </w:r>
            <w:r>
              <w:t xml:space="preserve"> </w:t>
            </w:r>
            <w:r>
              <w:t xml:space="preserve">Please ensure the above criteria are included in the text.</w:t>
            </w:r>
          </w:p>
          <w:p>
            <w:pPr>
              <w:pStyle w:val="BodyText"/>
            </w:pPr>
            <w:pPr>
              <w:spacing w:after="16"/>
            </w:pPr>
            <w:r>
              <w:rPr>
                <w:b/>
                <w:bCs/>
              </w:rPr>
              <w:t xml:space="preserve">DELETE THIS NOTE BEFORE SUBMITTING TO REPOSITORY</w:t>
            </w:r>
          </w:p>
          <w:p/>
        </w:tc>
      </w:tr>
    </w:tbl>
    <w:p>
      <w:pPr>
        <w:pStyle w:val="BodyText"/>
      </w:pPr>
      <w:r>
        <w:t xml:space="preserve">The geographic coverage of the assessment includes: . The total population consists of 10000 people with approximately 8000 people included in the survey and approximately 2000 people excluded from the survey.</w:t>
      </w:r>
    </w:p>
    <w:p>
      <w:r>
        <w:br w:type="page"/>
      </w:r>
    </w:p>
    <w:bookmarkEnd w:id="49"/>
    <w:bookmarkStart w:id="55" w:name="secondary-data-review"/>
    <w:p>
      <w:pPr>
        <w:pStyle w:val="Heading2"/>
      </w:pPr>
      <w:r>
        <w:t xml:space="preserve">4.3 Secondary Data Review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saeed\AppData\Local\Programs\Quarto\share\formats\docx\note.png" id="5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Integrated public health assessments recognize that excess morbidity, malnutrition, and mortality are driven by a number of factors across multiple sectors including Food Security and Livelihoods, WASH, Health, Nutrition, and more. In order to ensure a holistic and comprehensive understanding of public health priorities in the population, it’s important to capture a variety of information across these sectors at different levels (individual, household, community).</w:t>
            </w:r>
          </w:p>
          <w:p>
            <w:pPr>
              <w:pStyle w:val="BodyText"/>
            </w:pPr>
            <w:r>
              <w:t xml:space="preserve">It is recommended to first map out available secondary data sources that match these dimensions and identify what information gaps exist, then plan the primary objectives of your assessment based on what information is still needed. This will ensure we do not collect unnecessary information in the IPHRA, and can keep the tools lighter and easier to implement.</w:t>
            </w:r>
          </w:p>
          <w:p>
            <w:pPr>
              <w:pStyle w:val="BodyText"/>
            </w:pPr>
            <w:r>
              <w:rPr>
                <w:b/>
                <w:bCs/>
              </w:rPr>
              <w:t xml:space="preserve">Reviewer Note:</w:t>
            </w:r>
            <w:r>
              <w:t xml:space="preserve"> </w:t>
            </w:r>
            <w:r>
              <w:t xml:space="preserve">Please confirm that:</w:t>
            </w:r>
            <w:r>
              <w:t xml:space="preserve"> </w:t>
            </w:r>
            <w:r>
              <w:t xml:space="preserve">* The below figure matches your intended primary objectives.</w:t>
            </w:r>
            <w:r>
              <w:t xml:space="preserve"> </w:t>
            </w:r>
            <w:r>
              <w:t xml:space="preserve">* The secondary data sources listed in the table below are still recent and applicable, and match the stated ANA framework pillars and sub-pillars.</w:t>
            </w:r>
          </w:p>
          <w:p>
            <w:pPr>
              <w:pStyle w:val="BodyText"/>
            </w:pPr>
            <w:pPr>
              <w:spacing w:after="16"/>
            </w:pPr>
            <w:r>
              <w:rPr>
                <w:b/>
                <w:bCs/>
              </w:rPr>
              <w:t xml:space="preserve">DELETE THIS NOTE BEFORE SUBMITTING TO REPOSITORY</w:t>
            </w:r>
          </w:p>
          <w:p/>
        </w:tc>
      </w:tr>
    </w:tbl>
    <w:p>
      <w:pPr>
        <w:pStyle w:val="BodyText"/>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(3)</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t xml:space="preserve">Figure: Acute Needs Framework (ANF) and Data Collection Mapping</w:t>
      </w:r>
    </w:p>
    <w:p>
      <w:pPr>
        <w:pStyle w:val="SourceCode"/>
      </w:pPr>
      <w:r>
        <w:rPr>
          <w:rStyle w:val="VerbatimChar"/>
        </w:rPr>
        <w:t xml:space="preserve">**Figure 1. Acute Needs Framework (ANF) and Data Collection Mapping**</w:t>
      </w:r>
    </w:p>
    <w:p>
      <w:pPr>
        <w:pStyle w:val="FirstParagraph"/>
      </w:pPr>
      <w:r>
        <w:drawing>
          <wp:inline>
            <wp:extent cx="6210300" cy="6210300"/>
            <wp:effectExtent b="0" l="0" r="0" t="0"/>
            <wp:docPr descr="" title="" id="53" name="Picture"/>
            <a:graphic>
              <a:graphicData uri="http://schemas.openxmlformats.org/drawingml/2006/picture">
                <pic:pic>
                  <pic:nvPicPr>
                    <pic:cNvPr descr="quarto_doc_revised_template_files/figure-docx/revised_svg-1.png" id="54" name="Picture"/>
                    <pic:cNvPicPr>
                      <a:picLocks noChangeArrowheads="1" noChangeAspect="1"/>
                    </pic:cNvPicPr>
                  </pic:nvPicPr>
                  <pic:blipFill>
                    <a:blip r:embed="rId52"/>
                    <a:stretch>
                      <a:fillRect/>
                    </a:stretch>
                  </pic:blipFill>
                  <pic:spPr bwMode="auto">
                    <a:xfrm>
                      <a:off x="0" y="0"/>
                      <a:ext cx="6210300" cy="6210300"/>
                    </a:xfrm>
                    <a:prstGeom prst="rect">
                      <a:avLst/>
                    </a:prstGeom>
                    <a:noFill/>
                    <a:ln w="9525">
                      <a:noFill/>
                      <a:headEnd/>
                      <a:tailEnd/>
                    </a:ln>
                  </pic:spPr>
                </pic:pic>
              </a:graphicData>
            </a:graphic>
          </wp:inline>
        </w:drawing>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2.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Purpose</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8"/>
                <w:szCs w:val="18"/>
                <w:color w:val="000000"/>
              </w:rPr>
              <w:t xml:space="preserve"/>
            </w:r>
          </w:p>
        </w:tc>
      </w:tr>
    </w:tbl>
    <w:bookmarkEnd w:id="55"/>
    <w:bookmarkStart w:id="58" w:name="key-definitions"/>
    <w:p>
      <w:pPr>
        <w:pStyle w:val="Heading2"/>
      </w:pPr>
      <w:r>
        <w:t xml:space="preserve">4.4 Key Definitions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saeed\AppData\Local\Programs\Quarto\share\formats\docx\note.png" id="57"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ensure that key definitions reflect the working definitions for the household, population groups of interest (such as IDP or other displacement status) in the assessment, or key standardized indicators. Most globally standardized indicators in the IPHRA should be automatically included, but if other standard indicators are included they should be added manually.</w:t>
            </w:r>
          </w:p>
          <w:p>
            <w:pPr>
              <w:pStyle w:val="BodyText"/>
            </w:pPr>
            <w:r>
              <w:rPr>
                <w:b/>
                <w:bCs/>
              </w:rPr>
              <w:t xml:space="preserve">Reviewer Note:</w:t>
            </w:r>
            <w:r>
              <w:t xml:space="preserve"> </w:t>
            </w:r>
            <w:r>
              <w:t xml:space="preserve">Please confirm that:</w:t>
            </w:r>
            <w:r>
              <w:t xml:space="preserve"> </w:t>
            </w:r>
            <w:r>
              <w:t xml:space="preserve">* The household definition is appropriate.</w:t>
            </w:r>
            <w:r>
              <w:t xml:space="preserve"> </w:t>
            </w:r>
            <w:r>
              <w:t xml:space="preserve">* If different population groups are included in the assessment, each has a clear definition.</w:t>
            </w:r>
            <w:r>
              <w:t xml:space="preserve"> </w:t>
            </w:r>
            <w:r>
              <w:t xml:space="preserve">* Any key standard indicator have definitions included.</w:t>
            </w:r>
          </w:p>
          <w:p>
            <w:pPr>
              <w:pStyle w:val="BodyText"/>
            </w:pPr>
            <w:pPr>
              <w:spacing w:after="16"/>
            </w:pPr>
            <w:r>
              <w:rPr>
                <w:b/>
                <w:bCs/>
              </w:rPr>
              <w:t xml:space="preserve">DELETE THIS NOTE BEFORE SUBMITTING TO REPOSITORY</w:t>
            </w:r>
          </w:p>
          <w:p/>
        </w:tc>
      </w:tr>
    </w:tbl>
    <w:p>
      <w:pPr>
        <w:pStyle w:val="BodyText"/>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5"/>
        </w:numPr>
      </w:pPr>
      <w:r>
        <w:rPr>
          <w:b/>
          <w:bCs/>
        </w:rPr>
        <w:t xml:space="preserve">Household Definition:</w:t>
      </w:r>
      <w:r>
        <w:t xml:space="preserve"> </w:t>
      </w:r>
      <w:r>
        <w:t xml:space="preserve">A group of people who ate from the same cooking and slept under the same roof the previous night</w:t>
      </w:r>
    </w:p>
    <w:p>
      <w:r>
        <w:br w:type="page"/>
      </w:r>
    </w:p>
    <w:bookmarkEnd w:id="58"/>
    <w:bookmarkStart w:id="65" w:name="primary-data-collection"/>
    <w:p>
      <w:pPr>
        <w:pStyle w:val="Heading2"/>
      </w:pPr>
      <w:r>
        <w:t xml:space="preserve">4.5 Primary Data Collection</w:t>
      </w:r>
    </w:p>
    <w:bookmarkStart w:id="61" w:name="sample-size-calculations"/>
    <w:p>
      <w:pPr>
        <w:pStyle w:val="Heading4"/>
      </w:pPr>
      <w:r>
        <w:t xml:space="preserve">4.5.0.1 Sample Size Calculations</w:t>
      </w:r>
    </w:p>
    <w:p>
      <w:pPr>
        <w:pStyle w:val="FirstParagraph"/>
      </w:pPr>
      <w:r>
        <w:t xml:space="preserve">Household sample size calculations were done in R version 4.6.1 (2026-06-24 ucrt) and made using a 95% confidence level and the following sampling parameters summarized in the table below, resulting in a final target sample size of 400 households.</w:t>
      </w:r>
    </w:p>
    <w:p>
      <w:pPr>
        <w:pStyle w:val="BodyText"/>
      </w:pPr>
      <w:r>
        <w:t xml:space="preserve">The sample size for the general household survey was calculated using the parameters in the table below: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Users\saeed\AppData\Local\Programs\Quarto\share\formats\docx\tip.png" id="60" name="Picture"/>
                          <pic:cNvPicPr>
                            <a:picLocks noChangeArrowheads="1" noChangeAspect="1"/>
                          </pic:cNvPicPr>
                        </pic:nvPicPr>
                        <pic:blipFill>
                          <a:blip r:embed="rId4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Sample Size Parameter Justifications</w:t>
            </w:r>
          </w:p>
        </w:tc>
      </w:tr>
      <w:tr>
        <w:trPr>
          <w:cantSplit/>
        </w:trPr>
        <w:tc>
          <w:tcPr>
            <w:tcMar>
              <w:top w:w="108" w:type="dxa"/>
              <w:bottom w:w="108" w:type="dxa"/>
            </w:tcMar>
          </w:tcPr>
          <w:p>
            <w:pPr>
              <w:pStyle w:val="BodyText"/>
            </w:pPr>
            <w:pPr>
              <w:spacing w:before="16"/>
            </w:pPr>
            <w:r>
              <w:rPr>
                <w:b/>
                <w:bCs/>
              </w:rPr>
              <w:t xml:space="preserve">Reviewer Note:</w:t>
            </w:r>
            <w:r>
              <w:t xml:space="preserve"> </w:t>
            </w:r>
            <w:r>
              <w:t xml:space="preserve">Please add justifications to the sample size tables to explain why each parameter was selected for sampling. Where possible, cite sources from previous surveys from the same or similar population. Refer to the IPHRA Technical Guidance manual for assumptions when limited information exists.</w:t>
            </w:r>
          </w:p>
          <w:p>
            <w:pPr>
              <w:pStyle w:val="BodyText"/>
            </w:pPr>
            <w:pPr>
              <w:spacing w:after="16"/>
            </w:pPr>
            <w:r>
              <w:rPr>
                <w:b/>
                <w:bCs/>
              </w:rPr>
              <w:t xml:space="preserve">DELETE THIS NOTE BEFORE SUBMITTING DOCUMENT</w:t>
            </w:r>
          </w:p>
          <w:p/>
        </w:tc>
      </w:tr>
    </w:tbl>
    <w:p>
      <w:pPr>
        <w:pStyle w:val="BodyText"/>
      </w:pPr>
      <w:r>
        <w:rPr>
          <w:b/>
          <w:bCs/>
        </w:rPr>
        <w:t xml:space="preserve">Table 3. General sample size calculation parameters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60"/>
        <w:gridCol w:w="4680"/>
        <w:gridCol w:w="1080"/>
      </w:tblGrid>
      <w:tr>
        <w:trPr>
          <w:trHeight w:val="360" w:hRule="auto"/>
          <w:tblHeader/>
        </w:trPr>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Value</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Justification</w:t>
            </w:r>
          </w:p>
        </w:tc>
      </w:tr>
      <w:tr>
        <w:trPr>
          <w:trHeight w:val="360" w:hRule="auto"/>
        </w:trPr>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bookmarkEnd w:id="61"/>
    <w:bookmarkStart w:id="62" w:name="site-selection-methods"/>
    <w:p>
      <w:pPr>
        <w:pStyle w:val="Heading4"/>
      </w:pPr>
      <w:r>
        <w:t xml:space="preserve">4.5.0.2 Site Selection Methods</w:t>
      </w:r>
    </w:p>
    <w:bookmarkEnd w:id="62"/>
    <w:bookmarkStart w:id="63" w:name="household-selection-methods"/>
    <w:p>
      <w:pPr>
        <w:pStyle w:val="Heading4"/>
      </w:pPr>
      <w:r>
        <w:t xml:space="preserve">4.5.0.3 Household Selection Methods</w:t>
      </w:r>
    </w:p>
    <w:bookmarkEnd w:id="63"/>
    <w:bookmarkStart w:id="64" w:name="team-composition-training-and-planning"/>
    <w:p>
      <w:pPr>
        <w:pStyle w:val="Heading4"/>
      </w:pPr>
      <w:r>
        <w:t xml:space="preserve">4.5.0.4 Team Composition, Training and Planning</w:t>
      </w:r>
    </w:p>
    <w:p>
      <w:pPr>
        <w:pStyle w:val="FirstParagraph"/>
      </w:pPr>
      <w:r>
        <w:t xml:space="preserve">The exact composition of teams will depend on the number of tools being implemented. For household surveys, teams will consist of one field supervisor and 3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Field supervisors will have a key role in ensuring research quality during data collection. Key responsibilities will include:</w:t>
      </w:r>
    </w:p>
    <w:p>
      <w:pPr>
        <w:pStyle w:val="Compact"/>
        <w:numPr>
          <w:ilvl w:val="0"/>
          <w:numId w:val="1006"/>
        </w:numPr>
      </w:pPr>
      <w:r>
        <w:t xml:space="preserve">Providing daily feedback sessions to the data collection team</w:t>
      </w:r>
    </w:p>
    <w:p>
      <w:pPr>
        <w:pStyle w:val="Compact"/>
        <w:numPr>
          <w:ilvl w:val="0"/>
          <w:numId w:val="1006"/>
        </w:numPr>
      </w:pPr>
      <w:r>
        <w:t xml:space="preserve">Monitoring completion of assessment against planned targets</w:t>
      </w:r>
    </w:p>
    <w:p>
      <w:pPr>
        <w:pStyle w:val="Compact"/>
        <w:numPr>
          <w:ilvl w:val="0"/>
          <w:numId w:val="1006"/>
        </w:numPr>
      </w:pPr>
      <w:r>
        <w:t xml:space="preserve">Completing cluster control forms</w:t>
      </w:r>
    </w:p>
    <w:p>
      <w:pPr>
        <w:pStyle w:val="Compact"/>
        <w:numPr>
          <w:ilvl w:val="0"/>
          <w:numId w:val="1006"/>
        </w:numPr>
      </w:pPr>
      <w:r>
        <w:t xml:space="preserve">Ensuring proper household sampling techniques are applied</w:t>
      </w:r>
    </w:p>
    <w:p>
      <w:pPr>
        <w:pStyle w:val="Compact"/>
        <w:numPr>
          <w:ilvl w:val="0"/>
          <w:numId w:val="1006"/>
        </w:numPr>
      </w:pPr>
      <w:r>
        <w:t xml:space="preserve">Providing supportive supervision to enumerators</w:t>
      </w:r>
    </w:p>
    <w:bookmarkEnd w:id="64"/>
    <w:bookmarkEnd w:id="65"/>
    <w:bookmarkStart w:id="66"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p>
      <w:pPr>
        <w:pStyle w:val="BodyText"/>
      </w:pPr>
      <w:r>
        <w:rPr>
          <w:b/>
          <w:bCs/>
        </w:rPr>
        <w:t xml:space="preserve">Table 4.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212" w:hRule="auto"/>
          <w:tblHeader/>
        </w:trPr>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Group 3</w:t>
            </w:r>
          </w:p>
        </w:tc>
      </w:tr>
      <w:tr>
        <w:trPr>
          <w:trHeight w:val="39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r>
      <w:tr>
        <w:trPr>
          <w:trHeight w:val="404" w:hRule="auto"/>
        </w:trPr>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FFFFFF"/>
              </w:rPr>
              <w:t xml:space="preserve">High</w:t>
            </w:r>
          </w:p>
        </w:tc>
      </w:tr>
    </w:tbl>
    <w:bookmarkEnd w:id="66"/>
    <w:bookmarkStart w:id="67"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07"/>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07"/>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07"/>
        </w:numPr>
      </w:pPr>
      <w:r>
        <w:t xml:space="preserve">Accessibility – IPHRA is not a hard-to-reach methodology, and should only be applied to populations which the assessment team can physically access.</w:t>
      </w:r>
    </w:p>
    <w:p>
      <w:pPr>
        <w:numPr>
          <w:ilvl w:val="0"/>
          <w:numId w:val="1007"/>
        </w:numPr>
      </w:pPr>
      <w:r>
        <w:t xml:space="preserve">The sampling approach is not a cluster design and is intended for a more localized population, therefore the results may not be generalizable and representative of the wider population.</w:t>
      </w:r>
    </w:p>
    <w:p>
      <w:r>
        <w:br w:type="page"/>
      </w:r>
    </w:p>
    <w:bookmarkEnd w:id="67"/>
    <w:bookmarkEnd w:id="68"/>
    <w:bookmarkStart w:id="71" w:name="Xd696271e174876bf1f81d89a7f173d1f7d64b55"/>
    <w:p>
      <w:pPr>
        <w:pStyle w:val="Heading1"/>
      </w:pPr>
      <w:r>
        <w:t xml:space="preserve">5. Key Ethical Considerations and Related Risks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Users\saeed\AppData\Local\Programs\Quarto\share\formats\docx\note.png" id="7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For any ethical consideration that is not met below, please specify any mitigation strategies and liaise with the Research Quality Unit (RQA).</w:t>
            </w:r>
          </w:p>
          <w:p>
            <w:pPr>
              <w:pStyle w:val="BodyText"/>
            </w:pPr>
            <w:pPr>
              <w:spacing w:after="16"/>
            </w:pPr>
            <w:r>
              <w:rPr>
                <w:b/>
                <w:bCs/>
              </w:rPr>
              <w:t xml:space="preserve">Reviewer Note:</w:t>
            </w:r>
            <w:r>
              <w:t xml:space="preserve"> </w:t>
            </w:r>
            <w:r>
              <w:t xml:space="preserve">Please ensure all proposed ethical considerations and mitigation strategies are aligned with IMPACT RQA standards.</w:t>
            </w:r>
          </w:p>
          <w:p/>
        </w:tc>
      </w:tr>
    </w:tbl>
    <w:p>
      <w:pPr>
        <w:pStyle w:val="BodyText"/>
      </w:pPr>
      <w:r>
        <w:t xml:space="preserve">The proposed research design meets / does not meet the following criteria:</w:t>
      </w:r>
    </w:p>
    <w:p>
      <w:pPr>
        <w:pStyle w:val="BodyText"/>
      </w:pPr>
      <w:r>
        <w:rPr>
          <w:b/>
          <w:bCs/>
        </w:rPr>
        <w:t xml:space="preserve">Table 5.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FFFFFF"/>
              </w:rPr>
              <w:t xml:space="preserve">Details if no (including mitigation)</w:t>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r>
        <w:trPr>
          <w:trHeight w:val="360" w:hRule="auto"/>
        </w:trPr>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
            </w:r>
          </w:p>
        </w:tc>
      </w:tr>
    </w:tbl>
    <w:bookmarkEnd w:id="71"/>
    <w:bookmarkStart w:id="74" w:name="roles-and-responsibilities"/>
    <w:p>
      <w:pPr>
        <w:pStyle w:val="Heading1"/>
      </w:pPr>
      <w:r>
        <w:t xml:space="preserve">6. Roles and Responsibilities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Users\saeed\AppData\Local\Programs\Quarto\share\formats\docx\note.png" id="73"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Please review the RACI Matrix and revise as needed on agreement with relevant country and HQ teams.</w:t>
            </w:r>
          </w:p>
          <w:p>
            <w:pPr>
              <w:pStyle w:val="BodyText"/>
            </w:pPr>
            <w:pPr>
              <w:spacing w:after="16"/>
            </w:pPr>
            <w:r>
              <w:rPr>
                <w:b/>
                <w:bCs/>
              </w:rPr>
              <w:t xml:space="preserve">Reviewer Note:</w:t>
            </w:r>
            <w:r>
              <w:t xml:space="preserve"> </w:t>
            </w:r>
            <w:r>
              <w:t xml:space="preserve">Please ensure the RACI is aligned with Traffic Light Review (TLR) or other program support guidance.</w:t>
            </w:r>
          </w:p>
          <w:p/>
        </w:tc>
      </w:tr>
    </w:tbl>
    <w:p>
      <w:pPr>
        <w:pStyle w:val="BodyText"/>
      </w:pPr>
      <w:r>
        <w:rPr>
          <w:b/>
          <w:bCs/>
        </w:rPr>
        <w:t xml:space="preserve">Table 6.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trike w:val="false"/>
                <w:sz w:val="16"/>
                <w:szCs w:val="16"/>
                <w:color w:val="000000"/>
              </w:rPr>
              <w:t xml:space="preserve">Informed</w:t>
            </w:r>
          </w:p>
        </w:tc>
      </w:tr>
      <w:tr>
        <w:trPr>
          <w:trHeight w:val="360" w:hRule="auto"/>
        </w:trPr>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r>
      <w:tr>
        <w:trPr>
          <w:trHeight w:val="360" w:hRule="auto"/>
        </w:trPr>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r>
        <w:trPr>
          <w:trHeight w:val="360" w:hRule="auto"/>
        </w:trPr>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trike w:val="false"/>
                <w:sz w:val="16"/>
                <w:szCs w:val="16"/>
                <w:color w:val="000000"/>
              </w:rPr>
              <w:t xml:space="preserve">IMPACT MEL</w:t>
            </w:r>
          </w:p>
        </w:tc>
      </w:tr>
    </w:tbl>
    <w:p>
      <w:r>
        <w:br w:type="page"/>
      </w:r>
    </w:p>
    <w:bookmarkEnd w:id="74"/>
    <w:bookmarkStart w:id="77" w:name="data-analysis-plans-daps"/>
    <w:p>
      <w:pPr>
        <w:pStyle w:val="Heading1"/>
      </w:pPr>
      <w:r>
        <w:t xml:space="preserve">7. Data Analysis Plans (DAPs)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C:\Users\saeed\AppData\Local\Programs\Quarto\share\formats\docx\note.png" id="76"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Drafter Note:</w:t>
            </w:r>
            <w:r>
              <w:t xml:space="preserve"> </w:t>
            </w:r>
            <w:r>
              <w:t xml:space="preserve">These data analysis plan (DAP) tables are automatically generated from the tools and indicators selected within the IPHRA application. If additional indicators, questions, or response options have been modified please make sure to update the corresponding DAP table below.</w:t>
            </w:r>
            <w:r>
              <w:t xml:space="preserve"> </w:t>
            </w:r>
            <w:r>
              <w:t xml:space="preserve">highlight in yellow</w:t>
            </w:r>
            <w:r>
              <w:t xml:space="preserve"> </w:t>
            </w:r>
            <w:r>
              <w:t xml:space="preserve">If any indicators have been manually revised or added, please highlight in yellow for ease of identifying by reviewers.</w:t>
            </w:r>
            <w:r>
              <w:t xml:space="preserve"> </w:t>
            </w:r>
          </w:p>
          <w:p>
            <w:pPr>
              <w:pStyle w:val="BodyText"/>
            </w:pPr>
            <w:r>
              <w:t xml:space="preserve">Please also review the planned disaggregations for various indicators. Suggested disaggregation variables are included by default, by can be reduced or revised as needed. Please ensure minimum disaggregation of individual data by sex and age, and of all indicators by survey strata.</w:t>
            </w:r>
          </w:p>
          <w:p>
            <w:pPr>
              <w:pStyle w:val="BodyText"/>
            </w:pPr>
            <w:pPr>
              <w:spacing w:after="16"/>
            </w:pPr>
            <w:r>
              <w:rPr>
                <w:b/>
                <w:bCs/>
              </w:rPr>
              <w:t xml:space="preserve">Reviewer Note:</w:t>
            </w:r>
            <w:r>
              <w:t xml:space="preserve"> </w:t>
            </w:r>
            <w:r>
              <w:t xml:space="preserve">Please review any non-standard changes to the DAP tables and ensure minimum required disaggregations are planned.</w:t>
            </w:r>
          </w:p>
          <w:p/>
        </w:tc>
      </w:tr>
    </w:tbl>
    <w:p>
      <w:r>
        <w:br w:type="page"/>
      </w:r>
    </w:p>
    <w:bookmarkEnd w:id="77"/>
    <w:bookmarkStart w:id="82" w:name="references"/>
    <w:p>
      <w:pPr>
        <w:pStyle w:val="Heading1"/>
      </w:pPr>
      <w:r>
        <w:t xml:space="preserve">8. References</w:t>
      </w:r>
    </w:p>
    <w:bookmarkStart w:id="81" w:name="refs"/>
    <w:bookmarkStart w:id="78" w:name="ref-iphra2026"/>
    <w:p>
      <w:pPr>
        <w:pStyle w:val="Bibliography"/>
      </w:pPr>
      <w:r>
        <w:t xml:space="preserve">1.</w:t>
      </w:r>
      <w:r>
        <w:t xml:space="preserve"> </w:t>
      </w:r>
      <w:r>
        <w:t xml:space="preserve">	</w:t>
      </w:r>
      <w:r>
        <w:t xml:space="preserve">IMPACT Initiatives. Integrated public health rapid assessment (IPHRA) guidelines. Geneva, Switzerland: IMPACT Initiatives; 2026.</w:t>
      </w:r>
    </w:p>
    <w:bookmarkEnd w:id="78"/>
    <w:bookmarkStart w:id="79" w:name="ref-CEDAT2010"/>
    <w:p>
      <w:pPr>
        <w:pStyle w:val="Bibliography"/>
      </w:pPr>
      <w:r>
        <w:t xml:space="preserve">2.</w:t>
      </w:r>
      <w:r>
        <w:t xml:space="preserve"> </w:t>
      </w:r>
      <w:r>
        <w:t xml:space="preserve">	</w:t>
      </w:r>
      <w:r>
        <w:t xml:space="preserve">Oleg Bilukha, Alessandro Colombo, Richard Garfield, Colleen Mone Hardy, Jon Pederson, Paul Spiegel, Michel Van Herlp. CE-DAT completeness checklist guidelines. Geneva, Switzerland: Centre for Research on the Epidemiology of Disasters (CRED);Comples Emergency Database (CE-DAT);Universite catholique de Louvain - School of Public Health; 2010.</w:t>
      </w:r>
    </w:p>
    <w:bookmarkEnd w:id="79"/>
    <w:bookmarkStart w:id="80" w:name="ref-ANF2025"/>
    <w:p>
      <w:pPr>
        <w:pStyle w:val="Bibliography"/>
      </w:pPr>
      <w:r>
        <w:t xml:space="preserve">3.</w:t>
      </w:r>
      <w:r>
        <w:t xml:space="preserve"> </w:t>
      </w:r>
      <w:r>
        <w:t xml:space="preserve">	</w:t>
      </w:r>
      <w:r>
        <w:t xml:space="preserve">IMPACT Initiatives. The acute needs framework. Geneva, Switzerland: IMPACT Initiatives; 2026.</w:t>
      </w:r>
    </w:p>
    <w:bookmarkEnd w:id="80"/>
    <w:bookmarkEnd w:id="81"/>
    <w:bookmarkEnd w:id="82"/>
    <w:sectPr w:rsidR="00C37C0C" w:rsidRPr="00C37C0C" w:rsidSect="00420EF7">
      <w:headerReference r:id="rId11" w:type="even"/>
      <w:headerReference r:id="rId12" w:type="default"/>
      <w:footerReference r:id="rId13" w:type="default"/>
      <w:headerReference r:id="rId14" w:type="first"/>
      <w:footerReference r:id="rId15"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3AC9FD71"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49D4"/>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6FF"/>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0FB"/>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52" Target="media/rId5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2026-08-27T21:12:54Z</dcterms:created>
  <dcterms:modified xsi:type="dcterms:W3CDTF">2026-08-27T21:12:54Z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