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2.xml" ContentType="application/vnd.openxmlformats-officedocument.wordprocessingml.header+xml"/>
  <Override PartName="/word/header1.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media/rId28.png" ContentType="image/png"/>
  <Override PartName="/word/media/rId46.png" ContentType="image/png"/>
  <Override PartName="/word/media/rId52.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9360"/>
      </w:tblGrid>
      <w:tr>
        <w:trPr>
          <w:trHeight w:val="360" w:hRule="auto"/>
        </w:trPr>
        <w:tc>
          <w:tcPr>
            <w:tcBorders>
              <w:bottom w:val="none" w:sz="0" w:space="0" w:color="000000"/>
              <w:top w:val="none" w:sz="0" w:space="0" w:color="000000"/>
              <w:left w:val="none" w:sz="0" w:space="0" w:color="000000"/>
              <w:right w:val="none" w:sz="0" w:space="0" w:color="000000"/>
            </w:tcBorders>
            <w:shd w:val="clear" w:color="auto" w:fill="EE5859"/>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40" w:right="100" w:firstLine="0" w:firstLineChars="0"/>
              <w:rPr>
                <w:rFonts w:ascii="Arial Narrow" w:hAnsi="Arial Narrow" w:eastAsia="Arial Narrow" w:cs="Arial Narrow"/>
                <w:i w:val="false"/>
                <w:b w:val="true"/>
                <w:u w:val="none"/>
                <w:strike w:val="false"/>
                <w:sz w:val="40"/>
                <w:szCs w:val="40"/>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true"/>
                <w:u w:val="none"/>
                <w:strike w:val="false"/>
                <w:sz w:val="40"/>
                <w:szCs w:val="40"/>
                <w:color w:val="FFFFFF"/>
              </w:rPr>
              <w:t xml:space="preserve">Terms of Reference</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EE5859"/>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40" w:right="100" w:firstLine="0" w:firstLineChars="0"/>
              <w:rPr>
                <w:rFonts w:ascii="Arial Narrow" w:hAnsi="Arial Narrow" w:eastAsia="Arial Narrow" w:cs="Arial Narrow"/>
                <w:i w:val="false"/>
                <w:b w:val="false"/>
                <w:u w:val="none"/>
                <w:strike w:val="false"/>
                <w:sz w:val="28"/>
                <w:szCs w:val="28"/>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28"/>
                <w:szCs w:val="28"/>
                <w:color w:val="FFFFFF"/>
              </w:rPr>
              <w:t xml:space="preserve">Integrated Public Health Rapid Assessment (IPHRA)</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EE5859"/>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40" w:right="100" w:firstLine="0" w:firstLineChars="0"/>
              <w:rPr>
                <w:rFonts w:ascii="Arial Narrow" w:hAnsi="Arial Narrow" w:eastAsia="Arial Narrow" w:cs="Arial Narrow"/>
                <w:i w:val="false"/>
                <w:b w:val="false"/>
                <w:u w:val="none"/>
                <w:strike w:val="false"/>
                <w:sz w:val="28"/>
                <w:szCs w:val="28"/>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28"/>
                <w:szCs w:val="28"/>
                <w:color w:val="FFFFFF"/>
              </w:rPr>
              <w:t xml:space="preserve"/>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EE5859"/>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40" w:right="100" w:firstLine="0" w:firstLineChars="0"/>
              <w:rPr>
                <w:rFonts w:ascii="Arial Narrow" w:hAnsi="Arial Narrow" w:eastAsia="Arial Narrow" w:cs="Arial Narrow"/>
                <w:i w:val="false"/>
                <w:b w:val="false"/>
                <w:u w:val="none"/>
                <w:strike w:val="false"/>
                <w:sz w:val="28"/>
                <w:szCs w:val="28"/>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28"/>
                <w:szCs w:val="28"/>
                <w:color w:val="FFFFFF"/>
              </w:rPr>
              <w:t xml:space="preserve">TBD</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58585A"/>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40" w:right="100" w:firstLine="0" w:firstLineChars="0"/>
              <w:rPr>
                <w:rFonts w:ascii="Arial Narrow" w:hAnsi="Arial Narrow" w:eastAsia="Arial Narrow" w:cs="Arial Narrow"/>
                <w:i w:val="false"/>
                <w:b w:val="false"/>
                <w:u w:val="none"/>
                <w:strike w:val="false"/>
                <w:sz w:val="28"/>
                <w:szCs w:val="28"/>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28"/>
                <w:szCs w:val="28"/>
                <w:color w:val="FFFFFF"/>
              </w:rPr>
              <w:t xml:space="preserve">20693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58585A"/>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40" w:right="100" w:firstLine="0" w:firstLineChars="0"/>
              <w:rPr>
                <w:rFonts w:ascii="Arial Narrow" w:hAnsi="Arial Narrow" w:eastAsia="Arial Narrow" w:cs="Arial Narrow"/>
                <w:i w:val="false"/>
                <w:b w:val="false"/>
                <w:u w:val="none"/>
                <w:strike w:val="false"/>
                <w:sz w:val="28"/>
                <w:szCs w:val="28"/>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28"/>
                <w:szCs w:val="28"/>
                <w:color w:val="FFFFFF"/>
              </w:rPr>
              <w:t xml:space="preserve">Version: </w:t>
            </w:r>
          </w:p>
        </w:tc>
      </w:tr>
    </w:tbl>
    <w:p>
      <w:r>
        <w:br w:type="page"/>
      </w:r>
    </w:p>
    <w:p>
      <w:pPr>
        <w:pStyle w:val="FirstParagraph"/>
      </w:pPr>
      <w:r>
        <w:rPr>
          <w:b/>
          <w:bCs/>
        </w:rPr>
        <w:t xml:space="preserve">Table of Contents</w:t>
      </w:r>
    </w:p>
    <w:p>
      <w:r>
        <w:fldChar w:fldCharType="begin"/>
      </w:r>
      <w:r>
        <w:instrText xml:space="preserve">TOC \o "1-3" \h \z \u</w:instrText>
      </w:r>
      <w:r>
        <w:fldChar w:fldCharType="separate"/>
      </w:r>
      <w:r>
        <w:t>Right-click and update field to generate table of contents.</w:t>
      </w:r>
      <w:r>
        <w:fldChar w:fldCharType="end"/>
      </w:r>
    </w:p>
    <w:p>
      <w:pPr>
        <w:pStyle w:val="BodyText"/>
      </w:pPr>
      <w:r>
        <w:rPr>
          <w:b/>
          <w:bCs/>
        </w:rPr>
        <w:t xml:space="preserve">List of Figures</w:t>
      </w:r>
    </w:p>
    <w:p>
      <w:r>
        <w:fldChar w:fldCharType="begin"/>
      </w:r>
      <w:r>
        <w:instrText xml:space="preserve">TOC \h \z \c "Figure"</w:instrText>
      </w:r>
      <w:r>
        <w:fldChar w:fldCharType="separate"/>
      </w:r>
      <w:r>
        <w:t>Right-click and update field to generate table of figures.</w:t>
      </w:r>
      <w:r>
        <w:fldChar w:fldCharType="end"/>
      </w:r>
    </w:p>
    <w:p>
      <w:pPr>
        <w:pStyle w:val="BodyText"/>
      </w:pPr>
      <w:r>
        <w:rPr>
          <w:b/>
          <w:bCs/>
        </w:rPr>
        <w:t xml:space="preserve">List of Tables</w:t>
      </w:r>
    </w:p>
    <w:p>
      <w:r>
        <w:fldChar w:fldCharType="begin"/>
      </w:r>
      <w:r>
        <w:instrText xml:space="preserve">TOC \h \z \c "Table"</w:instrText>
      </w:r>
      <w:r>
        <w:fldChar w:fldCharType="separate"/>
      </w:r>
      <w:r>
        <w:t>Right-click and update field to generate table of tables.</w:t>
      </w:r>
      <w:r>
        <w:fldChar w:fldCharType="end"/>
      </w:r>
    </w:p>
    <w:p>
      <w:r>
        <w:br w:type="page"/>
      </w:r>
    </w:p>
    <w:bookmarkStart w:id="27" w:name="executive-summary"/>
    <w:p>
      <w:pPr>
        <w:pStyle w:val="Heading1"/>
      </w:pPr>
      <w:r>
        <w:t xml:space="preserve">1. Executive Summary</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1872"/>
        <w:gridCol w:w="1872"/>
        <w:gridCol w:w="1872"/>
        <w:gridCol w:w="1872"/>
        <w:gridCol w:w="1872"/>
      </w:tblGrid>
      <w:tr>
        <w:trPr>
          <w:trHeight w:val="360" w:hRule="auto"/>
        </w:trPr>
        <w:tc>
          <w:tcPr>
            <w:tcBorders>
              <w:bottom w:val="single" w:sz="8" w:space="0" w:color="666666"/>
              <w:top w:val="single" w:sz="8" w:space="0" w:color="666666"/>
              <w:left w:val="single" w:sz="8" w:space="0" w:color="666666"/>
              <w:right w:val="single" w:sz="8" w:space="0" w:color="666666"/>
            </w:tcBorders>
            <w:shd w:val="clear" w:color="auto" w:fill="DDDDDE"/>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16"/>
              <w:ind w:left="80" w:right="80" w:firstLine="0" w:firstLineChars="0"/>
              <w:rPr>
                <w:rFonts w:ascii="Arial Narrow" w:hAnsi="Arial Narrow" w:eastAsia="Arial Narrow" w:cs="Arial Narrow"/>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true"/>
                <w:u w:val="none"/>
                <w:strike w:val="false"/>
                <w:sz w:val="18"/>
                <w:szCs w:val="18"/>
                <w:color w:val="000000"/>
              </w:rPr>
              <w:t xml:space="preserve">Country of intervention</w:t>
            </w:r>
          </w:p>
        </w:tc>
        <w:tc>
          <w:tcPr>
            <w:tcBorders>
              <w:bottom w:val="single" w:sz="8" w:space="0" w:color="666666"/>
              <w:top w:val="single" w:sz="8" w:space="0" w:color="666666"/>
              <w:left w:val="single" w:sz="8" w:space="0" w:color="666666"/>
              <w:right w:val="single" w:sz="8" w:space="0" w:color="666666"/>
            </w:tcBorders>
            <w:shd w:val="clear" w:color="auto" w:fill="DDDDDE"/>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16"/>
              <w:ind w:left="80" w:right="80" w:firstLine="0" w:firstLineChars="0"/>
              <w:rPr>
                <w:rFonts w:ascii="Arial Narrow" w:hAnsi="Arial Narrow" w:eastAsia="Arial Narrow" w:cs="Arial Narrow"/>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true"/>
                <w:u w:val="none"/>
                <w:strike w:val="false"/>
                <w:sz w:val="18"/>
                <w:szCs w:val="18"/>
                <w:color w:val="000000"/>
              </w:rPr>
              <w:t xml:space="preserve">Type of Emergency</w:t>
            </w:r>
          </w:p>
        </w:tc>
        <w:tc>
          <w:tcPr>
            <w:tcBorders>
              <w:bottom w:val="single" w:sz="8" w:space="0" w:color="666666"/>
              <w:top w:val="single" w:sz="8" w:space="0" w:color="666666"/>
              <w:left w:val="single" w:sz="8" w:space="0" w:color="666666"/>
              <w:right w:val="single" w:sz="8" w:space="0" w:color="666666"/>
            </w:tcBorders>
            <w:shd w:val="clear" w:color="auto" w:fill="DDDDDE"/>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16"/>
              <w:ind w:left="80" w:right="80" w:firstLine="0" w:firstLineChars="0"/>
              <w:rPr>
                <w:rFonts w:ascii="Arial Narrow" w:hAnsi="Arial Narrow" w:eastAsia="Arial Narrow" w:cs="Arial Narrow"/>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true"/>
                <w:u w:val="none"/>
                <w:strike w:val="false"/>
                <w:sz w:val="18"/>
                <w:szCs w:val="18"/>
                <w:color w:val="000000"/>
              </w:rPr>
              <w:t xml:space="preserve">Type of Crisis</w:t>
            </w:r>
          </w:p>
        </w:tc>
        <w:tc>
          <w:tcPr>
            <w:tcBorders>
              <w:bottom w:val="single" w:sz="8" w:space="0" w:color="666666"/>
              <w:top w:val="single" w:sz="8" w:space="0" w:color="666666"/>
              <w:left w:val="single" w:sz="8" w:space="0" w:color="666666"/>
              <w:right w:val="single" w:sz="8" w:space="0" w:color="666666"/>
            </w:tcBorders>
            <w:shd w:val="clear" w:color="auto" w:fill="DDDDDE"/>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16"/>
              <w:ind w:left="80" w:right="80" w:firstLine="0" w:firstLineChars="0"/>
              <w:rPr>
                <w:rFonts w:ascii="Arial Narrow" w:hAnsi="Arial Narrow" w:eastAsia="Arial Narrow" w:cs="Arial Narrow"/>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true"/>
                <w:u w:val="none"/>
                <w:strike w:val="false"/>
                <w:sz w:val="18"/>
                <w:szCs w:val="18"/>
                <w:color w:val="000000"/>
              </w:rPr>
              <w:t xml:space="preserve">Mandating Body/ Agency</w:t>
            </w:r>
          </w:p>
        </w:tc>
        <w:tc>
          <w:tcPr>
            <w:tcBorders>
              <w:bottom w:val="single" w:sz="8" w:space="0" w:color="666666"/>
              <w:top w:val="single" w:sz="8" w:space="0" w:color="666666"/>
              <w:left w:val="single" w:sz="8" w:space="0" w:color="666666"/>
              <w:right w:val="single" w:sz="8" w:space="0" w:color="666666"/>
            </w:tcBorders>
            <w:shd w:val="clear" w:color="auto" w:fill="DDDDDE"/>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16"/>
              <w:ind w:left="80" w:right="80" w:firstLine="0" w:firstLineChars="0"/>
              <w:rPr>
                <w:rFonts w:ascii="Arial Narrow" w:hAnsi="Arial Narrow" w:eastAsia="Arial Narrow" w:cs="Arial Narrow"/>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true"/>
                <w:u w:val="none"/>
                <w:strike w:val="false"/>
                <w:sz w:val="18"/>
                <w:szCs w:val="18"/>
                <w:color w:val="000000"/>
              </w:rPr>
              <w:t xml:space="preserve">IMPACT Project Code</w:t>
            </w:r>
          </w:p>
        </w:tc>
      </w:tr>
      <w:tr>
        <w:trPr>
          <w:trHeight w:val="360" w:hRule="auto"/>
        </w:trPr>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16"/>
              <w:ind w:left="80" w:right="8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TBD</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16"/>
              <w:ind w:left="80" w:right="8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16"/>
              <w:ind w:left="80" w:right="8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16"/>
              <w:ind w:left="80" w:right="8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Example Agency</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16"/>
              <w:ind w:left="80" w:right="8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
            </w:r>
          </w:p>
        </w:tc>
      </w:tr>
    </w:tbl>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3125"/>
        <w:gridCol w:w="3125"/>
        <w:gridCol w:w="3125"/>
      </w:tblGrid>
      <w:tr>
        <w:trPr>
          <w:trHeight w:val="360" w:hRule="auto"/>
        </w:trPr>
        <w:tc>
          <w:tcPr>
            <w:tcBorders>
              <w:bottom w:val="single" w:sz="8" w:space="0" w:color="666666"/>
              <w:top w:val="single" w:sz="8" w:space="0" w:color="666666"/>
              <w:left w:val="single" w:sz="8" w:space="0" w:color="666666"/>
              <w:right w:val="single" w:sz="8" w:space="0" w:color="666666"/>
            </w:tcBorders>
            <w:shd w:val="clear" w:color="auto" w:fill="DDDDDE"/>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16"/>
              <w:ind w:left="80" w:right="80" w:firstLine="0" w:firstLineChars="0"/>
              <w:rPr>
                <w:rFonts w:ascii="Arial Narrow" w:hAnsi="Arial Narrow" w:eastAsia="Arial Narrow" w:cs="Arial Narrow"/>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true"/>
                <w:u w:val="none"/>
                <w:strike w:val="false"/>
                <w:sz w:val="18"/>
                <w:szCs w:val="18"/>
                <w:color w:val="000000"/>
              </w:rPr>
              <w:t xml:space="preserve">Geographic Coverage</w:t>
            </w:r>
          </w:p>
        </w:tc>
        <w:tc>
          <w:tcPr>
            <w:tcBorders>
              <w:bottom w:val="single" w:sz="8" w:space="0" w:color="666666"/>
              <w:top w:val="single" w:sz="8" w:space="0" w:color="666666"/>
              <w:left w:val="single" w:sz="8" w:space="0" w:color="666666"/>
              <w:right w:val="single" w:sz="8" w:space="0" w:color="666666"/>
            </w:tcBorders>
            <w:shd w:val="clear" w:color="auto" w:fill="DDDDDE"/>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16"/>
              <w:ind w:left="80" w:right="80" w:firstLine="0" w:firstLineChars="0"/>
              <w:rPr>
                <w:rFonts w:ascii="Arial Narrow" w:hAnsi="Arial Narrow" w:eastAsia="Arial Narrow" w:cs="Arial Narrow"/>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true"/>
                <w:u w:val="none"/>
                <w:strike w:val="false"/>
                <w:sz w:val="18"/>
                <w:szCs w:val="18"/>
                <w:color w:val="000000"/>
              </w:rPr>
              <w:t xml:space="preserve">Population(s)</w:t>
            </w:r>
          </w:p>
        </w:tc>
        <w:tc>
          <w:tcPr>
            <w:tcBorders>
              <w:bottom w:val="single" w:sz="8" w:space="0" w:color="666666"/>
              <w:top w:val="single" w:sz="8" w:space="0" w:color="666666"/>
              <w:left w:val="single" w:sz="8" w:space="0" w:color="666666"/>
              <w:right w:val="single" w:sz="8" w:space="0" w:color="666666"/>
            </w:tcBorders>
            <w:shd w:val="clear" w:color="auto" w:fill="DDDDDE"/>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16"/>
              <w:ind w:left="80" w:right="80" w:firstLine="0" w:firstLineChars="0"/>
              <w:rPr>
                <w:rFonts w:ascii="Arial Narrow" w:hAnsi="Arial Narrow" w:eastAsia="Arial Narrow" w:cs="Arial Narrow"/>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true"/>
                <w:u w:val="none"/>
                <w:strike w:val="false"/>
                <w:sz w:val="18"/>
                <w:szCs w:val="18"/>
                <w:color w:val="000000"/>
              </w:rPr>
              <w:t xml:space="preserve">Stratification</w:t>
            </w:r>
          </w:p>
        </w:tc>
      </w:tr>
      <w:tr>
        <w:trPr>
          <w:trHeight w:val="360" w:hRule="auto"/>
        </w:trPr>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16"/>
              <w:ind w:left="80" w:right="8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16"/>
              <w:ind w:left="80" w:right="8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16"/>
              <w:ind w:left="80" w:right="8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[Specify stratification, e.g. by geographic area, population group, etc.]</w:t>
            </w:r>
          </w:p>
        </w:tc>
      </w:tr>
    </w:tbl>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9374"/>
      </w:tblGrid>
      <w:tr>
        <w:trPr>
          <w:trHeight w:val="360" w:hRule="auto"/>
        </w:trPr>
        <w:tc>
          <w:tcPr>
            <w:tcBorders>
              <w:bottom w:val="single" w:sz="8" w:space="0" w:color="666666"/>
              <w:top w:val="single" w:sz="8" w:space="0" w:color="666666"/>
              <w:left w:val="single" w:sz="8" w:space="0" w:color="666666"/>
              <w:right w:val="single" w:sz="8" w:space="0" w:color="666666"/>
            </w:tcBorders>
            <w:shd w:val="clear" w:color="auto" w:fill="DDDDDE"/>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16"/>
              <w:ind w:left="80" w:right="80" w:firstLine="0" w:firstLineChars="0"/>
              <w:rPr>
                <w:rFonts w:ascii="Arial Narrow" w:hAnsi="Arial Narrow" w:eastAsia="Arial Narrow" w:cs="Arial Narrow"/>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true"/>
                <w:u w:val="none"/>
                <w:strike w:val="false"/>
                <w:sz w:val="18"/>
                <w:szCs w:val="18"/>
                <w:color w:val="000000"/>
              </w:rPr>
              <w:t xml:space="preserve">Rationale</w:t>
            </w:r>
          </w:p>
        </w:tc>
      </w:tr>
      <w:tr>
        <w:trPr>
          <w:trHeight w:val="360" w:hRule="auto"/>
        </w:trPr>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16"/>
              <w:ind w:left="80" w:right="8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
            </w:r>
          </w:p>
        </w:tc>
      </w:tr>
    </w:tbl>
    <w:bookmarkStart w:id="24" w:name="tools-and-methods"/>
    <w:p>
      <w:pPr>
        <w:pStyle w:val="Heading2"/>
      </w:pPr>
      <w:r>
        <w:t xml:space="preserve">1.1 Tools and Methods</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3125"/>
        <w:gridCol w:w="3125"/>
        <w:gridCol w:w="3125"/>
      </w:tblGrid>
      <w:tr>
        <w:trPr>
          <w:trHeight w:val="360" w:hRule="auto"/>
          <w:tblHeader/>
        </w:trPr>
        <w:tc>
          <w:tcPr>
            <w:tcBorders>
              <w:bottom w:val="single" w:sz="8" w:space="0" w:color="666666"/>
              <w:top w:val="single" w:sz="8" w:space="0" w:color="666666"/>
              <w:left w:val="single" w:sz="8" w:space="0" w:color="666666"/>
              <w:right w:val="none" w:sz="0" w:space="0" w:color="000000"/>
            </w:tcBorders>
            <w:shd w:val="clear" w:color="auto" w:fill="DDDDDE"/>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Narrow" w:hAnsi="Arial Narrow" w:eastAsia="Arial Narrow" w:cs="Arial Narrow"/>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true"/>
                <w:u w:val="none"/>
                <w:strike w:val="false"/>
                <w:sz w:val="18"/>
                <w:szCs w:val="18"/>
                <w:color w:val="000000"/>
              </w:rPr>
              <w:t xml:space="preserve">Tool</w:t>
            </w:r>
          </w:p>
        </w:tc>
        <w:tc>
          <w:tcPr>
            <w:tcBorders>
              <w:bottom w:val="single" w:sz="8" w:space="0" w:color="666666"/>
              <w:top w:val="single" w:sz="8" w:space="0" w:color="666666"/>
              <w:left w:val="none" w:sz="0" w:space="0" w:color="000000"/>
              <w:right w:val="none" w:sz="0" w:space="0" w:color="000000"/>
            </w:tcBorders>
            <w:shd w:val="clear" w:color="auto" w:fill="DDDDDE"/>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Narrow" w:hAnsi="Arial Narrow" w:eastAsia="Arial Narrow" w:cs="Arial Narrow"/>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true"/>
                <w:u w:val="none"/>
                <w:strike w:val="false"/>
                <w:sz w:val="18"/>
                <w:szCs w:val="18"/>
                <w:color w:val="000000"/>
              </w:rPr>
              <w:t xml:space="preserve">Sampling.Method</w:t>
            </w:r>
          </w:p>
        </w:tc>
        <w:tc>
          <w:tcPr>
            <w:tcBorders>
              <w:bottom w:val="single" w:sz="8" w:space="0" w:color="666666"/>
              <w:top w:val="single" w:sz="8" w:space="0" w:color="666666"/>
              <w:left w:val="none" w:sz="0" w:space="0" w:color="000000"/>
              <w:right w:val="single" w:sz="8" w:space="0" w:color="666666"/>
            </w:tcBorders>
            <w:shd w:val="clear" w:color="auto" w:fill="DDDDDE"/>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Narrow" w:hAnsi="Arial Narrow" w:eastAsia="Arial Narrow" w:cs="Arial Narrow"/>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true"/>
                <w:u w:val="none"/>
                <w:strike w:val="false"/>
                <w:sz w:val="18"/>
                <w:szCs w:val="18"/>
                <w:color w:val="000000"/>
              </w:rPr>
              <w:t xml:space="preserve">Sample.Size</w:t>
            </w:r>
          </w:p>
        </w:tc>
      </w:tr>
      <w:tr>
        <w:trPr>
          <w:trHeight w:val="360" w:hRule="auto"/>
        </w:trPr>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16"/>
              <w:ind w:left="80" w:right="8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16"/>
              <w:ind w:left="80" w:right="8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16"/>
              <w:ind w:left="80" w:right="8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0</w:t>
            </w:r>
          </w:p>
        </w:tc>
      </w:tr>
    </w:tbl>
    <w:bookmarkEnd w:id="24"/>
    <w:bookmarkStart w:id="25" w:name="research-timeline"/>
    <w:p>
      <w:pPr>
        <w:pStyle w:val="Heading2"/>
      </w:pPr>
      <w:r>
        <w:t xml:space="preserve">1.2 Research Timeline</w:t>
      </w:r>
    </w:p>
    <w:p>
      <w:pPr>
        <w:pStyle w:val="SourceCode"/>
      </w:pPr>
      <w:r>
        <w:rPr>
          <w:rStyle w:val="VerbatimChar"/>
        </w:rPr>
        <w:t xml:space="preserve">No timeline milestones available.</w:t>
      </w:r>
    </w:p>
    <w:bookmarkEnd w:id="25"/>
    <w:bookmarkStart w:id="26" w:name="dissemination"/>
    <w:p>
      <w:pPr>
        <w:pStyle w:val="Heading2"/>
      </w:pPr>
      <w:r>
        <w:t xml:space="preserve">1.3 Dissemination</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1872"/>
        <w:gridCol w:w="1872"/>
        <w:gridCol w:w="1872"/>
        <w:gridCol w:w="1872"/>
        <w:gridCol w:w="1872"/>
      </w:tblGrid>
      <w:tr>
        <w:trPr>
          <w:trHeight w:val="360" w:hRule="auto"/>
        </w:trPr>
        <w:tc>
          <w:tcPr>
            <w:tcBorders>
              <w:bottom w:val="single" w:sz="8" w:space="0" w:color="666666"/>
              <w:top w:val="single" w:sz="8" w:space="0" w:color="666666"/>
              <w:left w:val="single" w:sz="8" w:space="0" w:color="666666"/>
              <w:right w:val="single" w:sz="8" w:space="0" w:color="666666"/>
            </w:tcBorders>
            <w:shd w:val="clear" w:color="auto" w:fill="DDDDDE"/>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16"/>
              <w:ind w:left="80" w:right="80" w:firstLine="0" w:firstLineChars="0"/>
              <w:rPr>
                <w:rFonts w:ascii="Arial Narrow" w:hAnsi="Arial Narrow" w:eastAsia="Arial Narrow" w:cs="Arial Narrow"/>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true"/>
                <w:u w:val="none"/>
                <w:strike w:val="false"/>
                <w:sz w:val="18"/>
                <w:szCs w:val="18"/>
                <w:color w:val="000000"/>
              </w:rPr>
              <w:t xml:space="preserve">Audience Type</w:t>
            </w:r>
          </w:p>
        </w:tc>
        <w:tc>
          <w:tcPr>
            <w:tcBorders>
              <w:bottom w:val="single" w:sz="8" w:space="0" w:color="666666"/>
              <w:top w:val="single" w:sz="8" w:space="0" w:color="666666"/>
              <w:left w:val="single" w:sz="8" w:space="0" w:color="666666"/>
              <w:right w:val="single" w:sz="8" w:space="0" w:color="666666"/>
            </w:tcBorders>
            <w:shd w:val="clear" w:color="auto" w:fill="DDDDDE"/>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16"/>
              <w:ind w:left="80" w:right="80" w:firstLine="0" w:firstLineChars="0"/>
              <w:rPr>
                <w:rFonts w:ascii="Arial Narrow" w:hAnsi="Arial Narrow" w:eastAsia="Arial Narrow" w:cs="Arial Narrow"/>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true"/>
                <w:u w:val="none"/>
                <w:strike w:val="false"/>
                <w:sz w:val="18"/>
                <w:szCs w:val="18"/>
                <w:color w:val="000000"/>
              </w:rPr>
              <w:t xml:space="preserve">Expected Output Type</w:t>
            </w:r>
          </w:p>
        </w:tc>
        <w:tc>
          <w:tcPr>
            <w:tcBorders>
              <w:bottom w:val="single" w:sz="8" w:space="0" w:color="666666"/>
              <w:top w:val="single" w:sz="8" w:space="0" w:color="666666"/>
              <w:left w:val="single" w:sz="8" w:space="0" w:color="666666"/>
              <w:right w:val="single" w:sz="8" w:space="0" w:color="666666"/>
            </w:tcBorders>
            <w:shd w:val="clear" w:color="auto" w:fill="DDDDDE"/>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16"/>
              <w:ind w:left="80" w:right="80" w:firstLine="0" w:firstLineChars="0"/>
              <w:rPr>
                <w:rFonts w:ascii="Arial Narrow" w:hAnsi="Arial Narrow" w:eastAsia="Arial Narrow" w:cs="Arial Narrow"/>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true"/>
                <w:u w:val="none"/>
                <w:strike w:val="false"/>
                <w:sz w:val="18"/>
                <w:szCs w:val="18"/>
                <w:color w:val="000000"/>
              </w:rPr>
              <w:t xml:space="preserve">Dissemination Strategy</w:t>
            </w:r>
          </w:p>
        </w:tc>
        <w:tc>
          <w:tcPr>
            <w:tcBorders>
              <w:bottom w:val="single" w:sz="8" w:space="0" w:color="666666"/>
              <w:top w:val="single" w:sz="8" w:space="0" w:color="666666"/>
              <w:left w:val="single" w:sz="8" w:space="0" w:color="666666"/>
              <w:right w:val="single" w:sz="8" w:space="0" w:color="666666"/>
            </w:tcBorders>
            <w:shd w:val="clear" w:color="auto" w:fill="DDDDDE"/>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16"/>
              <w:ind w:left="80" w:right="80" w:firstLine="0" w:firstLineChars="0"/>
              <w:rPr>
                <w:rFonts w:ascii="Arial Narrow" w:hAnsi="Arial Narrow" w:eastAsia="Arial Narrow" w:cs="Arial Narrow"/>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true"/>
                <w:u w:val="none"/>
                <w:strike w:val="false"/>
                <w:sz w:val="18"/>
                <w:szCs w:val="18"/>
                <w:color w:val="000000"/>
              </w:rPr>
              <w:t xml:space="preserve">Access</w:t>
            </w:r>
          </w:p>
        </w:tc>
        <w:tc>
          <w:tcPr>
            <w:tcBorders>
              <w:bottom w:val="single" w:sz="8" w:space="0" w:color="666666"/>
              <w:top w:val="single" w:sz="8" w:space="0" w:color="666666"/>
              <w:left w:val="single" w:sz="8" w:space="0" w:color="666666"/>
              <w:right w:val="single" w:sz="8" w:space="0" w:color="666666"/>
            </w:tcBorders>
            <w:shd w:val="clear" w:color="auto" w:fill="DDDDDE"/>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16"/>
              <w:ind w:left="80" w:right="80" w:firstLine="0" w:firstLineChars="0"/>
              <w:rPr>
                <w:rFonts w:ascii="Arial Narrow" w:hAnsi="Arial Narrow" w:eastAsia="Arial Narrow" w:cs="Arial Narrow"/>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true"/>
                <w:u w:val="none"/>
                <w:strike w:val="false"/>
                <w:sz w:val="18"/>
                <w:szCs w:val="18"/>
                <w:color w:val="000000"/>
              </w:rPr>
              <w:t xml:space="preserve">Visibility</w:t>
            </w:r>
          </w:p>
        </w:tc>
      </w:tr>
      <w:tr>
        <w:trPr>
          <w:trHeight w:val="360" w:hRule="auto"/>
        </w:trPr>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16"/>
              <w:ind w:left="80" w:right="8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Cluster(s)</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16"/>
              <w:ind w:left="80" w:right="8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16"/>
              <w:ind w:left="80" w:right="8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16"/>
              <w:ind w:left="80" w:right="8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16"/>
              <w:ind w:left="80" w:right="8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
            </w:r>
          </w:p>
        </w:tc>
      </w:tr>
      <w:tr>
        <w:trPr>
          <w:trHeight w:val="360" w:hRule="auto"/>
        </w:trPr>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16"/>
              <w:ind w:left="80" w:right="8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Donor(s)</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16"/>
              <w:ind w:left="80" w:right="8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16"/>
              <w:ind w:left="80" w:right="8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16"/>
              <w:ind w:left="80" w:right="8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16"/>
              <w:ind w:left="80" w:right="8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
            </w:r>
          </w:p>
        </w:tc>
      </w:tr>
      <w:tr>
        <w:trPr>
          <w:trHeight w:val="360" w:hRule="auto"/>
        </w:trPr>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16"/>
              <w:ind w:left="80" w:right="8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Operational Actor(s)</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16"/>
              <w:ind w:left="80" w:right="8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16"/>
              <w:ind w:left="80" w:right="8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16"/>
              <w:ind w:left="80" w:right="8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16"/>
              <w:ind w:left="80" w:right="8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
            </w:r>
          </w:p>
        </w:tc>
      </w:tr>
      <w:tr>
        <w:trPr>
          <w:trHeight w:val="360" w:hRule="auto"/>
        </w:trPr>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16"/>
              <w:ind w:left="80" w:right="8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Other(s)</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16"/>
              <w:ind w:left="80" w:right="8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16"/>
              <w:ind w:left="80" w:right="8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16"/>
              <w:ind w:left="80" w:right="8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16"/>
              <w:ind w:left="80" w:right="8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
            </w:r>
          </w:p>
        </w:tc>
      </w:tr>
    </w:tbl>
    <w:p>
      <w:r>
        <w:br w:type="page"/>
      </w:r>
    </w:p>
    <w:bookmarkEnd w:id="26"/>
    <w:bookmarkEnd w:id="27"/>
    <w:bookmarkStart w:id="37" w:name="rationale"/>
    <w:p>
      <w:pPr>
        <w:pStyle w:val="Heading1"/>
      </w:pPr>
      <w:r>
        <w:t xml:space="preserve">2. Rationale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29" name="Picture"/>
                  <a:graphic>
                    <a:graphicData uri="http://schemas.openxmlformats.org/drawingml/2006/picture">
                      <pic:pic>
                        <pic:nvPicPr>
                          <pic:cNvPr descr="C:\Users\saeed\AppData\Local\Programs\Quarto\share\formats\docx\note.png" id="30" name="Picture"/>
                          <pic:cNvPicPr>
                            <a:picLocks noChangeArrowheads="1" noChangeAspect="1"/>
                          </pic:cNvPicPr>
                        </pic:nvPicPr>
                        <pic:blipFill>
                          <a:blip r:embed="rId2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pPr>
            <w:r>
              <w:rPr>
                <w:b/>
                <w:bCs/>
              </w:rPr>
              <w:t xml:space="preserve">Drafter Note:</w:t>
            </w:r>
            <w:r>
              <w:t xml:space="preserve"> </w:t>
            </w:r>
            <w:r>
              <w:t xml:space="preserve">Complete sections 2.1 and 2.2 to clearly explain the context in which the assessment would be conducted, key information needs, and the intended impact of the assessment.</w:t>
            </w:r>
          </w:p>
          <w:p>
            <w:pPr>
              <w:numPr>
                <w:ilvl w:val="0"/>
                <w:numId w:val="1001"/>
              </w:numPr>
            </w:pPr>
            <w:r>
              <w:rPr>
                <w:b/>
                <w:bCs/>
              </w:rPr>
              <w:t xml:space="preserve">Background</w:t>
            </w:r>
            <w:r>
              <w:t xml:space="preserve"> </w:t>
            </w:r>
            <w:r>
              <w:t xml:space="preserve">This section should minimally include:</w:t>
            </w:r>
            <w:r>
              <w:t xml:space="preserve"> </w:t>
            </w:r>
            <w:r>
              <w:t xml:space="preserve">** What is the type of crisis and type of emergency setting the context for the assessment.</w:t>
            </w:r>
            <w:r>
              <w:t xml:space="preserve"> </w:t>
            </w:r>
            <w:r>
              <w:t xml:space="preserve">** For how long has the population been affected?</w:t>
            </w:r>
            <w:r>
              <w:t xml:space="preserve"> </w:t>
            </w:r>
            <w:r>
              <w:t xml:space="preserve">** What is the size and displacement status of the population?</w:t>
            </w:r>
            <w:r>
              <w:t xml:space="preserve"> </w:t>
            </w:r>
            <w:r>
              <w:t xml:space="preserve">** What information is known about severity and service coverage? This may include most recent current and projected IPC classifications, JIAF severity, sectoral People in Need, or other prioritization frameworks. This may include information on current FSL, WASH, Health, or Nutrition service providers from HERAMS, 4Ws or other available sources.</w:t>
            </w:r>
            <w:r>
              <w:t xml:space="preserve"> </w:t>
            </w:r>
            <w:r>
              <w:t xml:space="preserve">** What information gaps on severity or service coverage are not known?</w:t>
            </w:r>
          </w:p>
          <w:p>
            <w:pPr>
              <w:numPr>
                <w:ilvl w:val="0"/>
                <w:numId w:val="1001"/>
              </w:numPr>
            </w:pPr>
            <w:r>
              <w:rPr>
                <w:b/>
                <w:bCs/>
              </w:rPr>
              <w:t xml:space="preserve">Intended Impact</w:t>
            </w:r>
            <w:r>
              <w:t xml:space="preserve"> </w:t>
            </w:r>
            <w:r>
              <w:t xml:space="preserve">This should should minimally include:</w:t>
            </w:r>
            <w:r>
              <w:t xml:space="preserve"> </w:t>
            </w:r>
            <w:r>
              <w:t xml:space="preserve">**</w:t>
            </w:r>
            <w:r>
              <w:t xml:space="preserve"> </w:t>
            </w:r>
            <w:r>
              <w:t xml:space="preserve">‘In order to fill these information gaps, REACH will conduct an IPHRA from XX/XX/XXXX to XX/XX/XXXX…’</w:t>
            </w:r>
            <w:r>
              <w:t xml:space="preserve"> </w:t>
            </w:r>
            <w:r>
              <w:t xml:space="preserve">** Describe who the key stakeholders you will inform with the assessment are: Clusters, Operational Partners, etc.and what decisions you aim to inform.</w:t>
            </w:r>
          </w:p>
          <w:p>
            <w:pPr>
              <w:pStyle w:val="FirstParagraph"/>
            </w:pPr>
            <w:r>
              <w:rPr>
                <w:b/>
                <w:bCs/>
              </w:rPr>
              <w:t xml:space="preserve">Reviewer Note:</w:t>
            </w:r>
            <w:r>
              <w:t xml:space="preserve"> </w:t>
            </w:r>
            <w:r>
              <w:t xml:space="preserve">Please ensure the above minimum information is included in the text.</w:t>
            </w:r>
          </w:p>
          <w:p>
            <w:pPr>
              <w:pStyle w:val="BodyText"/>
            </w:pPr>
            <w:pPr>
              <w:spacing w:after="16"/>
            </w:pPr>
            <w:r>
              <w:rPr>
                <w:b/>
                <w:bCs/>
              </w:rPr>
              <w:t xml:space="preserve">DELETE THIS NOTE BEFORE SUBMITTING DOCUMENT</w:t>
            </w:r>
          </w:p>
          <w:p/>
        </w:tc>
      </w:tr>
    </w:tbl>
    <w:bookmarkStart w:id="33" w:name="background"/>
    <w:p>
      <w:pPr>
        <w:pStyle w:val="Heading2"/>
      </w:pPr>
      <w:r>
        <w:t xml:space="preserve">2.1 Background</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31" name="Picture"/>
                  <a:graphic>
                    <a:graphicData uri="http://schemas.openxmlformats.org/drawingml/2006/picture">
                      <pic:pic>
                        <pic:nvPicPr>
                          <pic:cNvPr descr="C:\Users\saeed\AppData\Local\Programs\Quarto\share\formats\docx\note.png" id="32" name="Picture"/>
                          <pic:cNvPicPr>
                            <a:picLocks noChangeArrowheads="1" noChangeAspect="1"/>
                          </pic:cNvPicPr>
                        </pic:nvPicPr>
                        <pic:blipFill>
                          <a:blip r:embed="rId2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pPr>
            <w:r>
              <w:rPr>
                <w:b/>
                <w:bCs/>
              </w:rPr>
              <w:t xml:space="preserve">Reviewer Note:</w:t>
            </w:r>
            <w:r>
              <w:t xml:space="preserve"> </w:t>
            </w:r>
            <w:r>
              <w:t xml:space="preserve">Complete section 2.1 with no more than 2-3 paragraphs.</w:t>
            </w:r>
          </w:p>
          <w:p>
            <w:pPr>
              <w:pStyle w:val="Compact"/>
              <w:numPr>
                <w:ilvl w:val="0"/>
                <w:numId w:val="1002"/>
              </w:numPr>
            </w:pPr>
            <w:r>
              <w:rPr>
                <w:b/>
                <w:bCs/>
              </w:rPr>
              <w:t xml:space="preserve">Background</w:t>
            </w:r>
            <w:r>
              <w:t xml:space="preserve"> </w:t>
            </w:r>
            <w:r>
              <w:t xml:space="preserve">This section should minimally include:</w:t>
            </w:r>
            <w:r>
              <w:t xml:space="preserve"> </w:t>
            </w:r>
            <w:r>
              <w:t xml:space="preserve">** What is the type of crisis and type of emergency setting the context for the assessment.</w:t>
            </w:r>
            <w:r>
              <w:t xml:space="preserve"> </w:t>
            </w:r>
            <w:r>
              <w:t xml:space="preserve">** For how long has the population been affected?</w:t>
            </w:r>
            <w:r>
              <w:t xml:space="preserve"> </w:t>
            </w:r>
            <w:r>
              <w:t xml:space="preserve">** What is the size and displacement status of the population?</w:t>
            </w:r>
            <w:r>
              <w:t xml:space="preserve"> </w:t>
            </w:r>
            <w:r>
              <w:t xml:space="preserve">** What information is known about severity and service coverage? This may include most recent current and projected IPC classifications, JIAF severity, sectoral People in Need, or other prioritization frameworks. This may include information on current FSL, WASH, Health, or Nutrition service providers from HERAMS, 4Ws or other available sources.</w:t>
            </w:r>
            <w:r>
              <w:t xml:space="preserve"> </w:t>
            </w:r>
            <w:r>
              <w:t xml:space="preserve">** What information gaps on severity or service coverage are not known?</w:t>
            </w:r>
          </w:p>
          <w:p>
            <w:pPr>
              <w:pStyle w:val="FirstParagraph"/>
            </w:pPr>
            <w:pPr>
              <w:spacing w:after="16"/>
            </w:pPr>
            <w:r>
              <w:rPr>
                <w:b/>
                <w:bCs/>
              </w:rPr>
              <w:t xml:space="preserve">DELETE THIS NOTE BEFORE SUBMITTING DOCUMENT</w:t>
            </w:r>
          </w:p>
          <w:p/>
        </w:tc>
      </w:tr>
    </w:tbl>
    <w:bookmarkEnd w:id="33"/>
    <w:bookmarkStart w:id="36" w:name="intended-impact"/>
    <w:p>
      <w:pPr>
        <w:pStyle w:val="Heading2"/>
      </w:pPr>
      <w:r>
        <w:t xml:space="preserve">2.2 Intended Impact</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34" name="Picture"/>
                  <a:graphic>
                    <a:graphicData uri="http://schemas.openxmlformats.org/drawingml/2006/picture">
                      <pic:pic>
                        <pic:nvPicPr>
                          <pic:cNvPr descr="C:\Users\saeed\AppData\Local\Programs\Quarto\share\formats\docx\note.png" id="35" name="Picture"/>
                          <pic:cNvPicPr>
                            <a:picLocks noChangeArrowheads="1" noChangeAspect="1"/>
                          </pic:cNvPicPr>
                        </pic:nvPicPr>
                        <pic:blipFill>
                          <a:blip r:embed="rId2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pPr>
            <w:r>
              <w:rPr>
                <w:b/>
                <w:bCs/>
              </w:rPr>
              <w:t xml:space="preserve">Reviewer Note:</w:t>
            </w:r>
            <w:r>
              <w:t xml:space="preserve"> </w:t>
            </w:r>
            <w:r>
              <w:t xml:space="preserve">Complete section 2.2 with no more than 1-2 paragraphs.</w:t>
            </w:r>
          </w:p>
          <w:p>
            <w:pPr>
              <w:pStyle w:val="Compact"/>
              <w:numPr>
                <w:ilvl w:val="0"/>
                <w:numId w:val="1003"/>
              </w:numPr>
            </w:pPr>
            <w:r>
              <w:rPr>
                <w:b/>
                <w:bCs/>
              </w:rPr>
              <w:t xml:space="preserve">Intended Impact</w:t>
            </w:r>
            <w:r>
              <w:t xml:space="preserve"> </w:t>
            </w:r>
            <w:r>
              <w:t xml:space="preserve">This should should minimally include:</w:t>
            </w:r>
            <w:r>
              <w:t xml:space="preserve"> </w:t>
            </w:r>
            <w:r>
              <w:t xml:space="preserve">**</w:t>
            </w:r>
            <w:r>
              <w:t xml:space="preserve"> </w:t>
            </w:r>
            <w:r>
              <w:t xml:space="preserve">‘In order to fill these information gaps, REACH will conduct an IPHRA from XX/XX/XXXX to XX/XX/XXXX…’</w:t>
            </w:r>
            <w:r>
              <w:t xml:space="preserve"> </w:t>
            </w:r>
            <w:r>
              <w:t xml:space="preserve">** Describe who the key stakeholders you will inform with the assessment are: Clusters, Operational Partners, etc.and what decisions you aim to inform.</w:t>
            </w:r>
          </w:p>
          <w:p>
            <w:pPr>
              <w:pStyle w:val="FirstParagraph"/>
            </w:pPr>
            <w:pPr>
              <w:spacing w:after="16"/>
            </w:pPr>
            <w:r>
              <w:rPr>
                <w:b/>
                <w:bCs/>
              </w:rPr>
              <w:t xml:space="preserve">DELETE THIS NOTE BEFORE SUBMITTING DOCUMENT</w:t>
            </w:r>
          </w:p>
          <w:p/>
        </w:tc>
      </w:tr>
    </w:tbl>
    <w:p>
      <w:pPr>
        <w:pStyle w:val="Compact"/>
        <w:numPr>
          <w:ilvl w:val="0"/>
          <w:numId w:val="1004"/>
        </w:numPr>
      </w:pPr>
      <w:r>
        <w:t xml:space="preserve">Who are the key actors/ what are the key decision-making processes and milestones this research aims to inform?</w:t>
      </w:r>
    </w:p>
    <w:p>
      <w:pPr>
        <w:pStyle w:val="Compact"/>
        <w:numPr>
          <w:ilvl w:val="0"/>
          <w:numId w:val="1004"/>
        </w:numPr>
      </w:pPr>
      <w:r>
        <w:t xml:space="preserve">What would be the impact of this research be on at least one of the following: (1) Bringing about positive change in the day-to-day lives of the population of interest (2) Improving understanding of the current situation to inform ongoing or planned humanitarian interventions (3) Improving understanding of the current situation to inform strategic decision-making processes, including funding allocations (4) Contributing towards system-wide change</w:t>
      </w:r>
    </w:p>
    <w:p>
      <w:r>
        <w:br w:type="page"/>
      </w:r>
    </w:p>
    <w:bookmarkEnd w:id="36"/>
    <w:bookmarkEnd w:id="37"/>
    <w:bookmarkStart w:id="42" w:name="goals-and-objectives"/>
    <w:p>
      <w:pPr>
        <w:pStyle w:val="Heading1"/>
      </w:pPr>
      <w:r>
        <w:t xml:space="preserve">3. Goals and Objectives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38" name="Picture"/>
                  <a:graphic>
                    <a:graphicData uri="http://schemas.openxmlformats.org/drawingml/2006/picture">
                      <pic:pic>
                        <pic:nvPicPr>
                          <pic:cNvPr descr="C:\Users\saeed\AppData\Local\Programs\Quarto\share\formats\docx\note.png" id="39" name="Picture"/>
                          <pic:cNvPicPr>
                            <a:picLocks noChangeArrowheads="1" noChangeAspect="1"/>
                          </pic:cNvPicPr>
                        </pic:nvPicPr>
                        <pic:blipFill>
                          <a:blip r:embed="rId2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pPr>
            <w:r>
              <w:rPr>
                <w:b/>
                <w:bCs/>
              </w:rPr>
              <w:t xml:space="preserve">Drafter Note:</w:t>
            </w:r>
            <w:r>
              <w:t xml:space="preserve"> </w:t>
            </w:r>
            <w:r>
              <w:t xml:space="preserve">The primary goal for IPHRAs is standard and should not be changed. All IPHRAs should be focused on evaluating severity of the situation and identifying service gaps for affected populations. If the intention of the IPHRA is to inform an ANA analysis, then the secondary goal should be added as well.</w:t>
            </w:r>
          </w:p>
          <w:p>
            <w:pPr>
              <w:pStyle w:val="BodyText"/>
            </w:pPr>
            <w:r>
              <w:t xml:space="preserve">The specific research objectives and questions in section 3.1 are based on indicators present in selected tools. If indicators are added or removed from data collection tools, these can be objectives and questions should be revised accordingly.</w:t>
            </w:r>
          </w:p>
          <w:p>
            <w:pPr>
              <w:pStyle w:val="BodyText"/>
            </w:pPr>
            <w:r>
              <w:rPr>
                <w:b/>
                <w:bCs/>
              </w:rPr>
              <w:t xml:space="preserve">Reviewer Note:</w:t>
            </w:r>
            <w:r>
              <w:t xml:space="preserve"> </w:t>
            </w:r>
            <w:r>
              <w:t xml:space="preserve">Please ensure the overall goals are aligned with standard IPHRA goals.</w:t>
            </w:r>
          </w:p>
          <w:p>
            <w:pPr>
              <w:pStyle w:val="BodyText"/>
            </w:pPr>
            <w:pPr>
              <w:spacing w:after="16"/>
            </w:pPr>
            <w:r>
              <w:rPr>
                <w:b/>
                <w:bCs/>
              </w:rPr>
              <w:t xml:space="preserve">DELETE THIS NOTE BEFORE SUBMITTING DOCUMENT</w:t>
            </w:r>
          </w:p>
          <w:p/>
        </w:tc>
      </w:tr>
    </w:tbl>
    <w:p>
      <w:pPr>
        <w:pStyle w:val="BodyText"/>
      </w:pPr>
      <w:r>
        <w:rPr>
          <w:b/>
          <w:bCs/>
        </w:rPr>
        <w:t xml:space="preserve">Primary Goal:</w:t>
      </w:r>
      <w:r>
        <w:t xml:space="preserve"> </w:t>
      </w:r>
      <w:r>
        <w:t xml:space="preserve">To assess the severity of the public health outcomes and identify initial public health priorities for response to mitigate excess morbidity, malnutrition, and mortality.</w:t>
      </w:r>
    </w:p>
    <w:p>
      <w:pPr>
        <w:pStyle w:val="BodyText"/>
      </w:pPr>
      <w:r>
        <w:t xml:space="preserve">The below table summarizes the specific research objectives and questions for this assessment, based on the various pillars and sub-pillars of the ANA Framework.</w:t>
      </w:r>
    </w:p>
    <w:bookmarkStart w:id="41" w:name="X066adca003968c00da6447ebf13ef876c8c10ae"/>
    <w:p>
      <w:pPr>
        <w:pStyle w:val="Heading2"/>
      </w:pPr>
      <w:r>
        <w:t xml:space="preserve">3.1 Specific Objectives and Research Questions</w:t>
      </w:r>
    </w:p>
    <w:tbl>
      <w:tblPr>
        <w:tblStyle w:val="Table"/>
        <w:tblW w:type="pct" w:w="5000"/>
        <w:tblLayout w:type="fixed"/>
        <w:tblLook w:firstRow="0" w:lastRow="0" w:firstColumn="0" w:lastColumn="0" w:noHBand="0" w:noVBand="0" w:val="0000"/>
      </w:tblPr>
      <w:tblGrid>
        <w:gridCol w:w="7920"/>
      </w:tblGrid>
      <w:tr>
        <w:tc>
          <w:tcPr/>
          <w:bookmarkStart w:id="40" w:name="tbl-objectives_research_questions"/>
          <w:p>
            <w:pPr>
              <w:jc w:val="center"/>
            </w:pPr>
            <w:pPr>
              <w:jc w:val="left"/>
              <w:spacing w:before="200"/>
              <w:pStyle w:val="ImageCaption"/>
            </w:pPr>
            <w:r>
              <w:t xml:space="preserve">Table 1</w:t>
            </w:r>
          </w:p>
          <w:p>
            <w:pPr>
              <w:jc w:val="center"/>
            </w:pPr>
            <w:r>
              <w:rPr>
                <w:b/>
                <w:bCs/>
              </w:rPr>
              <w:t xml:space="preserve">Table 1. Specific objectives and research questions</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1080"/>
              <w:gridCol w:w="1080"/>
              <w:gridCol w:w="3514"/>
              <w:gridCol w:w="3514"/>
            </w:tblGrid>
            <w:tr>
              <w:trPr>
                <w:trHeight w:val="360" w:hRule="auto"/>
                <w:tblHeader/>
              </w:trPr>
              <w:tc>
                <w:tcPr>
                  <w:tcBorders>
                    <w:bottom w:val="single" w:sz="8" w:space="0" w:color="666666"/>
                    <w:top w:val="single" w:sz="8" w:space="0" w:color="666666"/>
                    <w:left w:val="single" w:sz="8" w:space="0" w:color="666666"/>
                    <w:right w:val="single" w:sz="8" w:space="0" w:color="666666"/>
                  </w:tcBorders>
                  <w:shd w:val="clear" w:color="auto" w:fill="DDDDDE"/>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0" w:line="240"/>
                    <w:ind w:left="80" w:right="80" w:firstLine="0" w:firstLineChars="0"/>
                    <w:rPr>
                      <w:rFonts w:ascii="Arial Narrow" w:hAnsi="Arial Narrow" w:eastAsia="Arial Narrow" w:cs="Arial Narrow"/>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true"/>
                      <w:u w:val="none"/>
                      <w:strike w:val="false"/>
                      <w:sz w:val="18"/>
                      <w:szCs w:val="18"/>
                      <w:color w:val="000000"/>
                    </w:rPr>
                    <w:t xml:space="preserve">Pillar</w:t>
                  </w:r>
                </w:p>
              </w:tc>
              <w:tc>
                <w:tcPr>
                  <w:tcBorders>
                    <w:bottom w:val="single" w:sz="8" w:space="0" w:color="666666"/>
                    <w:top w:val="single" w:sz="8" w:space="0" w:color="666666"/>
                    <w:left w:val="single" w:sz="8" w:space="0" w:color="666666"/>
                    <w:right w:val="single" w:sz="8" w:space="0" w:color="666666"/>
                  </w:tcBorders>
                  <w:shd w:val="clear" w:color="auto" w:fill="DDDDDE"/>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0" w:line="240"/>
                    <w:ind w:left="80" w:right="80" w:firstLine="0" w:firstLineChars="0"/>
                    <w:rPr>
                      <w:rFonts w:ascii="Arial Narrow" w:hAnsi="Arial Narrow" w:eastAsia="Arial Narrow" w:cs="Arial Narrow"/>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true"/>
                      <w:u w:val="none"/>
                      <w:strike w:val="false"/>
                      <w:sz w:val="18"/>
                      <w:szCs w:val="18"/>
                      <w:color w:val="000000"/>
                    </w:rPr>
                    <w:t xml:space="preserve">Sub.Pillar</w:t>
                  </w:r>
                </w:p>
              </w:tc>
              <w:tc>
                <w:tcPr>
                  <w:tcBorders>
                    <w:bottom w:val="single" w:sz="8" w:space="0" w:color="666666"/>
                    <w:top w:val="single" w:sz="8" w:space="0" w:color="666666"/>
                    <w:left w:val="single" w:sz="8" w:space="0" w:color="666666"/>
                    <w:right w:val="single" w:sz="8" w:space="0" w:color="666666"/>
                  </w:tcBorders>
                  <w:shd w:val="clear" w:color="auto" w:fill="DDDDDE"/>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0" w:line="240"/>
                    <w:ind w:left="80" w:right="80" w:firstLine="0" w:firstLineChars="0"/>
                    <w:rPr>
                      <w:rFonts w:ascii="Arial Narrow" w:hAnsi="Arial Narrow" w:eastAsia="Arial Narrow" w:cs="Arial Narrow"/>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true"/>
                      <w:u w:val="none"/>
                      <w:strike w:val="false"/>
                      <w:sz w:val="18"/>
                      <w:szCs w:val="18"/>
                      <w:color w:val="000000"/>
                    </w:rPr>
                    <w:t xml:space="preserve">Objective</w:t>
                  </w:r>
                </w:p>
              </w:tc>
              <w:tc>
                <w:tcPr>
                  <w:tcBorders>
                    <w:bottom w:val="single" w:sz="8" w:space="0" w:color="666666"/>
                    <w:top w:val="single" w:sz="8" w:space="0" w:color="666666"/>
                    <w:left w:val="single" w:sz="8" w:space="0" w:color="666666"/>
                    <w:right w:val="single" w:sz="8" w:space="0" w:color="666666"/>
                  </w:tcBorders>
                  <w:shd w:val="clear" w:color="auto" w:fill="DDDDDE"/>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0" w:line="240"/>
                    <w:ind w:left="80" w:right="80" w:firstLine="0" w:firstLineChars="0"/>
                    <w:rPr>
                      <w:rFonts w:ascii="Arial Narrow" w:hAnsi="Arial Narrow" w:eastAsia="Arial Narrow" w:cs="Arial Narrow"/>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true"/>
                      <w:u w:val="none"/>
                      <w:strike w:val="false"/>
                      <w:sz w:val="18"/>
                      <w:szCs w:val="18"/>
                      <w:color w:val="000000"/>
                    </w:rPr>
                    <w:t xml:space="preserve">Research.Question</w:t>
                  </w:r>
                </w:p>
              </w:tc>
            </w:tr>
            <w:tr>
              <w:trPr>
                <w:trHeight w:val="360" w:hRule="auto"/>
              </w:trPr>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80" w:right="80" w:firstLine="0" w:firstLineChars="0"/>
                    <w:rPr>
                      <w:rFonts w:ascii="Arial Narrow" w:hAnsi="Arial Narrow" w:eastAsia="Arial Narrow" w:cs="Arial Narrow"/>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000000"/>
                    </w:rPr>
                    <w:t xml:space="preserve"/>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80" w:right="80" w:firstLine="0" w:firstLineChars="0"/>
                    <w:rPr>
                      <w:rFonts w:ascii="Arial Narrow" w:hAnsi="Arial Narrow" w:eastAsia="Arial Narrow" w:cs="Arial Narrow"/>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000000"/>
                    </w:rPr>
                    <w:t xml:space="preserve"/>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80" w:right="80" w:firstLine="0" w:firstLineChars="0"/>
                    <w:rPr>
                      <w:rFonts w:ascii="Arial Narrow" w:hAnsi="Arial Narrow" w:eastAsia="Arial Narrow" w:cs="Arial Narrow"/>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000000"/>
                    </w:rPr>
                    <w:t xml:space="preserve"/>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80" w:right="80" w:firstLine="0" w:firstLineChars="0"/>
                    <w:rPr>
                      <w:rFonts w:ascii="Arial Narrow" w:hAnsi="Arial Narrow" w:eastAsia="Arial Narrow" w:cs="Arial Narrow"/>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000000"/>
                    </w:rPr>
                    <w:t xml:space="preserve"/>
                  </w:r>
                </w:p>
              </w:tc>
            </w:tr>
          </w:tbl>
          <w:bookmarkEnd w:id="40"/>
        </w:tc>
      </w:tr>
    </w:tbl>
    <w:p>
      <w:r>
        <w:br w:type="page"/>
      </w:r>
    </w:p>
    <w:bookmarkEnd w:id="41"/>
    <w:bookmarkEnd w:id="42"/>
    <w:bookmarkStart w:id="68" w:name="methodology"/>
    <w:p>
      <w:pPr>
        <w:pStyle w:val="Heading1"/>
      </w:pPr>
      <w:r>
        <w:t xml:space="preserve">4. Methodology</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43" name="Picture"/>
                  <a:graphic>
                    <a:graphicData uri="http://schemas.openxmlformats.org/drawingml/2006/picture">
                      <pic:pic>
                        <pic:nvPicPr>
                          <pic:cNvPr descr="C:\Users\saeed\AppData\Local\Programs\Quarto\share\formats\docx\note.png" id="44" name="Picture"/>
                          <pic:cNvPicPr>
                            <a:picLocks noChangeArrowheads="1" noChangeAspect="1"/>
                          </pic:cNvPicPr>
                        </pic:nvPicPr>
                        <pic:blipFill>
                          <a:blip r:embed="rId2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pPr>
            <w:r>
              <w:rPr>
                <w:b/>
                <w:bCs/>
              </w:rPr>
              <w:t xml:space="preserve">Drafter Note:</w:t>
            </w:r>
            <w:r>
              <w:t xml:space="preserve"> </w:t>
            </w:r>
            <w:r>
              <w:t xml:space="preserve">The methodology section should be pre-populated based on the user’s entry for sample size calculations, key indicators, and strata included. Please review for accuracy with your assessment’s intended methods. Please check specifically that:</w:t>
            </w:r>
            <w:r>
              <w:t xml:space="preserve"> </w:t>
            </w:r>
            <w:r>
              <w:t xml:space="preserve">* Planned sampling approaches are correctly matched and described for each sample stratum in sections 4.1 and 4.5.</w:t>
            </w:r>
            <w:r>
              <w:t xml:space="preserve"> </w:t>
            </w:r>
            <w:r>
              <w:t xml:space="preserve">* Secondary data review is properly recorded and matches intended uses.</w:t>
            </w:r>
            <w:r>
              <w:t xml:space="preserve"> </w:t>
            </w:r>
            <w:r>
              <w:t xml:space="preserve">* Key definitions capture household definition and any other key indicators planned for the assessment.</w:t>
            </w:r>
            <w:r>
              <w:t xml:space="preserve"> </w:t>
            </w:r>
            <w:r>
              <w:t xml:space="preserve">* Sample size calculations have appropriate sources and justifications added.</w:t>
            </w:r>
            <w:r>
              <w:t xml:space="preserve"> </w:t>
            </w:r>
            <w:r>
              <w:t xml:space="preserve">* Any context specific limitations, such as access constraints or timing, are noted in section 4.7</w:t>
            </w:r>
          </w:p>
          <w:p>
            <w:pPr>
              <w:pStyle w:val="BodyText"/>
            </w:pPr>
            <w:r>
              <w:rPr>
                <w:b/>
                <w:bCs/>
              </w:rPr>
              <w:t xml:space="preserve">Reviewer Note:</w:t>
            </w:r>
            <w:r>
              <w:t xml:space="preserve"> </w:t>
            </w:r>
            <w:r>
              <w:t xml:space="preserve">Please ensure the above criteria are included in the appropriate sections.</w:t>
            </w:r>
          </w:p>
          <w:p>
            <w:pPr>
              <w:pStyle w:val="BodyText"/>
            </w:pPr>
            <w:pPr>
              <w:spacing w:after="16"/>
            </w:pPr>
            <w:r>
              <w:rPr>
                <w:b/>
                <w:bCs/>
              </w:rPr>
              <w:t xml:space="preserve">DELETE THIS NOTE BEFORE SUBMITTING DOCUMENT</w:t>
            </w:r>
          </w:p>
          <w:p/>
        </w:tc>
      </w:tr>
    </w:tbl>
    <w:p>
      <w:pPr>
        <w:pStyle w:val="BodyText"/>
      </w:pPr>
      <w:r>
        <w:t xml:space="preserve">The general research design for the Integrated Public Health Rapid Assessment (IPHRA)</w:t>
      </w:r>
      <w:r>
        <w:t xml:space="preserve"> </w:t>
      </w:r>
      <w:r>
        <w:t xml:space="preserve">(1)</w:t>
      </w:r>
      <w:r>
        <w:t xml:space="preserve"> </w:t>
      </w:r>
      <w:r>
        <w:t xml:space="preserve">will consist of a mixed-methods approach constituting three main methods: household surveys; Key Informant Interviews (KIIs); and observation checklists, each of these methods having core and supplemental specialized tools and information that can be collected.</w:t>
      </w:r>
    </w:p>
    <w:bookmarkStart w:id="45" w:name="methodology-overview"/>
    <w:p>
      <w:pPr>
        <w:pStyle w:val="Heading2"/>
      </w:pPr>
      <w:r>
        <w:t xml:space="preserve">4.1 Methodology Overview</w:t>
      </w:r>
    </w:p>
    <w:p>
      <w:pPr>
        <w:pStyle w:val="FirstParagraph"/>
      </w:pPr>
      <w:r>
        <w:t xml:space="preserve">PLEASE SPECIFY METHODOLOGY HERE.</w:t>
      </w:r>
    </w:p>
    <w:bookmarkEnd w:id="45"/>
    <w:bookmarkStart w:id="49" w:name="population-of-interest"/>
    <w:p>
      <w:pPr>
        <w:pStyle w:val="Heading2"/>
      </w:pPr>
      <w:r>
        <w:t xml:space="preserve">4.2 Population of Interest</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FirstParagraph"/>
            </w:pPr>
            <w:pPr>
              <w:spacing w:before="0" w:after="0"/>
              <w:textAlignment w:val="center"/>
            </w:pPr>
            <w:r>
              <w:drawing>
                <wp:inline>
                  <wp:extent cx="152400" cy="152400"/>
                  <wp:effectExtent b="0" l="0" r="0" t="0"/>
                  <wp:docPr descr="" title="" id="47" name="Picture"/>
                  <a:graphic>
                    <a:graphicData uri="http://schemas.openxmlformats.org/drawingml/2006/picture">
                      <pic:pic>
                        <pic:nvPicPr>
                          <pic:cNvPr descr="C:\Users\saeed\AppData\Local\Programs\Quarto\share\formats\docx\tip.png" id="48" name="Picture"/>
                          <pic:cNvPicPr>
                            <a:picLocks noChangeArrowheads="1" noChangeAspect="1"/>
                          </pic:cNvPicPr>
                        </pic:nvPicPr>
                        <pic:blipFill>
                          <a:blip r:embed="rId4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Minimal requirements in describing the population</w:t>
            </w:r>
          </w:p>
        </w:tc>
      </w:tr>
      <w:tr>
        <w:trPr>
          <w:cantSplit/>
        </w:trPr>
        <w:tc>
          <w:tcPr>
            <w:tcMar>
              <w:top w:w="108" w:type="dxa"/>
              <w:bottom w:w="108" w:type="dxa"/>
            </w:tcMar>
          </w:tcPr>
          <w:p>
            <w:pPr>
              <w:pStyle w:val="BodyText"/>
            </w:pPr>
            <w:pPr>
              <w:spacing w:before="16"/>
            </w:pPr>
            <w:r>
              <w:rPr>
                <w:b/>
                <w:bCs/>
              </w:rPr>
              <w:t xml:space="preserve">Drafter Note:</w:t>
            </w:r>
            <w:r>
              <w:t xml:space="preserve"> </w:t>
            </w:r>
            <w:r>
              <w:t xml:space="preserve">Please ensure your population description follows recommendations from the CE-DAT Completeness Checklist Guidelines</w:t>
            </w:r>
            <w:r>
              <w:t xml:space="preserve"> </w:t>
            </w:r>
            <w:r>
              <w:t xml:space="preserve">(2)</w:t>
            </w:r>
            <w:r>
              <w:t xml:space="preserve"> </w:t>
            </w:r>
            <w:r>
              <w:t xml:space="preserve">below:</w:t>
            </w:r>
            <w:r>
              <w:t xml:space="preserve"> </w:t>
            </w:r>
            <w:r>
              <w:t xml:space="preserve">* The type of population assessed (e.g. refugee, IDP, host, livelihood group, etc.)</w:t>
            </w:r>
            <w:r>
              <w:t xml:space="preserve"> </w:t>
            </w:r>
            <w:r>
              <w:t xml:space="preserve">* The geographic area assessed, with clearly defined bounds defining the sampling frame (e.g. the admin2 or group of camps being assessed)</w:t>
            </w:r>
            <w:r>
              <w:t xml:space="preserve"> </w:t>
            </w:r>
            <w:r>
              <w:t xml:space="preserve">* Any areas that are excluded from sampling and the reason that area was excluded (e.g. insecurity)</w:t>
            </w:r>
            <w:r>
              <w:t xml:space="preserve"> </w:t>
            </w:r>
            <w:r>
              <w:t xml:space="preserve">* Ideally a map could be included in this section, if capacity allows.</w:t>
            </w:r>
          </w:p>
          <w:p>
            <w:pPr>
              <w:pStyle w:val="BodyText"/>
            </w:pPr>
            <w:r>
              <w:t xml:space="preserve">If geographic coverage, and</w:t>
            </w:r>
          </w:p>
          <w:p>
            <w:pPr>
              <w:pStyle w:val="BodyText"/>
            </w:pPr>
            <w:r>
              <w:rPr>
                <w:b/>
                <w:bCs/>
              </w:rPr>
              <w:t xml:space="preserve">Reviewer Note:</w:t>
            </w:r>
            <w:r>
              <w:t xml:space="preserve"> </w:t>
            </w:r>
            <w:r>
              <w:t xml:space="preserve">Please ensure the above criteria are included in the text.</w:t>
            </w:r>
          </w:p>
          <w:p>
            <w:pPr>
              <w:pStyle w:val="BodyText"/>
            </w:pPr>
            <w:pPr>
              <w:spacing w:after="16"/>
            </w:pPr>
            <w:r>
              <w:rPr>
                <w:b/>
                <w:bCs/>
              </w:rPr>
              <w:t xml:space="preserve">DELETE THIS NOTE BEFORE SUBMITTING TO REPOSITORY</w:t>
            </w:r>
          </w:p>
          <w:p/>
        </w:tc>
      </w:tr>
    </w:tbl>
    <w:p>
      <w:pPr>
        <w:pStyle w:val="BodyText"/>
      </w:pPr>
      <w:r>
        <w:t xml:space="preserve">The geographic coverage of the assessment includes: . The total population consists of 10000 people with approximately 8000 people included in the survey and approximately 2000 people excluded from the survey.</w:t>
      </w:r>
    </w:p>
    <w:p>
      <w:r>
        <w:br w:type="page"/>
      </w:r>
    </w:p>
    <w:bookmarkEnd w:id="49"/>
    <w:bookmarkStart w:id="55" w:name="secondary-data-review"/>
    <w:p>
      <w:pPr>
        <w:pStyle w:val="Heading2"/>
      </w:pPr>
      <w:r>
        <w:t xml:space="preserve">4.3 Secondary Data Review</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50" name="Picture"/>
                  <a:graphic>
                    <a:graphicData uri="http://schemas.openxmlformats.org/drawingml/2006/picture">
                      <pic:pic>
                        <pic:nvPicPr>
                          <pic:cNvPr descr="C:\Users\saeed\AppData\Local\Programs\Quarto\share\formats\docx\note.png" id="51" name="Picture"/>
                          <pic:cNvPicPr>
                            <a:picLocks noChangeArrowheads="1" noChangeAspect="1"/>
                          </pic:cNvPicPr>
                        </pic:nvPicPr>
                        <pic:blipFill>
                          <a:blip r:embed="rId2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pPr>
            <w:r>
              <w:rPr>
                <w:b/>
                <w:bCs/>
              </w:rPr>
              <w:t xml:space="preserve">Drafter Note:</w:t>
            </w:r>
            <w:r>
              <w:t xml:space="preserve"> </w:t>
            </w:r>
            <w:r>
              <w:t xml:space="preserve">Integrated public health assessments recognize that excess morbidity, malnutrition, and mortality are driven by a number of factors across multiple sectors including Food Security and Livelihoods, WASH, Health, Nutrition, and more. In order to ensure a holistic and comprehensive understanding of public health priorities in the population, it’s important to capture a variety of information across these sectors at different levels (individual, household, community).</w:t>
            </w:r>
          </w:p>
          <w:p>
            <w:pPr>
              <w:pStyle w:val="BodyText"/>
            </w:pPr>
            <w:r>
              <w:t xml:space="preserve">It is recommended to first map out available secondary data sources that match these dimensions and identify what information gaps exist, then plan the primary objectives of your assessment based on what information is still needed. This will ensure we do not collect unnecessary information in the IPHRA, and can keep the tools lighter and easier to implement.</w:t>
            </w:r>
          </w:p>
          <w:p>
            <w:pPr>
              <w:pStyle w:val="BodyText"/>
            </w:pPr>
            <w:r>
              <w:rPr>
                <w:b/>
                <w:bCs/>
              </w:rPr>
              <w:t xml:space="preserve">Reviewer Note:</w:t>
            </w:r>
            <w:r>
              <w:t xml:space="preserve"> </w:t>
            </w:r>
            <w:r>
              <w:t xml:space="preserve">Please confirm that:</w:t>
            </w:r>
            <w:r>
              <w:t xml:space="preserve"> </w:t>
            </w:r>
            <w:r>
              <w:t xml:space="preserve">* The below figure matches your intended primary objectives.</w:t>
            </w:r>
            <w:r>
              <w:t xml:space="preserve"> </w:t>
            </w:r>
            <w:r>
              <w:t xml:space="preserve">* The secondary data sources listed in the table below are still recent and applicable, and match the stated ANA framework pillars and sub-pillars.</w:t>
            </w:r>
          </w:p>
          <w:p>
            <w:pPr>
              <w:pStyle w:val="BodyText"/>
            </w:pPr>
            <w:pPr>
              <w:spacing w:after="16"/>
            </w:pPr>
            <w:r>
              <w:rPr>
                <w:b/>
                <w:bCs/>
              </w:rPr>
              <w:t xml:space="preserve">DELETE THIS NOTE BEFORE SUBMITTING TO REPOSITORY</w:t>
            </w:r>
          </w:p>
          <w:p/>
        </w:tc>
      </w:tr>
    </w:tbl>
    <w:p>
      <w:pPr>
        <w:pStyle w:val="BodyText"/>
      </w:pPr>
      <w:r>
        <w:t xml:space="preserve">The main assessment design is based off guidance documents and tools for Integrated Public Health Rapid Assessment (IPHRA), available on the IMPACT Intranet (soon, link to intranet). Secondly, the IPHRA toolkit is designed to align with the Acute Needs Framework (ANF) utilized by IMPACT Initiatives in their Acute Needs Analysis workstreams</w:t>
      </w:r>
      <w:r>
        <w:t xml:space="preserve"> </w:t>
      </w:r>
      <w:r>
        <w:t xml:space="preserve">(3)</w:t>
      </w:r>
      <w:r>
        <w:t xml:space="preserve">. The intention of the Secondary Data Review step is to identify existing data sources for various ANF Pillars and Sub-Pillars, and to identify data gaps which will inform the design of the primary data collection component of the IPHRA. The below figure illustrates the ANF framework and how it maps against the planned primary data collection, as well as secondary data sources planned to be utilized for this assessment.</w:t>
      </w:r>
    </w:p>
    <w:p>
      <w:pPr>
        <w:pStyle w:val="BodyText"/>
      </w:pPr>
      <w:r>
        <w:t xml:space="preserve">Figure: Acute Needs Framework (ANF) and Data Collection Mapping</w:t>
      </w:r>
    </w:p>
    <w:p>
      <w:pPr>
        <w:pStyle w:val="SourceCode"/>
      </w:pPr>
      <w:r>
        <w:rPr>
          <w:rStyle w:val="VerbatimChar"/>
        </w:rPr>
        <w:t xml:space="preserve">**Figure 1. Acute Needs Framework (ANF) and Data Collection Mapping**</w:t>
      </w:r>
    </w:p>
    <w:p>
      <w:pPr>
        <w:pStyle w:val="FirstParagraph"/>
      </w:pPr>
      <w:r>
        <w:drawing>
          <wp:inline>
            <wp:extent cx="6210300" cy="6210300"/>
            <wp:effectExtent b="0" l="0" r="0" t="0"/>
            <wp:docPr descr="" title="" id="53" name="Picture"/>
            <a:graphic>
              <a:graphicData uri="http://schemas.openxmlformats.org/drawingml/2006/picture">
                <pic:pic>
                  <pic:nvPicPr>
                    <pic:cNvPr descr="quarto_doc_revised_template_files/figure-docx/revised_svg-1.png" id="54" name="Picture"/>
                    <pic:cNvPicPr>
                      <a:picLocks noChangeArrowheads="1" noChangeAspect="1"/>
                    </pic:cNvPicPr>
                  </pic:nvPicPr>
                  <pic:blipFill>
                    <a:blip r:embed="rId52"/>
                    <a:stretch>
                      <a:fillRect/>
                    </a:stretch>
                  </pic:blipFill>
                  <pic:spPr bwMode="auto">
                    <a:xfrm>
                      <a:off x="0" y="0"/>
                      <a:ext cx="6210300" cy="6210300"/>
                    </a:xfrm>
                    <a:prstGeom prst="rect">
                      <a:avLst/>
                    </a:prstGeom>
                    <a:noFill/>
                    <a:ln w="9525">
                      <a:noFill/>
                      <a:headEnd/>
                      <a:tailEnd/>
                    </a:ln>
                  </pic:spPr>
                </pic:pic>
              </a:graphicData>
            </a:graphic>
          </wp:inline>
        </w:drawing>
      </w:r>
    </w:p>
    <w:p>
      <w:pPr>
        <w:pStyle w:val="BodyText"/>
      </w:pPr>
      <w:r>
        <w:t xml:space="preserve">The below table cites relevant secondary data sources for each of the ANF Pillars and Sub-Pillars, as well as the purpose for which each data source will be utilized in the assessment.</w:t>
      </w:r>
    </w:p>
    <w:p>
      <w:pPr>
        <w:pStyle w:val="BodyText"/>
      </w:pPr>
      <w:r>
        <w:rPr>
          <w:b/>
          <w:bCs/>
        </w:rPr>
        <w:t xml:space="preserve">Table 2. Secondary Data Sources</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3456"/>
        <w:gridCol w:w="2592"/>
        <w:gridCol w:w="3456"/>
      </w:tblGrid>
      <w:tr>
        <w:trPr>
          <w:trHeight w:val="360" w:hRule="auto"/>
          <w:tblHeader/>
        </w:trPr>
        <w:tc>
          <w:tcPr>
            <w:tcBorders>
              <w:bottom w:val="single" w:sz="8" w:space="0" w:color="666666"/>
              <w:top w:val="single" w:sz="8" w:space="0" w:color="666666"/>
              <w:left w:val="single" w:sz="8" w:space="0" w:color="666666"/>
              <w:right w:val="none" w:sz="0" w:space="0" w:color="000000"/>
            </w:tcBorders>
            <w:shd w:val="clear" w:color="auto" w:fill="DDDDDE"/>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Narrow" w:hAnsi="Arial Narrow" w:eastAsia="Arial Narrow" w:cs="Arial Narrow"/>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true"/>
                <w:u w:val="none"/>
                <w:strike w:val="false"/>
                <w:sz w:val="16"/>
                <w:szCs w:val="16"/>
                <w:color w:val="000000"/>
              </w:rPr>
              <w:t xml:space="preserve">Objective</w:t>
            </w:r>
          </w:p>
        </w:tc>
        <w:tc>
          <w:tcPr>
            <w:tcBorders>
              <w:bottom w:val="single" w:sz="8" w:space="0" w:color="666666"/>
              <w:top w:val="single" w:sz="8" w:space="0" w:color="666666"/>
              <w:left w:val="none" w:sz="0" w:space="0" w:color="000000"/>
              <w:right w:val="none" w:sz="0" w:space="0" w:color="000000"/>
            </w:tcBorders>
            <w:shd w:val="clear" w:color="auto" w:fill="DDDDDE"/>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Narrow" w:hAnsi="Arial Narrow" w:eastAsia="Arial Narrow" w:cs="Arial Narrow"/>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true"/>
                <w:u w:val="none"/>
                <w:strike w:val="false"/>
                <w:sz w:val="16"/>
                <w:szCs w:val="16"/>
                <w:color w:val="000000"/>
              </w:rPr>
              <w:t xml:space="preserve">Source</w:t>
            </w:r>
          </w:p>
        </w:tc>
        <w:tc>
          <w:tcPr>
            <w:tcBorders>
              <w:bottom w:val="single" w:sz="8" w:space="0" w:color="666666"/>
              <w:top w:val="single" w:sz="8" w:space="0" w:color="666666"/>
              <w:left w:val="none" w:sz="0" w:space="0" w:color="000000"/>
              <w:right w:val="single" w:sz="8" w:space="0" w:color="666666"/>
            </w:tcBorders>
            <w:shd w:val="clear" w:color="auto" w:fill="DDDDDE"/>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Narrow" w:hAnsi="Arial Narrow" w:eastAsia="Arial Narrow" w:cs="Arial Narrow"/>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true"/>
                <w:u w:val="none"/>
                <w:strike w:val="false"/>
                <w:sz w:val="16"/>
                <w:szCs w:val="16"/>
                <w:color w:val="000000"/>
              </w:rPr>
              <w:t xml:space="preserve">Purpose</w:t>
            </w:r>
          </w:p>
        </w:tc>
      </w:tr>
      <w:tr>
        <w:trPr>
          <w:trHeight w:val="360" w:hRule="auto"/>
        </w:trPr>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16"/>
              <w:ind w:left="80" w:right="8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16"/>
              <w:ind w:left="80" w:right="8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16"/>
              <w:ind w:left="80" w:right="8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
            </w:r>
          </w:p>
        </w:tc>
      </w:tr>
    </w:tbl>
    <w:bookmarkEnd w:id="55"/>
    <w:bookmarkStart w:id="58" w:name="key-definitions"/>
    <w:p>
      <w:pPr>
        <w:pStyle w:val="Heading2"/>
      </w:pPr>
      <w:r>
        <w:t xml:space="preserve">4.4 Key Definitions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56" name="Picture"/>
                  <a:graphic>
                    <a:graphicData uri="http://schemas.openxmlformats.org/drawingml/2006/picture">
                      <pic:pic>
                        <pic:nvPicPr>
                          <pic:cNvPr descr="C:\Users\saeed\AppData\Local\Programs\Quarto\share\formats\docx\note.png" id="57" name="Picture"/>
                          <pic:cNvPicPr>
                            <a:picLocks noChangeArrowheads="1" noChangeAspect="1"/>
                          </pic:cNvPicPr>
                        </pic:nvPicPr>
                        <pic:blipFill>
                          <a:blip r:embed="rId2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pPr>
            <w:r>
              <w:rPr>
                <w:b/>
                <w:bCs/>
              </w:rPr>
              <w:t xml:space="preserve">Drafter Note:</w:t>
            </w:r>
            <w:r>
              <w:t xml:space="preserve"> </w:t>
            </w:r>
            <w:r>
              <w:t xml:space="preserve">Please ensure that key definitions reflect the working definitions for the household, population groups of interest (such as IDP or other displacement status) in the assessment, or key standardized indicators. Most globally standardized indicators in the IPHRA should be automatically included, but if other standard indicators are included they should be added manually.</w:t>
            </w:r>
          </w:p>
          <w:p>
            <w:pPr>
              <w:pStyle w:val="BodyText"/>
            </w:pPr>
            <w:r>
              <w:rPr>
                <w:b/>
                <w:bCs/>
              </w:rPr>
              <w:t xml:space="preserve">Reviewer Note:</w:t>
            </w:r>
            <w:r>
              <w:t xml:space="preserve"> </w:t>
            </w:r>
            <w:r>
              <w:t xml:space="preserve">Please confirm that:</w:t>
            </w:r>
            <w:r>
              <w:t xml:space="preserve"> </w:t>
            </w:r>
            <w:r>
              <w:t xml:space="preserve">* The household definition is appropriate.</w:t>
            </w:r>
            <w:r>
              <w:t xml:space="preserve"> </w:t>
            </w:r>
            <w:r>
              <w:t xml:space="preserve">* If different population groups are included in the assessment, each has a clear definition.</w:t>
            </w:r>
            <w:r>
              <w:t xml:space="preserve"> </w:t>
            </w:r>
            <w:r>
              <w:t xml:space="preserve">* Any key standard indicator have definitions included.</w:t>
            </w:r>
          </w:p>
          <w:p>
            <w:pPr>
              <w:pStyle w:val="BodyText"/>
            </w:pPr>
            <w:pPr>
              <w:spacing w:after="16"/>
            </w:pPr>
            <w:r>
              <w:rPr>
                <w:b/>
                <w:bCs/>
              </w:rPr>
              <w:t xml:space="preserve">DELETE THIS NOTE BEFORE SUBMITTING TO REPOSITORY</w:t>
            </w:r>
          </w:p>
          <w:p/>
        </w:tc>
      </w:tr>
    </w:tbl>
    <w:p>
      <w:pPr>
        <w:pStyle w:val="BodyText"/>
      </w:pPr>
      <w:r>
        <w:t xml:space="preserve">Within this population, specific indicators will target sub-populations. All eligible sub-populations within sampled households will be included in the survey. Sub-populations for indicators include:</w:t>
      </w:r>
    </w:p>
    <w:p>
      <w:pPr>
        <w:pStyle w:val="Compact"/>
        <w:numPr>
          <w:ilvl w:val="0"/>
          <w:numId w:val="1005"/>
        </w:numPr>
      </w:pPr>
      <w:r>
        <w:rPr>
          <w:b/>
          <w:bCs/>
        </w:rPr>
        <w:t xml:space="preserve">Household Definition:</w:t>
      </w:r>
      <w:r>
        <w:t xml:space="preserve"> </w:t>
      </w:r>
      <w:r>
        <w:t xml:space="preserve">A group of people who ate from the same cooking and slept under the same roof the previous night</w:t>
      </w:r>
    </w:p>
    <w:p>
      <w:r>
        <w:br w:type="page"/>
      </w:r>
    </w:p>
    <w:bookmarkEnd w:id="58"/>
    <w:bookmarkStart w:id="65" w:name="primary-data-collection"/>
    <w:p>
      <w:pPr>
        <w:pStyle w:val="Heading2"/>
      </w:pPr>
      <w:r>
        <w:t xml:space="preserve">4.5 Primary Data Collection</w:t>
      </w:r>
    </w:p>
    <w:bookmarkStart w:id="61" w:name="sample-size-calculations"/>
    <w:p>
      <w:pPr>
        <w:pStyle w:val="Heading4"/>
      </w:pPr>
      <w:r>
        <w:t xml:space="preserve">4.5.0.1 Sample Size Calculations</w:t>
      </w:r>
    </w:p>
    <w:p>
      <w:pPr>
        <w:pStyle w:val="FirstParagraph"/>
      </w:pPr>
      <w:r>
        <w:t xml:space="preserve">Household sample size calculations were done in R version 4.6.1 (2026-06-24 ucrt) and made using a 95% confidence level and the following sampling parameters summarized in the table below, resulting in a final target sample size of 400 households.</w:t>
      </w:r>
    </w:p>
    <w:p>
      <w:pPr>
        <w:pStyle w:val="BodyText"/>
      </w:pPr>
      <w:r>
        <w:t xml:space="preserve">The sample size for the general household survey was calculated using the parameters in the table below:</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59" name="Picture"/>
                  <a:graphic>
                    <a:graphicData uri="http://schemas.openxmlformats.org/drawingml/2006/picture">
                      <pic:pic>
                        <pic:nvPicPr>
                          <pic:cNvPr descr="C:\Users\saeed\AppData\Local\Programs\Quarto\share\formats\docx\tip.png" id="60" name="Picture"/>
                          <pic:cNvPicPr>
                            <a:picLocks noChangeArrowheads="1" noChangeAspect="1"/>
                          </pic:cNvPicPr>
                        </pic:nvPicPr>
                        <pic:blipFill>
                          <a:blip r:embed="rId4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Sample Size Parameter Justifications</w:t>
            </w:r>
          </w:p>
        </w:tc>
      </w:tr>
      <w:tr>
        <w:trPr>
          <w:cantSplit/>
        </w:trPr>
        <w:tc>
          <w:tcPr>
            <w:tcMar>
              <w:top w:w="108" w:type="dxa"/>
              <w:bottom w:w="108" w:type="dxa"/>
            </w:tcMar>
          </w:tcPr>
          <w:p>
            <w:pPr>
              <w:pStyle w:val="BodyText"/>
            </w:pPr>
            <w:pPr>
              <w:spacing w:before="16"/>
            </w:pPr>
            <w:r>
              <w:rPr>
                <w:b/>
                <w:bCs/>
              </w:rPr>
              <w:t xml:space="preserve">Reviewer Note:</w:t>
            </w:r>
            <w:r>
              <w:t xml:space="preserve"> </w:t>
            </w:r>
            <w:r>
              <w:t xml:space="preserve">Please add justifications to the sample size tables to explain why each parameter was selected for sampling. Where possible, cite sources from previous surveys from the same or similar population. Refer to the IPHRA Technical Guidance manual for assumptions when limited information exists.</w:t>
            </w:r>
          </w:p>
          <w:p>
            <w:pPr>
              <w:pStyle w:val="BodyText"/>
            </w:pPr>
            <w:pPr>
              <w:spacing w:after="16"/>
            </w:pPr>
            <w:r>
              <w:rPr>
                <w:b/>
                <w:bCs/>
              </w:rPr>
              <w:t xml:space="preserve">DELETE THIS NOTE BEFORE SUBMITTING DOCUMENT</w:t>
            </w:r>
          </w:p>
          <w:p/>
        </w:tc>
      </w:tr>
    </w:tbl>
    <w:p>
      <w:pPr>
        <w:pStyle w:val="BodyText"/>
      </w:pPr>
      <w:r>
        <w:rPr>
          <w:b/>
          <w:bCs/>
        </w:rPr>
        <w:t xml:space="preserve">Table 3. General sample size calculation parameters</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1560"/>
        <w:gridCol w:w="4680"/>
        <w:gridCol w:w="1080"/>
      </w:tblGrid>
      <w:tr>
        <w:trPr>
          <w:trHeight w:val="360" w:hRule="auto"/>
          <w:tblHeader/>
        </w:trPr>
        <w:tc>
          <w:tcPr>
            <w:tcBorders>
              <w:bottom w:val="single" w:sz="12" w:space="0" w:color="000000"/>
              <w:top w:val="single" w:sz="12" w:space="0" w:color="000000"/>
              <w:left w:val="single" w:sz="12" w:space="0" w:color="000000"/>
              <w:right w:val="single" w:sz="8" w:space="0" w:color="000000"/>
            </w:tcBorders>
            <w:shd w:val="clear" w:color="auto" w:fill="EE5859"/>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6"/>
                <w:szCs w:val="16"/>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6"/>
                <w:szCs w:val="16"/>
                <w:color w:val="FFFFFF"/>
              </w:rPr>
              <w:t xml:space="preserve">Parameter</w:t>
            </w:r>
          </w:p>
        </w:tc>
        <w:tc>
          <w:tcPr>
            <w:tcBorders>
              <w:bottom w:val="single" w:sz="12" w:space="0" w:color="000000"/>
              <w:top w:val="single" w:sz="12" w:space="0" w:color="000000"/>
              <w:left w:val="single" w:sz="8" w:space="0" w:color="000000"/>
              <w:right w:val="single" w:sz="8" w:space="0" w:color="000000"/>
            </w:tcBorders>
            <w:shd w:val="clear" w:color="auto" w:fill="EE5859"/>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6"/>
                <w:szCs w:val="16"/>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6"/>
                <w:szCs w:val="16"/>
                <w:color w:val="FFFFFF"/>
              </w:rPr>
              <w:t xml:space="preserve">Value</w:t>
            </w:r>
          </w:p>
        </w:tc>
        <w:tc>
          <w:tcPr>
            <w:tcBorders>
              <w:bottom w:val="single" w:sz="12" w:space="0" w:color="000000"/>
              <w:top w:val="single" w:sz="12" w:space="0" w:color="000000"/>
              <w:left w:val="single" w:sz="8" w:space="0" w:color="000000"/>
              <w:right w:val="single" w:sz="12" w:space="0" w:color="000000"/>
            </w:tcBorders>
            <w:shd w:val="clear" w:color="auto" w:fill="EE5859"/>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6"/>
                <w:szCs w:val="16"/>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6"/>
                <w:szCs w:val="16"/>
                <w:color w:val="FFFFFF"/>
              </w:rPr>
              <w:t xml:space="preserve">Justification</w:t>
            </w:r>
          </w:p>
        </w:tc>
      </w:tr>
      <w:tr>
        <w:trPr>
          <w:trHeight w:val="360" w:hRule="auto"/>
        </w:trPr>
        <w:tc>
          <w:tcPr>
            <w:tcBorders>
              <w:bottom w:val="none" w:sz="0" w:space="0" w:color="000000"/>
              <w:top w:val="single" w:sz="12" w:space="0" w:color="000000"/>
              <w:left w:val="single" w:sz="12" w:space="0" w:color="000000"/>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Indicator Name</w:t>
            </w:r>
          </w:p>
        </w:tc>
        <w:tc>
          <w:tcPr>
            <w:tcBorders>
              <w:bottom w:val="none" w:sz="0" w:space="0" w:color="000000"/>
              <w:top w:val="single" w:sz="12" w:space="0" w:color="000000"/>
              <w:left w:val="single" w:sz="8" w:space="0" w:color="000000"/>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
            </w:r>
          </w:p>
        </w:tc>
        <w:tc>
          <w:tcPr>
            <w:tcBorders>
              <w:bottom w:val="none" w:sz="0" w:space="0" w:color="000000"/>
              <w:top w:val="single" w:sz="12" w:space="0" w:color="000000"/>
              <w:left w:val="single" w:sz="8" w:space="0" w:color="000000"/>
              <w:right w:val="single" w:sz="12"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
            </w:r>
          </w:p>
        </w:tc>
      </w:tr>
      <w:tr>
        <w:trPr>
          <w:trHeight w:val="360" w:hRule="auto"/>
        </w:trPr>
        <w:tc>
          <w:tcPr>
            <w:tcBorders>
              <w:bottom w:val="none" w:sz="0" w:space="0" w:color="000000"/>
              <w:top w:val="none" w:sz="0" w:space="0" w:color="000000"/>
              <w:left w:val="single" w:sz="12" w:space="0" w:color="000000"/>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Sampling Design</w:t>
            </w:r>
          </w:p>
        </w:tc>
        <w:tc>
          <w:tcPr>
            <w:tcBorders>
              <w:bottom w:val="none" w:sz="0" w:space="0" w:color="000000"/>
              <w:top w:val="none" w:sz="0" w:space="0" w:color="000000"/>
              <w:left w:val="single" w:sz="8" w:space="0" w:color="000000"/>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
            </w:r>
          </w:p>
        </w:tc>
        <w:tc>
          <w:tcPr>
            <w:tcBorders>
              <w:bottom w:val="none" w:sz="0" w:space="0" w:color="000000"/>
              <w:top w:val="none" w:sz="0" w:space="0" w:color="000000"/>
              <w:left w:val="single" w:sz="8" w:space="0" w:color="000000"/>
              <w:right w:val="single" w:sz="12"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
            </w:r>
          </w:p>
        </w:tc>
      </w:tr>
      <w:tr>
        <w:trPr>
          <w:trHeight w:val="360" w:hRule="auto"/>
        </w:trPr>
        <w:tc>
          <w:tcPr>
            <w:tcBorders>
              <w:bottom w:val="none" w:sz="0" w:space="0" w:color="000000"/>
              <w:top w:val="none" w:sz="0" w:space="0" w:color="000000"/>
              <w:left w:val="single" w:sz="12" w:space="0" w:color="000000"/>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Estimated Prevalence (%)</w:t>
            </w:r>
          </w:p>
        </w:tc>
        <w:tc>
          <w:tcPr>
            <w:tcBorders>
              <w:bottom w:val="none" w:sz="0" w:space="0" w:color="000000"/>
              <w:top w:val="none" w:sz="0" w:space="0" w:color="000000"/>
              <w:left w:val="single" w:sz="8" w:space="0" w:color="000000"/>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
            </w:r>
          </w:p>
        </w:tc>
        <w:tc>
          <w:tcPr>
            <w:tcBorders>
              <w:bottom w:val="none" w:sz="0" w:space="0" w:color="000000"/>
              <w:top w:val="none" w:sz="0" w:space="0" w:color="000000"/>
              <w:left w:val="single" w:sz="8" w:space="0" w:color="000000"/>
              <w:right w:val="single" w:sz="12"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
            </w:r>
          </w:p>
        </w:tc>
      </w:tr>
      <w:tr>
        <w:trPr>
          <w:trHeight w:val="360" w:hRule="auto"/>
        </w:trPr>
        <w:tc>
          <w:tcPr>
            <w:tcBorders>
              <w:bottom w:val="none" w:sz="0" w:space="0" w:color="000000"/>
              <w:top w:val="none" w:sz="0" w:space="0" w:color="000000"/>
              <w:left w:val="single" w:sz="12" w:space="0" w:color="000000"/>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Desired Precision</w:t>
            </w:r>
          </w:p>
        </w:tc>
        <w:tc>
          <w:tcPr>
            <w:tcBorders>
              <w:bottom w:val="none" w:sz="0" w:space="0" w:color="000000"/>
              <w:top w:val="none" w:sz="0" w:space="0" w:color="000000"/>
              <w:left w:val="single" w:sz="8" w:space="0" w:color="000000"/>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
            </w:r>
          </w:p>
        </w:tc>
        <w:tc>
          <w:tcPr>
            <w:tcBorders>
              <w:bottom w:val="none" w:sz="0" w:space="0" w:color="000000"/>
              <w:top w:val="none" w:sz="0" w:space="0" w:color="000000"/>
              <w:left w:val="single" w:sz="8" w:space="0" w:color="000000"/>
              <w:right w:val="single" w:sz="12"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
            </w:r>
          </w:p>
        </w:tc>
      </w:tr>
      <w:tr>
        <w:trPr>
          <w:trHeight w:val="360" w:hRule="auto"/>
        </w:trPr>
        <w:tc>
          <w:tcPr>
            <w:tcBorders>
              <w:bottom w:val="none" w:sz="0" w:space="0" w:color="000000"/>
              <w:top w:val="none" w:sz="0" w:space="0" w:color="000000"/>
              <w:left w:val="single" w:sz="12" w:space="0" w:color="000000"/>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Estimated population size</w:t>
            </w:r>
          </w:p>
        </w:tc>
        <w:tc>
          <w:tcPr>
            <w:tcBorders>
              <w:bottom w:val="none" w:sz="0" w:space="0" w:color="000000"/>
              <w:top w:val="none" w:sz="0" w:space="0" w:color="000000"/>
              <w:left w:val="single" w:sz="8" w:space="0" w:color="000000"/>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
            </w:r>
          </w:p>
        </w:tc>
        <w:tc>
          <w:tcPr>
            <w:tcBorders>
              <w:bottom w:val="none" w:sz="0" w:space="0" w:color="000000"/>
              <w:top w:val="none" w:sz="0" w:space="0" w:color="000000"/>
              <w:left w:val="single" w:sz="8" w:space="0" w:color="000000"/>
              <w:right w:val="single" w:sz="12"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
            </w:r>
          </w:p>
        </w:tc>
      </w:tr>
      <w:tr>
        <w:trPr>
          <w:trHeight w:val="360" w:hRule="auto"/>
        </w:trPr>
        <w:tc>
          <w:tcPr>
            <w:tcBorders>
              <w:bottom w:val="none" w:sz="0" w:space="0" w:color="000000"/>
              <w:top w:val="none" w:sz="0" w:space="0" w:color="000000"/>
              <w:left w:val="single" w:sz="12" w:space="0" w:color="000000"/>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Design Effect</w:t>
            </w:r>
          </w:p>
        </w:tc>
        <w:tc>
          <w:tcPr>
            <w:tcBorders>
              <w:bottom w:val="none" w:sz="0" w:space="0" w:color="000000"/>
              <w:top w:val="none" w:sz="0" w:space="0" w:color="000000"/>
              <w:left w:val="single" w:sz="8" w:space="0" w:color="000000"/>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
            </w:r>
          </w:p>
        </w:tc>
        <w:tc>
          <w:tcPr>
            <w:tcBorders>
              <w:bottom w:val="none" w:sz="0" w:space="0" w:color="000000"/>
              <w:top w:val="none" w:sz="0" w:space="0" w:color="000000"/>
              <w:left w:val="single" w:sz="8" w:space="0" w:color="000000"/>
              <w:right w:val="single" w:sz="12"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
            </w:r>
          </w:p>
        </w:tc>
      </w:tr>
      <w:tr>
        <w:trPr>
          <w:trHeight w:val="360" w:hRule="auto"/>
        </w:trPr>
        <w:tc>
          <w:tcPr>
            <w:tcBorders>
              <w:bottom w:val="none" w:sz="0" w:space="0" w:color="000000"/>
              <w:top w:val="none" w:sz="0" w:space="0" w:color="000000"/>
              <w:left w:val="single" w:sz="12" w:space="0" w:color="000000"/>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Finite Population Correction (FPC) used?</w:t>
            </w:r>
          </w:p>
        </w:tc>
        <w:tc>
          <w:tcPr>
            <w:tcBorders>
              <w:bottom w:val="none" w:sz="0" w:space="0" w:color="000000"/>
              <w:top w:val="none" w:sz="0" w:space="0" w:color="000000"/>
              <w:left w:val="single" w:sz="8" w:space="0" w:color="000000"/>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
            </w:r>
          </w:p>
        </w:tc>
        <w:tc>
          <w:tcPr>
            <w:tcBorders>
              <w:bottom w:val="none" w:sz="0" w:space="0" w:color="000000"/>
              <w:top w:val="none" w:sz="0" w:space="0" w:color="000000"/>
              <w:left w:val="single" w:sz="8" w:space="0" w:color="000000"/>
              <w:right w:val="single" w:sz="12"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
            </w:r>
          </w:p>
        </w:tc>
      </w:tr>
      <w:tr>
        <w:trPr>
          <w:trHeight w:val="360" w:hRule="auto"/>
        </w:trPr>
        <w:tc>
          <w:tcPr>
            <w:tcBorders>
              <w:bottom w:val="none" w:sz="0" w:space="0" w:color="000000"/>
              <w:top w:val="none" w:sz="0" w:space="0" w:color="000000"/>
              <w:left w:val="single" w:sz="12" w:space="0" w:color="000000"/>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Non-Response Rate</w:t>
            </w:r>
          </w:p>
        </w:tc>
        <w:tc>
          <w:tcPr>
            <w:tcBorders>
              <w:bottom w:val="none" w:sz="0" w:space="0" w:color="000000"/>
              <w:top w:val="none" w:sz="0" w:space="0" w:color="000000"/>
              <w:left w:val="single" w:sz="8" w:space="0" w:color="000000"/>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
            </w:r>
          </w:p>
        </w:tc>
        <w:tc>
          <w:tcPr>
            <w:tcBorders>
              <w:bottom w:val="none" w:sz="0" w:space="0" w:color="000000"/>
              <w:top w:val="none" w:sz="0" w:space="0" w:color="000000"/>
              <w:left w:val="single" w:sz="8" w:space="0" w:color="000000"/>
              <w:right w:val="single" w:sz="12"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
            </w:r>
          </w:p>
        </w:tc>
      </w:tr>
      <w:tr>
        <w:trPr>
          <w:trHeight w:val="360" w:hRule="auto"/>
        </w:trPr>
        <w:tc>
          <w:tcPr>
            <w:tcBorders>
              <w:bottom w:val="single" w:sz="12" w:space="0" w:color="000000"/>
              <w:top w:val="none" w:sz="0" w:space="0" w:color="000000"/>
              <w:left w:val="single" w:sz="12" w:space="0" w:color="000000"/>
              <w:right w:val="single" w:sz="8" w:space="0" w:color="000000"/>
            </w:tcBorders>
            <w:shd w:val="clear" w:color="auto" w:fill="D3D3D3"/>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Households to be Included</w:t>
            </w:r>
          </w:p>
        </w:tc>
        <w:tc>
          <w:tcPr>
            <w:tcBorders>
              <w:bottom w:val="single" w:sz="12" w:space="0" w:color="000000"/>
              <w:top w:val="none" w:sz="0" w:space="0" w:color="000000"/>
              <w:left w:val="single" w:sz="8" w:space="0" w:color="000000"/>
              <w:right w:val="single" w:sz="8" w:space="0" w:color="000000"/>
            </w:tcBorders>
            <w:shd w:val="clear" w:color="auto" w:fill="D3D3D3"/>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
            </w:r>
          </w:p>
        </w:tc>
        <w:tc>
          <w:tcPr>
            <w:tcBorders>
              <w:bottom w:val="single" w:sz="12" w:space="0" w:color="000000"/>
              <w:top w:val="none" w:sz="0" w:space="0" w:color="000000"/>
              <w:left w:val="single" w:sz="8" w:space="0" w:color="000000"/>
              <w:right w:val="single" w:sz="12" w:space="0" w:color="000000"/>
            </w:tcBorders>
            <w:shd w:val="clear" w:color="auto" w:fill="D3D3D3"/>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
            </w:r>
          </w:p>
        </w:tc>
      </w:tr>
    </w:tbl>
    <w:bookmarkEnd w:id="61"/>
    <w:bookmarkStart w:id="62" w:name="site-selection-methods"/>
    <w:p>
      <w:pPr>
        <w:pStyle w:val="Heading4"/>
      </w:pPr>
      <w:r>
        <w:t xml:space="preserve">4.5.0.2 Site Selection Methods</w:t>
      </w:r>
    </w:p>
    <w:bookmarkEnd w:id="62"/>
    <w:bookmarkStart w:id="63" w:name="household-selection-methods"/>
    <w:p>
      <w:pPr>
        <w:pStyle w:val="Heading4"/>
      </w:pPr>
      <w:r>
        <w:t xml:space="preserve">4.5.0.3 Household Selection Methods</w:t>
      </w:r>
    </w:p>
    <w:bookmarkEnd w:id="63"/>
    <w:bookmarkStart w:id="64" w:name="team-composition-training-and-planning"/>
    <w:p>
      <w:pPr>
        <w:pStyle w:val="Heading4"/>
      </w:pPr>
      <w:r>
        <w:t xml:space="preserve">4.5.0.4 Team Composition, Training and Planning</w:t>
      </w:r>
    </w:p>
    <w:p>
      <w:pPr>
        <w:pStyle w:val="FirstParagraph"/>
      </w:pPr>
      <w:r>
        <w:t xml:space="preserve">The exact composition of teams will depend on the number of tools being implemented. For household surveys, teams will consist of one field supervisor and 3 enumerators. Where possible, teams should incorporate a mix of male and female enumerators. For key informant and observational tools, dedicated enumerators separate from the household survey enumerators will be selected and trained to implement them. One enumerator should not implement more than one or two specific tools to ensure adequate time for use in the field and data quality.</w:t>
      </w:r>
    </w:p>
    <w:p>
      <w:pPr>
        <w:pStyle w:val="BodyText"/>
      </w:pPr>
      <w:r>
        <w:t xml:space="preserve">Teams will receive a base three-day training prior to data collection covering purpose of the survey, good interview practices and ethical conduct during public health assessment, field sampling procedures, and review of the survey, key informant and observational tools, and a one-day for pilot and planning activities. It is recommended to divide the team for separate tool review sessions to efficiently make use of training time.</w:t>
      </w:r>
    </w:p>
    <w:p>
      <w:pPr>
        <w:pStyle w:val="BodyText"/>
      </w:pPr>
      <w:r>
        <w:t xml:space="preserve">Field supervisors will have a key role in ensuring research quality during data collection. Key responsibilities will include:</w:t>
      </w:r>
    </w:p>
    <w:p>
      <w:pPr>
        <w:pStyle w:val="Compact"/>
        <w:numPr>
          <w:ilvl w:val="0"/>
          <w:numId w:val="1006"/>
        </w:numPr>
      </w:pPr>
      <w:r>
        <w:t xml:space="preserve">Providing daily feedback sessions to the data collection team</w:t>
      </w:r>
    </w:p>
    <w:p>
      <w:pPr>
        <w:pStyle w:val="Compact"/>
        <w:numPr>
          <w:ilvl w:val="0"/>
          <w:numId w:val="1006"/>
        </w:numPr>
      </w:pPr>
      <w:r>
        <w:t xml:space="preserve">Monitoring completion of assessment against planned targets</w:t>
      </w:r>
    </w:p>
    <w:p>
      <w:pPr>
        <w:pStyle w:val="Compact"/>
        <w:numPr>
          <w:ilvl w:val="0"/>
          <w:numId w:val="1006"/>
        </w:numPr>
      </w:pPr>
      <w:r>
        <w:t xml:space="preserve">Completing cluster control forms</w:t>
      </w:r>
    </w:p>
    <w:p>
      <w:pPr>
        <w:pStyle w:val="Compact"/>
        <w:numPr>
          <w:ilvl w:val="0"/>
          <w:numId w:val="1006"/>
        </w:numPr>
      </w:pPr>
      <w:r>
        <w:t xml:space="preserve">Ensuring proper household sampling techniques are applied</w:t>
      </w:r>
    </w:p>
    <w:p>
      <w:pPr>
        <w:pStyle w:val="Compact"/>
        <w:numPr>
          <w:ilvl w:val="0"/>
          <w:numId w:val="1006"/>
        </w:numPr>
      </w:pPr>
      <w:r>
        <w:t xml:space="preserve">Providing supportive supervision to enumerators</w:t>
      </w:r>
    </w:p>
    <w:bookmarkEnd w:id="64"/>
    <w:bookmarkEnd w:id="65"/>
    <w:bookmarkStart w:id="66" w:name="data-processing-and-analysis"/>
    <w:p>
      <w:pPr>
        <w:pStyle w:val="Heading2"/>
      </w:pPr>
      <w:r>
        <w:t xml:space="preserve">4.6 Data Processing and Analysis</w:t>
      </w:r>
    </w:p>
    <w:p>
      <w:pPr>
        <w:pStyle w:val="FirstParagraph"/>
      </w:pPr>
      <w:r>
        <w:t xml:space="preserve">Template data collection tools with Kobo have been adapted for this assessment. Both quantitative and qualitative data will be collected using KoboCollect on Android devices and uploaded to a Kobo server.</w:t>
      </w:r>
    </w:p>
    <w:p>
      <w:pPr>
        <w:pStyle w:val="BodyText"/>
      </w:pPr>
      <w:r>
        <w:rPr>
          <w:b/>
          <w:bCs/>
        </w:rPr>
        <w:t xml:space="preserve">Table 4. Example Integrated Analysis Table</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2276"/>
        <w:gridCol w:w="2125"/>
        <w:gridCol w:w="2063"/>
        <w:gridCol w:w="1236"/>
        <w:gridCol w:w="1236"/>
        <w:gridCol w:w="1236"/>
      </w:tblGrid>
      <w:tr>
        <w:trPr>
          <w:trHeight w:val="212" w:hRule="auto"/>
          <w:tblHeader/>
        </w:trPr>
        <w:tc>
          <w:tcPr>
            <w:tcBorders>
              <w:bottom w:val="single" w:sz="8" w:space="0" w:color="666666"/>
              <w:top w:val="single" w:sz="8" w:space="0" w:color="666666"/>
              <w:left w:val="single" w:sz="8" w:space="0" w:color="666666"/>
              <w:right w:val="none" w:sz="0" w:space="0" w:color="000000"/>
            </w:tcBorders>
            <w:shd w:val="clear" w:color="auto" w:fill="315975"/>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true"/>
                <w:u w:val="none"/>
                <w:strike w:val="false"/>
                <w:sz w:val="16"/>
                <w:szCs w:val="16"/>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true"/>
                <w:u w:val="none"/>
                <w:strike w:val="false"/>
                <w:sz w:val="16"/>
                <w:szCs w:val="16"/>
                <w:color w:val="FFFFFF"/>
              </w:rPr>
              <w:t xml:space="preserve">Category</w:t>
            </w:r>
          </w:p>
        </w:tc>
        <w:tc>
          <w:tcPr>
            <w:tcBorders>
              <w:bottom w:val="single" w:sz="8" w:space="0" w:color="666666"/>
              <w:top w:val="single" w:sz="8" w:space="0" w:color="666666"/>
              <w:left w:val="none" w:sz="0" w:space="0" w:color="000000"/>
              <w:right w:val="none" w:sz="0" w:space="0" w:color="000000"/>
            </w:tcBorders>
            <w:shd w:val="clear" w:color="auto" w:fill="315975"/>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true"/>
                <w:u w:val="none"/>
                <w:strike w:val="false"/>
                <w:sz w:val="16"/>
                <w:szCs w:val="16"/>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true"/>
                <w:u w:val="none"/>
                <w:strike w:val="false"/>
                <w:sz w:val="16"/>
                <w:szCs w:val="16"/>
                <w:color w:val="FFFFFF"/>
              </w:rPr>
              <w:t xml:space="preserve">Pillar</w:t>
            </w:r>
          </w:p>
        </w:tc>
        <w:tc>
          <w:tcPr>
            <w:tcBorders>
              <w:bottom w:val="single" w:sz="8" w:space="0" w:color="666666"/>
              <w:top w:val="single" w:sz="8" w:space="0" w:color="666666"/>
              <w:left w:val="none" w:sz="0" w:space="0" w:color="000000"/>
              <w:right w:val="none" w:sz="0" w:space="0" w:color="000000"/>
            </w:tcBorders>
            <w:shd w:val="clear" w:color="auto" w:fill="315975"/>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true"/>
                <w:u w:val="none"/>
                <w:strike w:val="false"/>
                <w:sz w:val="16"/>
                <w:szCs w:val="16"/>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true"/>
                <w:u w:val="none"/>
                <w:strike w:val="false"/>
                <w:sz w:val="16"/>
                <w:szCs w:val="16"/>
                <w:color w:val="FFFFFF"/>
              </w:rPr>
              <w:t xml:space="preserve">Sub-Pillar</w:t>
            </w:r>
          </w:p>
        </w:tc>
        <w:tc>
          <w:tcPr>
            <w:tcBorders>
              <w:bottom w:val="single" w:sz="8" w:space="0" w:color="666666"/>
              <w:top w:val="single" w:sz="8" w:space="0" w:color="666666"/>
              <w:left w:val="none" w:sz="0" w:space="0" w:color="000000"/>
              <w:right w:val="none" w:sz="0" w:space="0" w:color="000000"/>
            </w:tcBorders>
            <w:shd w:val="clear" w:color="auto" w:fill="315975"/>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true"/>
                <w:u w:val="none"/>
                <w:strike w:val="false"/>
                <w:sz w:val="16"/>
                <w:szCs w:val="16"/>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true"/>
                <w:u w:val="none"/>
                <w:strike w:val="false"/>
                <w:sz w:val="16"/>
                <w:szCs w:val="16"/>
                <w:color w:val="FFFFFF"/>
              </w:rPr>
              <w:t xml:space="preserve">Group 1</w:t>
            </w:r>
          </w:p>
        </w:tc>
        <w:tc>
          <w:tcPr>
            <w:tcBorders>
              <w:bottom w:val="single" w:sz="8" w:space="0" w:color="666666"/>
              <w:top w:val="single" w:sz="8" w:space="0" w:color="666666"/>
              <w:left w:val="none" w:sz="0" w:space="0" w:color="000000"/>
              <w:right w:val="none" w:sz="0" w:space="0" w:color="000000"/>
            </w:tcBorders>
            <w:shd w:val="clear" w:color="auto" w:fill="315975"/>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true"/>
                <w:u w:val="none"/>
                <w:strike w:val="false"/>
                <w:sz w:val="16"/>
                <w:szCs w:val="16"/>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true"/>
                <w:u w:val="none"/>
                <w:strike w:val="false"/>
                <w:sz w:val="16"/>
                <w:szCs w:val="16"/>
                <w:color w:val="FFFFFF"/>
              </w:rPr>
              <w:t xml:space="preserve">Group 2</w:t>
            </w:r>
          </w:p>
        </w:tc>
        <w:tc>
          <w:tcPr>
            <w:tcBorders>
              <w:bottom w:val="single" w:sz="8" w:space="0" w:color="666666"/>
              <w:top w:val="single" w:sz="8" w:space="0" w:color="666666"/>
              <w:left w:val="none" w:sz="0" w:space="0" w:color="000000"/>
              <w:right w:val="single" w:sz="8" w:space="0" w:color="666666"/>
            </w:tcBorders>
            <w:shd w:val="clear" w:color="auto" w:fill="315975"/>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true"/>
                <w:u w:val="none"/>
                <w:strike w:val="false"/>
                <w:sz w:val="16"/>
                <w:szCs w:val="16"/>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true"/>
                <w:u w:val="none"/>
                <w:strike w:val="false"/>
                <w:sz w:val="16"/>
                <w:szCs w:val="16"/>
                <w:color w:val="FFFFFF"/>
              </w:rPr>
              <w:t xml:space="preserve">Group 3</w:t>
            </w:r>
          </w:p>
        </w:tc>
      </w:tr>
      <w:tr>
        <w:trPr>
          <w:trHeight w:val="394" w:hRule="auto"/>
        </w:trPr>
        <w:tc>
          <w:tcPr>
            <w:vMerge w:val="restart"/>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000000"/>
              </w:rPr>
              <w:t xml:space="preserve">Health Outcomes</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000000"/>
              </w:rPr>
              <w:t xml:space="preserve">(Individual Level)</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000000"/>
              </w:rPr>
              <w:t xml:space="preserve">Population Mortality</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000000"/>
              </w:rPr>
              <w:t xml:space="preserve">NA</w:t>
            </w:r>
          </w:p>
        </w:tc>
        <w:tc>
          <w:tcPr>
            <w:tcBorders>
              <w:bottom w:val="single" w:sz="8" w:space="0" w:color="666666"/>
              <w:top w:val="single" w:sz="8" w:space="0" w:color="666666"/>
              <w:left w:val="single" w:sz="8" w:space="0" w:color="666666"/>
              <w:right w:val="single" w:sz="8" w:space="0" w:color="666666"/>
            </w:tcBorders>
            <w:shd w:val="clear" w:color="auto" w:fill="C00000"/>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trike w:val="false"/>
                <w:sz w:val="16"/>
                <w:szCs w:val="16"/>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FFFFFF"/>
              </w:rPr>
              <w:t xml:space="preserve">High</w:t>
            </w:r>
          </w:p>
        </w:tc>
        <w:tc>
          <w:tcPr>
            <w:tcBorders>
              <w:bottom w:val="single" w:sz="8" w:space="0" w:color="666666"/>
              <w:top w:val="single" w:sz="8" w:space="0" w:color="666666"/>
              <w:left w:val="single" w:sz="8" w:space="0" w:color="666666"/>
              <w:right w:val="single" w:sz="8" w:space="0" w:color="666666"/>
            </w:tcBorders>
            <w:shd w:val="clear" w:color="auto" w:fill="FFC000"/>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000000"/>
              </w:rPr>
              <w:t xml:space="preserve">Medium</w:t>
            </w:r>
          </w:p>
        </w:tc>
        <w:tc>
          <w:tcPr>
            <w:tcBorders>
              <w:bottom w:val="single" w:sz="8" w:space="0" w:color="666666"/>
              <w:top w:val="single" w:sz="8" w:space="0" w:color="666666"/>
              <w:left w:val="single" w:sz="8" w:space="0" w:color="666666"/>
              <w:right w:val="single" w:sz="8" w:space="0" w:color="666666"/>
            </w:tcBorders>
            <w:shd w:val="clear" w:color="auto" w:fill="92D050"/>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000000"/>
              </w:rPr>
              <w:t xml:space="preserve">Low</w:t>
            </w:r>
          </w:p>
        </w:tc>
      </w:tr>
      <w:tr>
        <w:trPr>
          <w:trHeight w:val="404" w:hRule="auto"/>
        </w:trPr>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trike w:val="false"/>
                <w:sz w:val="16"/>
                <w:szCs w:val="16"/>
                <w:color w:val="000000"/>
              </w:rPr>
            </w:pP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000000"/>
              </w:rPr>
              <w:t xml:space="preserve">Nutritional Status</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000000"/>
              </w:rPr>
              <w:t xml:space="preserve">NA</w:t>
            </w:r>
          </w:p>
        </w:tc>
        <w:tc>
          <w:tcPr>
            <w:tcBorders>
              <w:bottom w:val="single" w:sz="8" w:space="0" w:color="666666"/>
              <w:top w:val="single" w:sz="8" w:space="0" w:color="666666"/>
              <w:left w:val="single" w:sz="8" w:space="0" w:color="666666"/>
              <w:right w:val="single" w:sz="8" w:space="0" w:color="666666"/>
            </w:tcBorders>
            <w:shd w:val="clear" w:color="auto" w:fill="FFC000"/>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000000"/>
              </w:rPr>
              <w:t xml:space="preserve">Medium</w:t>
            </w:r>
          </w:p>
        </w:tc>
        <w:tc>
          <w:tcPr>
            <w:tcBorders>
              <w:bottom w:val="single" w:sz="8" w:space="0" w:color="666666"/>
              <w:top w:val="single" w:sz="8" w:space="0" w:color="666666"/>
              <w:left w:val="single" w:sz="8" w:space="0" w:color="666666"/>
              <w:right w:val="single" w:sz="8" w:space="0" w:color="666666"/>
            </w:tcBorders>
            <w:shd w:val="clear" w:color="auto" w:fill="C00000"/>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trike w:val="false"/>
                <w:sz w:val="16"/>
                <w:szCs w:val="16"/>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FFFFFF"/>
              </w:rPr>
              <w:t xml:space="preserve">High</w:t>
            </w:r>
          </w:p>
        </w:tc>
        <w:tc>
          <w:tcPr>
            <w:tcBorders>
              <w:bottom w:val="single" w:sz="8" w:space="0" w:color="666666"/>
              <w:top w:val="single" w:sz="8" w:space="0" w:color="666666"/>
              <w:left w:val="single" w:sz="8" w:space="0" w:color="666666"/>
              <w:right w:val="single" w:sz="8" w:space="0" w:color="666666"/>
            </w:tcBorders>
            <w:shd w:val="clear" w:color="auto" w:fill="FFC000"/>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000000"/>
              </w:rPr>
              <w:t xml:space="preserve">Medium</w:t>
            </w:r>
          </w:p>
        </w:tc>
      </w:tr>
      <w:tr>
        <w:trPr>
          <w:trHeight w:val="404" w:hRule="auto"/>
        </w:trPr>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trike w:val="false"/>
                <w:sz w:val="16"/>
                <w:szCs w:val="16"/>
                <w:color w:val="000000"/>
              </w:rPr>
            </w:pP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000000"/>
              </w:rPr>
              <w:t xml:space="preserve">Health Needs</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000000"/>
              </w:rPr>
              <w:t xml:space="preserve">NA</w:t>
            </w:r>
          </w:p>
        </w:tc>
        <w:tc>
          <w:tcPr>
            <w:tcBorders>
              <w:bottom w:val="single" w:sz="8" w:space="0" w:color="666666"/>
              <w:top w:val="single" w:sz="8" w:space="0" w:color="666666"/>
              <w:left w:val="single" w:sz="8" w:space="0" w:color="666666"/>
              <w:right w:val="single" w:sz="8" w:space="0" w:color="666666"/>
            </w:tcBorders>
            <w:shd w:val="clear" w:color="auto" w:fill="92D050"/>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000000"/>
              </w:rPr>
              <w:t xml:space="preserve">Low</w:t>
            </w:r>
          </w:p>
        </w:tc>
        <w:tc>
          <w:tcPr>
            <w:tcBorders>
              <w:bottom w:val="single" w:sz="8" w:space="0" w:color="666666"/>
              <w:top w:val="single" w:sz="8" w:space="0" w:color="666666"/>
              <w:left w:val="single" w:sz="8" w:space="0" w:color="666666"/>
              <w:right w:val="single" w:sz="8" w:space="0" w:color="666666"/>
            </w:tcBorders>
            <w:shd w:val="clear" w:color="auto" w:fill="FFC000"/>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000000"/>
              </w:rPr>
              <w:t xml:space="preserve">Medium</w:t>
            </w:r>
          </w:p>
        </w:tc>
        <w:tc>
          <w:tcPr>
            <w:tcBorders>
              <w:bottom w:val="single" w:sz="8" w:space="0" w:color="666666"/>
              <w:top w:val="single" w:sz="8" w:space="0" w:color="666666"/>
              <w:left w:val="single" w:sz="8" w:space="0" w:color="666666"/>
              <w:right w:val="single" w:sz="8" w:space="0" w:color="666666"/>
            </w:tcBorders>
            <w:shd w:val="clear" w:color="auto" w:fill="C00000"/>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trike w:val="false"/>
                <w:sz w:val="16"/>
                <w:szCs w:val="16"/>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FFFFFF"/>
              </w:rPr>
              <w:t xml:space="preserve">High</w:t>
            </w:r>
          </w:p>
        </w:tc>
      </w:tr>
      <w:tr>
        <w:trPr>
          <w:trHeight w:val="404" w:hRule="auto"/>
        </w:trPr>
        <w:tc>
          <w:tcPr>
            <w:vMerge w:val="restart"/>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000000"/>
              </w:rPr>
              <w:t xml:space="preserve">Immediate Drivers</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000000"/>
              </w:rPr>
              <w:t xml:space="preserve">(Individual Level)</w:t>
            </w:r>
          </w:p>
        </w:tc>
        <w:tc>
          <w:tcPr>
            <w:vMerge w:val="restart"/>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000000"/>
              </w:rPr>
              <w:t xml:space="preserve">Food Consumption</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000000"/>
              </w:rPr>
              <w:t xml:space="preserve">Quantity</w:t>
            </w:r>
          </w:p>
        </w:tc>
        <w:tc>
          <w:tcPr>
            <w:tcBorders>
              <w:bottom w:val="single" w:sz="8" w:space="0" w:color="666666"/>
              <w:top w:val="single" w:sz="8" w:space="0" w:color="666666"/>
              <w:left w:val="single" w:sz="8" w:space="0" w:color="666666"/>
              <w:right w:val="single" w:sz="8" w:space="0" w:color="666666"/>
            </w:tcBorders>
            <w:shd w:val="clear" w:color="auto" w:fill="FFC000"/>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000000"/>
              </w:rPr>
              <w:t xml:space="preserve">Medium</w:t>
            </w:r>
          </w:p>
        </w:tc>
        <w:tc>
          <w:tcPr>
            <w:tcBorders>
              <w:bottom w:val="single" w:sz="8" w:space="0" w:color="666666"/>
              <w:top w:val="single" w:sz="8" w:space="0" w:color="666666"/>
              <w:left w:val="single" w:sz="8" w:space="0" w:color="666666"/>
              <w:right w:val="single" w:sz="8" w:space="0" w:color="666666"/>
            </w:tcBorders>
            <w:shd w:val="clear" w:color="auto" w:fill="C00000"/>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trike w:val="false"/>
                <w:sz w:val="16"/>
                <w:szCs w:val="16"/>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FFFFFF"/>
              </w:rPr>
              <w:t xml:space="preserve">High</w:t>
            </w:r>
          </w:p>
        </w:tc>
        <w:tc>
          <w:tcPr>
            <w:tcBorders>
              <w:bottom w:val="single" w:sz="8" w:space="0" w:color="666666"/>
              <w:top w:val="single" w:sz="8" w:space="0" w:color="666666"/>
              <w:left w:val="single" w:sz="8" w:space="0" w:color="666666"/>
              <w:right w:val="single" w:sz="8" w:space="0" w:color="666666"/>
            </w:tcBorders>
            <w:shd w:val="clear" w:color="auto" w:fill="FFC000"/>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000000"/>
              </w:rPr>
              <w:t xml:space="preserve">Medium</w:t>
            </w:r>
          </w:p>
        </w:tc>
      </w:tr>
      <w:tr>
        <w:trPr>
          <w:trHeight w:val="404" w:hRule="auto"/>
        </w:trPr>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trike w:val="false"/>
                <w:sz w:val="16"/>
                <w:szCs w:val="16"/>
                <w:color w:val="000000"/>
              </w:rPr>
            </w:pPr>
          </w:p>
        </w:tc>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trike w:val="false"/>
                <w:sz w:val="16"/>
                <w:szCs w:val="16"/>
                <w:color w:val="000000"/>
              </w:rPr>
            </w:pP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000000"/>
              </w:rPr>
              <w:t xml:space="preserve">Quality</w:t>
            </w:r>
          </w:p>
        </w:tc>
        <w:tc>
          <w:tcPr>
            <w:tcBorders>
              <w:bottom w:val="single" w:sz="8" w:space="0" w:color="666666"/>
              <w:top w:val="single" w:sz="8" w:space="0" w:color="666666"/>
              <w:left w:val="single" w:sz="8" w:space="0" w:color="666666"/>
              <w:right w:val="single" w:sz="8" w:space="0" w:color="666666"/>
            </w:tcBorders>
            <w:shd w:val="clear" w:color="auto" w:fill="C00000"/>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trike w:val="false"/>
                <w:sz w:val="16"/>
                <w:szCs w:val="16"/>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FFFFFF"/>
              </w:rPr>
              <w:t xml:space="preserve">High</w:t>
            </w:r>
          </w:p>
        </w:tc>
        <w:tc>
          <w:tcPr>
            <w:tcBorders>
              <w:bottom w:val="single" w:sz="8" w:space="0" w:color="666666"/>
              <w:top w:val="single" w:sz="8" w:space="0" w:color="666666"/>
              <w:left w:val="single" w:sz="8" w:space="0" w:color="666666"/>
              <w:right w:val="single" w:sz="8" w:space="0" w:color="666666"/>
            </w:tcBorders>
            <w:shd w:val="clear" w:color="auto" w:fill="FFC000"/>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000000"/>
              </w:rPr>
              <w:t xml:space="preserve">Medium</w:t>
            </w:r>
          </w:p>
        </w:tc>
        <w:tc>
          <w:tcPr>
            <w:tcBorders>
              <w:bottom w:val="single" w:sz="8" w:space="0" w:color="666666"/>
              <w:top w:val="single" w:sz="8" w:space="0" w:color="666666"/>
              <w:left w:val="single" w:sz="8" w:space="0" w:color="666666"/>
              <w:right w:val="single" w:sz="8" w:space="0" w:color="666666"/>
            </w:tcBorders>
            <w:shd w:val="clear" w:color="auto" w:fill="92D050"/>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000000"/>
              </w:rPr>
              <w:t xml:space="preserve">Low</w:t>
            </w:r>
          </w:p>
        </w:tc>
      </w:tr>
      <w:tr>
        <w:trPr>
          <w:trHeight w:val="404" w:hRule="auto"/>
        </w:trPr>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trike w:val="false"/>
                <w:sz w:val="16"/>
                <w:szCs w:val="16"/>
                <w:color w:val="000000"/>
              </w:rPr>
            </w:pPr>
          </w:p>
        </w:tc>
        <w:tc>
          <w:tcPr>
            <w:vMerge w:val="restart"/>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000000"/>
              </w:rPr>
              <w:t xml:space="preserve">Water Consumption</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000000"/>
              </w:rPr>
              <w:t xml:space="preserve">Quantity</w:t>
            </w:r>
          </w:p>
        </w:tc>
        <w:tc>
          <w:tcPr>
            <w:tcBorders>
              <w:bottom w:val="single" w:sz="8" w:space="0" w:color="666666"/>
              <w:top w:val="single" w:sz="8" w:space="0" w:color="666666"/>
              <w:left w:val="single" w:sz="8" w:space="0" w:color="666666"/>
              <w:right w:val="single" w:sz="8" w:space="0" w:color="666666"/>
            </w:tcBorders>
            <w:shd w:val="clear" w:color="auto" w:fill="FFC000"/>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000000"/>
              </w:rPr>
              <w:t xml:space="preserve">Medium</w:t>
            </w:r>
          </w:p>
        </w:tc>
        <w:tc>
          <w:tcPr>
            <w:tcBorders>
              <w:bottom w:val="single" w:sz="8" w:space="0" w:color="666666"/>
              <w:top w:val="single" w:sz="8" w:space="0" w:color="666666"/>
              <w:left w:val="single" w:sz="8" w:space="0" w:color="666666"/>
              <w:right w:val="single" w:sz="8" w:space="0" w:color="666666"/>
            </w:tcBorders>
            <w:shd w:val="clear" w:color="auto" w:fill="92D050"/>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000000"/>
              </w:rPr>
              <w:t xml:space="preserve">Low</w:t>
            </w:r>
          </w:p>
        </w:tc>
        <w:tc>
          <w:tcPr>
            <w:tcBorders>
              <w:bottom w:val="single" w:sz="8" w:space="0" w:color="666666"/>
              <w:top w:val="single" w:sz="8" w:space="0" w:color="666666"/>
              <w:left w:val="single" w:sz="8" w:space="0" w:color="666666"/>
              <w:right w:val="single" w:sz="8" w:space="0" w:color="666666"/>
            </w:tcBorders>
            <w:shd w:val="clear" w:color="auto" w:fill="C00000"/>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trike w:val="false"/>
                <w:sz w:val="16"/>
                <w:szCs w:val="16"/>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FFFFFF"/>
              </w:rPr>
              <w:t xml:space="preserve">High</w:t>
            </w:r>
          </w:p>
        </w:tc>
      </w:tr>
      <w:tr>
        <w:trPr>
          <w:trHeight w:val="404" w:hRule="auto"/>
        </w:trPr>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trike w:val="false"/>
                <w:sz w:val="16"/>
                <w:szCs w:val="16"/>
                <w:color w:val="000000"/>
              </w:rPr>
            </w:pPr>
          </w:p>
        </w:tc>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trike w:val="false"/>
                <w:sz w:val="16"/>
                <w:szCs w:val="16"/>
                <w:color w:val="000000"/>
              </w:rPr>
            </w:pP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000000"/>
              </w:rPr>
              <w:t xml:space="preserve">Quality</w:t>
            </w:r>
          </w:p>
        </w:tc>
        <w:tc>
          <w:tcPr>
            <w:tcBorders>
              <w:bottom w:val="single" w:sz="8" w:space="0" w:color="666666"/>
              <w:top w:val="single" w:sz="8" w:space="0" w:color="666666"/>
              <w:left w:val="single" w:sz="8" w:space="0" w:color="666666"/>
              <w:right w:val="single" w:sz="8" w:space="0" w:color="666666"/>
            </w:tcBorders>
            <w:shd w:val="clear" w:color="auto" w:fill="92D050"/>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000000"/>
              </w:rPr>
              <w:t xml:space="preserve">Low</w:t>
            </w:r>
          </w:p>
        </w:tc>
        <w:tc>
          <w:tcPr>
            <w:tcBorders>
              <w:bottom w:val="single" w:sz="8" w:space="0" w:color="666666"/>
              <w:top w:val="single" w:sz="8" w:space="0" w:color="666666"/>
              <w:left w:val="single" w:sz="8" w:space="0" w:color="666666"/>
              <w:right w:val="single" w:sz="8" w:space="0" w:color="666666"/>
            </w:tcBorders>
            <w:shd w:val="clear" w:color="auto" w:fill="FFC000"/>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000000"/>
              </w:rPr>
              <w:t xml:space="preserve">Medium</w:t>
            </w:r>
          </w:p>
        </w:tc>
        <w:tc>
          <w:tcPr>
            <w:tcBorders>
              <w:bottom w:val="single" w:sz="8" w:space="0" w:color="666666"/>
              <w:top w:val="single" w:sz="8" w:space="0" w:color="666666"/>
              <w:left w:val="single" w:sz="8" w:space="0" w:color="666666"/>
              <w:right w:val="single" w:sz="8" w:space="0" w:color="666666"/>
            </w:tcBorders>
            <w:shd w:val="clear" w:color="auto" w:fill="FFC000"/>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000000"/>
              </w:rPr>
              <w:t xml:space="preserve">Medium</w:t>
            </w:r>
          </w:p>
        </w:tc>
      </w:tr>
      <w:tr>
        <w:trPr>
          <w:trHeight w:val="404" w:hRule="auto"/>
        </w:trPr>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trike w:val="false"/>
                <w:sz w:val="16"/>
                <w:szCs w:val="16"/>
                <w:color w:val="000000"/>
              </w:rPr>
            </w:pPr>
          </w:p>
        </w:tc>
        <w:tc>
          <w:tcPr>
            <w:vMerge w:val="restart"/>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000000"/>
              </w:rPr>
              <w:t xml:space="preserve">Exposure to Disease</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000000"/>
              </w:rPr>
              <w:t xml:space="preserve">Reproductive Numbers</w:t>
            </w:r>
          </w:p>
        </w:tc>
        <w:tc>
          <w:tcPr>
            <w:tcBorders>
              <w:bottom w:val="single" w:sz="8" w:space="0" w:color="666666"/>
              <w:top w:val="single" w:sz="8" w:space="0" w:color="666666"/>
              <w:left w:val="single" w:sz="8" w:space="0" w:color="666666"/>
              <w:right w:val="single" w:sz="8" w:space="0" w:color="666666"/>
            </w:tcBorders>
            <w:shd w:val="clear" w:color="auto" w:fill="C00000"/>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trike w:val="false"/>
                <w:sz w:val="16"/>
                <w:szCs w:val="16"/>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FFFFFF"/>
              </w:rPr>
              <w:t xml:space="preserve">High</w:t>
            </w:r>
          </w:p>
        </w:tc>
        <w:tc>
          <w:tcPr>
            <w:tcBorders>
              <w:bottom w:val="single" w:sz="8" w:space="0" w:color="666666"/>
              <w:top w:val="single" w:sz="8" w:space="0" w:color="666666"/>
              <w:left w:val="single" w:sz="8" w:space="0" w:color="666666"/>
              <w:right w:val="single" w:sz="8" w:space="0" w:color="666666"/>
            </w:tcBorders>
            <w:shd w:val="clear" w:color="auto" w:fill="FFC000"/>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000000"/>
              </w:rPr>
              <w:t xml:space="preserve">Medium</w:t>
            </w:r>
          </w:p>
        </w:tc>
        <w:tc>
          <w:tcPr>
            <w:tcBorders>
              <w:bottom w:val="single" w:sz="8" w:space="0" w:color="666666"/>
              <w:top w:val="single" w:sz="8" w:space="0" w:color="666666"/>
              <w:left w:val="single" w:sz="8" w:space="0" w:color="666666"/>
              <w:right w:val="single" w:sz="8" w:space="0" w:color="666666"/>
            </w:tcBorders>
            <w:shd w:val="clear" w:color="auto" w:fill="92D050"/>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000000"/>
              </w:rPr>
              <w:t xml:space="preserve">Low</w:t>
            </w:r>
          </w:p>
        </w:tc>
      </w:tr>
      <w:tr>
        <w:trPr>
          <w:trHeight w:val="404" w:hRule="auto"/>
        </w:trPr>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trike w:val="false"/>
                <w:sz w:val="16"/>
                <w:szCs w:val="16"/>
                <w:color w:val="000000"/>
              </w:rPr>
            </w:pPr>
          </w:p>
        </w:tc>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trike w:val="false"/>
                <w:sz w:val="16"/>
                <w:szCs w:val="16"/>
                <w:color w:val="000000"/>
              </w:rPr>
            </w:pP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000000"/>
              </w:rPr>
              <w:t xml:space="preserve">Hygiene</w:t>
            </w:r>
          </w:p>
        </w:tc>
        <w:tc>
          <w:tcPr>
            <w:tcBorders>
              <w:bottom w:val="single" w:sz="8" w:space="0" w:color="666666"/>
              <w:top w:val="single" w:sz="8" w:space="0" w:color="666666"/>
              <w:left w:val="single" w:sz="8" w:space="0" w:color="666666"/>
              <w:right w:val="single" w:sz="8" w:space="0" w:color="666666"/>
            </w:tcBorders>
            <w:shd w:val="clear" w:color="auto" w:fill="C7C8CA"/>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000000"/>
              </w:rPr>
              <w:t xml:space="preserve">Not assessed</w:t>
            </w:r>
          </w:p>
        </w:tc>
        <w:tc>
          <w:tcPr>
            <w:tcBorders>
              <w:bottom w:val="single" w:sz="8" w:space="0" w:color="666666"/>
              <w:top w:val="single" w:sz="8" w:space="0" w:color="666666"/>
              <w:left w:val="single" w:sz="8" w:space="0" w:color="666666"/>
              <w:right w:val="single" w:sz="8" w:space="0" w:color="666666"/>
            </w:tcBorders>
            <w:shd w:val="clear" w:color="auto" w:fill="C7C8CA"/>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000000"/>
              </w:rPr>
              <w:t xml:space="preserve">Not assessed</w:t>
            </w:r>
          </w:p>
        </w:tc>
        <w:tc>
          <w:tcPr>
            <w:tcBorders>
              <w:bottom w:val="single" w:sz="8" w:space="0" w:color="666666"/>
              <w:top w:val="single" w:sz="8" w:space="0" w:color="666666"/>
              <w:left w:val="single" w:sz="8" w:space="0" w:color="666666"/>
              <w:right w:val="single" w:sz="8" w:space="0" w:color="666666"/>
            </w:tcBorders>
            <w:shd w:val="clear" w:color="auto" w:fill="C7C8CA"/>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000000"/>
              </w:rPr>
              <w:t xml:space="preserve">Not assessed</w:t>
            </w:r>
          </w:p>
        </w:tc>
      </w:tr>
      <w:tr>
        <w:trPr>
          <w:trHeight w:val="404" w:hRule="auto"/>
        </w:trPr>
        <w:tc>
          <w:tcPr>
            <w:vMerge w:val="restart"/>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000000"/>
              </w:rPr>
              <w:t xml:space="preserve">Direct Contributing Factors</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000000"/>
              </w:rPr>
              <w:t xml:space="preserve">(Household Level)</w:t>
            </w:r>
          </w:p>
        </w:tc>
        <w:tc>
          <w:tcPr>
            <w:vMerge w:val="restart"/>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000000"/>
              </w:rPr>
              <w:t xml:space="preserve">Household Food Security</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000000"/>
              </w:rPr>
              <w:t xml:space="preserve">HH Food Consumption</w:t>
            </w:r>
          </w:p>
        </w:tc>
        <w:tc>
          <w:tcPr>
            <w:tcBorders>
              <w:bottom w:val="single" w:sz="8" w:space="0" w:color="666666"/>
              <w:top w:val="single" w:sz="8" w:space="0" w:color="666666"/>
              <w:left w:val="single" w:sz="8" w:space="0" w:color="666666"/>
              <w:right w:val="single" w:sz="8" w:space="0" w:color="666666"/>
            </w:tcBorders>
            <w:shd w:val="clear" w:color="auto" w:fill="FFC000"/>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000000"/>
              </w:rPr>
              <w:t xml:space="preserve">Medium</w:t>
            </w:r>
          </w:p>
        </w:tc>
        <w:tc>
          <w:tcPr>
            <w:tcBorders>
              <w:bottom w:val="single" w:sz="8" w:space="0" w:color="666666"/>
              <w:top w:val="single" w:sz="8" w:space="0" w:color="666666"/>
              <w:left w:val="single" w:sz="8" w:space="0" w:color="666666"/>
              <w:right w:val="single" w:sz="8" w:space="0" w:color="666666"/>
            </w:tcBorders>
            <w:shd w:val="clear" w:color="auto" w:fill="C00000"/>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trike w:val="false"/>
                <w:sz w:val="16"/>
                <w:szCs w:val="16"/>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FFFFFF"/>
              </w:rPr>
              <w:t xml:space="preserve">High</w:t>
            </w:r>
          </w:p>
        </w:tc>
        <w:tc>
          <w:tcPr>
            <w:tcBorders>
              <w:bottom w:val="single" w:sz="8" w:space="0" w:color="666666"/>
              <w:top w:val="single" w:sz="8" w:space="0" w:color="666666"/>
              <w:left w:val="single" w:sz="8" w:space="0" w:color="666666"/>
              <w:right w:val="single" w:sz="8" w:space="0" w:color="666666"/>
            </w:tcBorders>
            <w:shd w:val="clear" w:color="auto" w:fill="92D050"/>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000000"/>
              </w:rPr>
              <w:t xml:space="preserve">Low</w:t>
            </w:r>
          </w:p>
        </w:tc>
      </w:tr>
      <w:tr>
        <w:trPr>
          <w:trHeight w:val="404" w:hRule="auto"/>
        </w:trPr>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trike w:val="false"/>
                <w:sz w:val="16"/>
                <w:szCs w:val="16"/>
                <w:color w:val="000000"/>
              </w:rPr>
            </w:pPr>
          </w:p>
        </w:tc>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trike w:val="false"/>
                <w:sz w:val="16"/>
                <w:szCs w:val="16"/>
                <w:color w:val="000000"/>
              </w:rPr>
            </w:pP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000000"/>
              </w:rPr>
              <w:t xml:space="preserve">Availability</w:t>
            </w:r>
          </w:p>
        </w:tc>
        <w:tc>
          <w:tcPr>
            <w:tcBorders>
              <w:bottom w:val="single" w:sz="8" w:space="0" w:color="666666"/>
              <w:top w:val="single" w:sz="8" w:space="0" w:color="666666"/>
              <w:left w:val="single" w:sz="8" w:space="0" w:color="666666"/>
              <w:right w:val="single" w:sz="8" w:space="0" w:color="666666"/>
            </w:tcBorders>
            <w:shd w:val="clear" w:color="auto" w:fill="C00000"/>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trike w:val="false"/>
                <w:sz w:val="16"/>
                <w:szCs w:val="16"/>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FFFFFF"/>
              </w:rPr>
              <w:t xml:space="preserve">High</w:t>
            </w:r>
          </w:p>
        </w:tc>
        <w:tc>
          <w:tcPr>
            <w:tcBorders>
              <w:bottom w:val="single" w:sz="8" w:space="0" w:color="666666"/>
              <w:top w:val="single" w:sz="8" w:space="0" w:color="666666"/>
              <w:left w:val="single" w:sz="8" w:space="0" w:color="666666"/>
              <w:right w:val="single" w:sz="8" w:space="0" w:color="666666"/>
            </w:tcBorders>
            <w:shd w:val="clear" w:color="auto" w:fill="FFC000"/>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000000"/>
              </w:rPr>
              <w:t xml:space="preserve">Medium</w:t>
            </w:r>
          </w:p>
        </w:tc>
        <w:tc>
          <w:tcPr>
            <w:tcBorders>
              <w:bottom w:val="single" w:sz="8" w:space="0" w:color="666666"/>
              <w:top w:val="single" w:sz="8" w:space="0" w:color="666666"/>
              <w:left w:val="single" w:sz="8" w:space="0" w:color="666666"/>
              <w:right w:val="single" w:sz="8" w:space="0" w:color="666666"/>
            </w:tcBorders>
            <w:shd w:val="clear" w:color="auto" w:fill="FFC000"/>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000000"/>
              </w:rPr>
              <w:t xml:space="preserve">Medium</w:t>
            </w:r>
          </w:p>
        </w:tc>
      </w:tr>
      <w:tr>
        <w:trPr>
          <w:trHeight w:val="404" w:hRule="auto"/>
        </w:trPr>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trike w:val="false"/>
                <w:sz w:val="16"/>
                <w:szCs w:val="16"/>
                <w:color w:val="000000"/>
              </w:rPr>
            </w:pPr>
          </w:p>
        </w:tc>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trike w:val="false"/>
                <w:sz w:val="16"/>
                <w:szCs w:val="16"/>
                <w:color w:val="000000"/>
              </w:rPr>
            </w:pP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000000"/>
              </w:rPr>
              <w:t xml:space="preserve">Accessibility</w:t>
            </w:r>
          </w:p>
        </w:tc>
        <w:tc>
          <w:tcPr>
            <w:tcBorders>
              <w:bottom w:val="single" w:sz="8" w:space="0" w:color="666666"/>
              <w:top w:val="single" w:sz="8" w:space="0" w:color="666666"/>
              <w:left w:val="single" w:sz="8" w:space="0" w:color="666666"/>
              <w:right w:val="single" w:sz="8" w:space="0" w:color="666666"/>
            </w:tcBorders>
            <w:shd w:val="clear" w:color="auto" w:fill="C00000"/>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trike w:val="false"/>
                <w:sz w:val="16"/>
                <w:szCs w:val="16"/>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FFFFFF"/>
              </w:rPr>
              <w:t xml:space="preserve">High</w:t>
            </w:r>
          </w:p>
        </w:tc>
        <w:tc>
          <w:tcPr>
            <w:tcBorders>
              <w:bottom w:val="single" w:sz="8" w:space="0" w:color="666666"/>
              <w:top w:val="single" w:sz="8" w:space="0" w:color="666666"/>
              <w:left w:val="single" w:sz="8" w:space="0" w:color="666666"/>
              <w:right w:val="single" w:sz="8" w:space="0" w:color="666666"/>
            </w:tcBorders>
            <w:shd w:val="clear" w:color="auto" w:fill="92D050"/>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000000"/>
              </w:rPr>
              <w:t xml:space="preserve">Low</w:t>
            </w:r>
          </w:p>
        </w:tc>
        <w:tc>
          <w:tcPr>
            <w:tcBorders>
              <w:bottom w:val="single" w:sz="8" w:space="0" w:color="666666"/>
              <w:top w:val="single" w:sz="8" w:space="0" w:color="666666"/>
              <w:left w:val="single" w:sz="8" w:space="0" w:color="666666"/>
              <w:right w:val="single" w:sz="8" w:space="0" w:color="666666"/>
            </w:tcBorders>
            <w:shd w:val="clear" w:color="auto" w:fill="C00000"/>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trike w:val="false"/>
                <w:sz w:val="16"/>
                <w:szCs w:val="16"/>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FFFFFF"/>
              </w:rPr>
              <w:t xml:space="preserve">High</w:t>
            </w:r>
          </w:p>
        </w:tc>
      </w:tr>
      <w:tr>
        <w:trPr>
          <w:trHeight w:val="404" w:hRule="auto"/>
        </w:trPr>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trike w:val="false"/>
                <w:sz w:val="16"/>
                <w:szCs w:val="16"/>
                <w:color w:val="000000"/>
              </w:rPr>
            </w:pPr>
          </w:p>
        </w:tc>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trike w:val="false"/>
                <w:sz w:val="16"/>
                <w:szCs w:val="16"/>
                <w:color w:val="000000"/>
              </w:rPr>
            </w:pP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000000"/>
              </w:rPr>
              <w:t xml:space="preserve">Utilization</w:t>
            </w:r>
          </w:p>
        </w:tc>
        <w:tc>
          <w:tcPr>
            <w:tcBorders>
              <w:bottom w:val="single" w:sz="8" w:space="0" w:color="666666"/>
              <w:top w:val="single" w:sz="8" w:space="0" w:color="666666"/>
              <w:left w:val="single" w:sz="8" w:space="0" w:color="666666"/>
              <w:right w:val="single" w:sz="8" w:space="0" w:color="666666"/>
            </w:tcBorders>
            <w:shd w:val="clear" w:color="auto" w:fill="FFC000"/>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000000"/>
              </w:rPr>
              <w:t xml:space="preserve">Medium</w:t>
            </w:r>
          </w:p>
        </w:tc>
        <w:tc>
          <w:tcPr>
            <w:tcBorders>
              <w:bottom w:val="single" w:sz="8" w:space="0" w:color="666666"/>
              <w:top w:val="single" w:sz="8" w:space="0" w:color="666666"/>
              <w:left w:val="single" w:sz="8" w:space="0" w:color="666666"/>
              <w:right w:val="single" w:sz="8" w:space="0" w:color="666666"/>
            </w:tcBorders>
            <w:shd w:val="clear" w:color="auto" w:fill="FFC000"/>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000000"/>
              </w:rPr>
              <w:t xml:space="preserve">Medium</w:t>
            </w:r>
          </w:p>
        </w:tc>
        <w:tc>
          <w:tcPr>
            <w:tcBorders>
              <w:bottom w:val="single" w:sz="8" w:space="0" w:color="666666"/>
              <w:top w:val="single" w:sz="8" w:space="0" w:color="666666"/>
              <w:left w:val="single" w:sz="8" w:space="0" w:color="666666"/>
              <w:right w:val="single" w:sz="8" w:space="0" w:color="666666"/>
            </w:tcBorders>
            <w:shd w:val="clear" w:color="auto" w:fill="C00000"/>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trike w:val="false"/>
                <w:sz w:val="16"/>
                <w:szCs w:val="16"/>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FFFFFF"/>
              </w:rPr>
              <w:t xml:space="preserve">High</w:t>
            </w:r>
          </w:p>
        </w:tc>
      </w:tr>
      <w:tr>
        <w:trPr>
          <w:trHeight w:val="404" w:hRule="auto"/>
        </w:trPr>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trike w:val="false"/>
                <w:sz w:val="16"/>
                <w:szCs w:val="16"/>
                <w:color w:val="000000"/>
              </w:rPr>
            </w:pPr>
          </w:p>
        </w:tc>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trike w:val="false"/>
                <w:sz w:val="16"/>
                <w:szCs w:val="16"/>
                <w:color w:val="000000"/>
              </w:rPr>
            </w:pP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000000"/>
              </w:rPr>
              <w:t xml:space="preserve">Stability</w:t>
            </w:r>
          </w:p>
        </w:tc>
        <w:tc>
          <w:tcPr>
            <w:tcBorders>
              <w:bottom w:val="single" w:sz="8" w:space="0" w:color="666666"/>
              <w:top w:val="single" w:sz="8" w:space="0" w:color="666666"/>
              <w:left w:val="single" w:sz="8" w:space="0" w:color="666666"/>
              <w:right w:val="single" w:sz="8" w:space="0" w:color="666666"/>
            </w:tcBorders>
            <w:shd w:val="clear" w:color="auto" w:fill="92D050"/>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000000"/>
              </w:rPr>
              <w:t xml:space="preserve">Low</w:t>
            </w:r>
          </w:p>
        </w:tc>
        <w:tc>
          <w:tcPr>
            <w:tcBorders>
              <w:bottom w:val="single" w:sz="8" w:space="0" w:color="666666"/>
              <w:top w:val="single" w:sz="8" w:space="0" w:color="666666"/>
              <w:left w:val="single" w:sz="8" w:space="0" w:color="666666"/>
              <w:right w:val="single" w:sz="8" w:space="0" w:color="666666"/>
            </w:tcBorders>
            <w:shd w:val="clear" w:color="auto" w:fill="C00000"/>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trike w:val="false"/>
                <w:sz w:val="16"/>
                <w:szCs w:val="16"/>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FFFFFF"/>
              </w:rPr>
              <w:t xml:space="preserve">High</w:t>
            </w:r>
          </w:p>
        </w:tc>
        <w:tc>
          <w:tcPr>
            <w:tcBorders>
              <w:bottom w:val="single" w:sz="8" w:space="0" w:color="666666"/>
              <w:top w:val="single" w:sz="8" w:space="0" w:color="666666"/>
              <w:left w:val="single" w:sz="8" w:space="0" w:color="666666"/>
              <w:right w:val="single" w:sz="8" w:space="0" w:color="666666"/>
            </w:tcBorders>
            <w:shd w:val="clear" w:color="auto" w:fill="FFC000"/>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000000"/>
              </w:rPr>
              <w:t xml:space="preserve">Medium</w:t>
            </w:r>
          </w:p>
        </w:tc>
      </w:tr>
      <w:tr>
        <w:trPr>
          <w:trHeight w:val="404" w:hRule="auto"/>
        </w:trPr>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trike w:val="false"/>
                <w:sz w:val="16"/>
                <w:szCs w:val="16"/>
                <w:color w:val="000000"/>
              </w:rPr>
            </w:pPr>
          </w:p>
        </w:tc>
        <w:tc>
          <w:tcPr>
            <w:vMerge w:val="restart"/>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000000"/>
              </w:rPr>
              <w:t xml:space="preserve">Household Water Security</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000000"/>
              </w:rPr>
              <w:t xml:space="preserve">HH Water Consumption</w:t>
            </w:r>
          </w:p>
        </w:tc>
        <w:tc>
          <w:tcPr>
            <w:tcBorders>
              <w:bottom w:val="single" w:sz="8" w:space="0" w:color="666666"/>
              <w:top w:val="single" w:sz="8" w:space="0" w:color="666666"/>
              <w:left w:val="single" w:sz="8" w:space="0" w:color="666666"/>
              <w:right w:val="single" w:sz="8" w:space="0" w:color="666666"/>
            </w:tcBorders>
            <w:shd w:val="clear" w:color="auto" w:fill="FFC000"/>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000000"/>
              </w:rPr>
              <w:t xml:space="preserve">Medium</w:t>
            </w:r>
          </w:p>
        </w:tc>
        <w:tc>
          <w:tcPr>
            <w:tcBorders>
              <w:bottom w:val="single" w:sz="8" w:space="0" w:color="666666"/>
              <w:top w:val="single" w:sz="8" w:space="0" w:color="666666"/>
              <w:left w:val="single" w:sz="8" w:space="0" w:color="666666"/>
              <w:right w:val="single" w:sz="8" w:space="0" w:color="666666"/>
            </w:tcBorders>
            <w:shd w:val="clear" w:color="auto" w:fill="C00000"/>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trike w:val="false"/>
                <w:sz w:val="16"/>
                <w:szCs w:val="16"/>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FFFFFF"/>
              </w:rPr>
              <w:t xml:space="preserve">High</w:t>
            </w:r>
          </w:p>
        </w:tc>
        <w:tc>
          <w:tcPr>
            <w:tcBorders>
              <w:bottom w:val="single" w:sz="8" w:space="0" w:color="666666"/>
              <w:top w:val="single" w:sz="8" w:space="0" w:color="666666"/>
              <w:left w:val="single" w:sz="8" w:space="0" w:color="666666"/>
              <w:right w:val="single" w:sz="8" w:space="0" w:color="666666"/>
            </w:tcBorders>
            <w:shd w:val="clear" w:color="auto" w:fill="92D050"/>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000000"/>
              </w:rPr>
              <w:t xml:space="preserve">Low</w:t>
            </w:r>
          </w:p>
        </w:tc>
      </w:tr>
      <w:tr>
        <w:trPr>
          <w:trHeight w:val="404" w:hRule="auto"/>
        </w:trPr>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trike w:val="false"/>
                <w:sz w:val="16"/>
                <w:szCs w:val="16"/>
                <w:color w:val="000000"/>
              </w:rPr>
            </w:pPr>
          </w:p>
        </w:tc>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trike w:val="false"/>
                <w:sz w:val="16"/>
                <w:szCs w:val="16"/>
                <w:color w:val="000000"/>
              </w:rPr>
            </w:pP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000000"/>
              </w:rPr>
              <w:t xml:space="preserve">Availability</w:t>
            </w:r>
          </w:p>
        </w:tc>
        <w:tc>
          <w:tcPr>
            <w:tcBorders>
              <w:bottom w:val="single" w:sz="8" w:space="0" w:color="666666"/>
              <w:top w:val="single" w:sz="8" w:space="0" w:color="666666"/>
              <w:left w:val="single" w:sz="8" w:space="0" w:color="666666"/>
              <w:right w:val="single" w:sz="8" w:space="0" w:color="666666"/>
            </w:tcBorders>
            <w:shd w:val="clear" w:color="auto" w:fill="C00000"/>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trike w:val="false"/>
                <w:sz w:val="16"/>
                <w:szCs w:val="16"/>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FFFFFF"/>
              </w:rPr>
              <w:t xml:space="preserve">High</w:t>
            </w:r>
          </w:p>
        </w:tc>
        <w:tc>
          <w:tcPr>
            <w:tcBorders>
              <w:bottom w:val="single" w:sz="8" w:space="0" w:color="666666"/>
              <w:top w:val="single" w:sz="8" w:space="0" w:color="666666"/>
              <w:left w:val="single" w:sz="8" w:space="0" w:color="666666"/>
              <w:right w:val="single" w:sz="8" w:space="0" w:color="666666"/>
            </w:tcBorders>
            <w:shd w:val="clear" w:color="auto" w:fill="FFC000"/>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000000"/>
              </w:rPr>
              <w:t xml:space="preserve">Medium</w:t>
            </w:r>
          </w:p>
        </w:tc>
        <w:tc>
          <w:tcPr>
            <w:tcBorders>
              <w:bottom w:val="single" w:sz="8" w:space="0" w:color="666666"/>
              <w:top w:val="single" w:sz="8" w:space="0" w:color="666666"/>
              <w:left w:val="single" w:sz="8" w:space="0" w:color="666666"/>
              <w:right w:val="single" w:sz="8" w:space="0" w:color="666666"/>
            </w:tcBorders>
            <w:shd w:val="clear" w:color="auto" w:fill="FFC000"/>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000000"/>
              </w:rPr>
              <w:t xml:space="preserve">Medium</w:t>
            </w:r>
          </w:p>
        </w:tc>
      </w:tr>
      <w:tr>
        <w:trPr>
          <w:trHeight w:val="404" w:hRule="auto"/>
        </w:trPr>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trike w:val="false"/>
                <w:sz w:val="16"/>
                <w:szCs w:val="16"/>
                <w:color w:val="000000"/>
              </w:rPr>
            </w:pPr>
          </w:p>
        </w:tc>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trike w:val="false"/>
                <w:sz w:val="16"/>
                <w:szCs w:val="16"/>
                <w:color w:val="000000"/>
              </w:rPr>
            </w:pP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000000"/>
              </w:rPr>
              <w:t xml:space="preserve">Accessibility</w:t>
            </w:r>
          </w:p>
        </w:tc>
        <w:tc>
          <w:tcPr>
            <w:tcBorders>
              <w:bottom w:val="single" w:sz="8" w:space="0" w:color="666666"/>
              <w:top w:val="single" w:sz="8" w:space="0" w:color="666666"/>
              <w:left w:val="single" w:sz="8" w:space="0" w:color="666666"/>
              <w:right w:val="single" w:sz="8" w:space="0" w:color="666666"/>
            </w:tcBorders>
            <w:shd w:val="clear" w:color="auto" w:fill="FFC000"/>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000000"/>
              </w:rPr>
              <w:t xml:space="preserve">Medium</w:t>
            </w:r>
          </w:p>
        </w:tc>
        <w:tc>
          <w:tcPr>
            <w:tcBorders>
              <w:bottom w:val="single" w:sz="8" w:space="0" w:color="666666"/>
              <w:top w:val="single" w:sz="8" w:space="0" w:color="666666"/>
              <w:left w:val="single" w:sz="8" w:space="0" w:color="666666"/>
              <w:right w:val="single" w:sz="8" w:space="0" w:color="666666"/>
            </w:tcBorders>
            <w:shd w:val="clear" w:color="auto" w:fill="92D050"/>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000000"/>
              </w:rPr>
              <w:t xml:space="preserve">Low</w:t>
            </w:r>
          </w:p>
        </w:tc>
        <w:tc>
          <w:tcPr>
            <w:tcBorders>
              <w:bottom w:val="single" w:sz="8" w:space="0" w:color="666666"/>
              <w:top w:val="single" w:sz="8" w:space="0" w:color="666666"/>
              <w:left w:val="single" w:sz="8" w:space="0" w:color="666666"/>
              <w:right w:val="single" w:sz="8" w:space="0" w:color="666666"/>
            </w:tcBorders>
            <w:shd w:val="clear" w:color="auto" w:fill="C00000"/>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trike w:val="false"/>
                <w:sz w:val="16"/>
                <w:szCs w:val="16"/>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FFFFFF"/>
              </w:rPr>
              <w:t xml:space="preserve">High</w:t>
            </w:r>
          </w:p>
        </w:tc>
      </w:tr>
      <w:tr>
        <w:trPr>
          <w:trHeight w:val="404" w:hRule="auto"/>
        </w:trPr>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trike w:val="false"/>
                <w:sz w:val="16"/>
                <w:szCs w:val="16"/>
                <w:color w:val="000000"/>
              </w:rPr>
            </w:pPr>
          </w:p>
        </w:tc>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trike w:val="false"/>
                <w:sz w:val="16"/>
                <w:szCs w:val="16"/>
                <w:color w:val="000000"/>
              </w:rPr>
            </w:pP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000000"/>
              </w:rPr>
              <w:t xml:space="preserve">Utilization</w:t>
            </w:r>
          </w:p>
        </w:tc>
        <w:tc>
          <w:tcPr>
            <w:tcBorders>
              <w:bottom w:val="single" w:sz="8" w:space="0" w:color="666666"/>
              <w:top w:val="single" w:sz="8" w:space="0" w:color="666666"/>
              <w:left w:val="single" w:sz="8" w:space="0" w:color="666666"/>
              <w:right w:val="single" w:sz="8" w:space="0" w:color="666666"/>
            </w:tcBorders>
            <w:shd w:val="clear" w:color="auto" w:fill="92D050"/>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000000"/>
              </w:rPr>
              <w:t xml:space="preserve">Low</w:t>
            </w:r>
          </w:p>
        </w:tc>
        <w:tc>
          <w:tcPr>
            <w:tcBorders>
              <w:bottom w:val="single" w:sz="8" w:space="0" w:color="666666"/>
              <w:top w:val="single" w:sz="8" w:space="0" w:color="666666"/>
              <w:left w:val="single" w:sz="8" w:space="0" w:color="666666"/>
              <w:right w:val="single" w:sz="8" w:space="0" w:color="666666"/>
            </w:tcBorders>
            <w:shd w:val="clear" w:color="auto" w:fill="FFC000"/>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000000"/>
              </w:rPr>
              <w:t xml:space="preserve">Medium</w:t>
            </w:r>
          </w:p>
        </w:tc>
        <w:tc>
          <w:tcPr>
            <w:tcBorders>
              <w:bottom w:val="single" w:sz="8" w:space="0" w:color="666666"/>
              <w:top w:val="single" w:sz="8" w:space="0" w:color="666666"/>
              <w:left w:val="single" w:sz="8" w:space="0" w:color="666666"/>
              <w:right w:val="single" w:sz="8" w:space="0" w:color="666666"/>
            </w:tcBorders>
            <w:shd w:val="clear" w:color="auto" w:fill="FFC000"/>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000000"/>
              </w:rPr>
              <w:t xml:space="preserve">Medium</w:t>
            </w:r>
          </w:p>
        </w:tc>
      </w:tr>
      <w:tr>
        <w:trPr>
          <w:trHeight w:val="404" w:hRule="auto"/>
        </w:trPr>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trike w:val="false"/>
                <w:sz w:val="16"/>
                <w:szCs w:val="16"/>
                <w:color w:val="000000"/>
              </w:rPr>
            </w:pPr>
          </w:p>
        </w:tc>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trike w:val="false"/>
                <w:sz w:val="16"/>
                <w:szCs w:val="16"/>
                <w:color w:val="000000"/>
              </w:rPr>
            </w:pP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000000"/>
              </w:rPr>
              <w:t xml:space="preserve">Stability</w:t>
            </w:r>
          </w:p>
        </w:tc>
        <w:tc>
          <w:tcPr>
            <w:tcBorders>
              <w:bottom w:val="single" w:sz="8" w:space="0" w:color="666666"/>
              <w:top w:val="single" w:sz="8" w:space="0" w:color="666666"/>
              <w:left w:val="single" w:sz="8" w:space="0" w:color="666666"/>
              <w:right w:val="single" w:sz="8" w:space="0" w:color="666666"/>
            </w:tcBorders>
            <w:shd w:val="clear" w:color="auto" w:fill="C7C8CA"/>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000000"/>
              </w:rPr>
              <w:t xml:space="preserve">Not assessed</w:t>
            </w:r>
          </w:p>
        </w:tc>
        <w:tc>
          <w:tcPr>
            <w:tcBorders>
              <w:bottom w:val="single" w:sz="8" w:space="0" w:color="666666"/>
              <w:top w:val="single" w:sz="8" w:space="0" w:color="666666"/>
              <w:left w:val="single" w:sz="8" w:space="0" w:color="666666"/>
              <w:right w:val="single" w:sz="8" w:space="0" w:color="666666"/>
            </w:tcBorders>
            <w:shd w:val="clear" w:color="auto" w:fill="C00000"/>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trike w:val="false"/>
                <w:sz w:val="16"/>
                <w:szCs w:val="16"/>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FFFFFF"/>
              </w:rPr>
              <w:t xml:space="preserve">High</w:t>
            </w:r>
          </w:p>
        </w:tc>
        <w:tc>
          <w:tcPr>
            <w:tcBorders>
              <w:bottom w:val="single" w:sz="8" w:space="0" w:color="666666"/>
              <w:top w:val="single" w:sz="8" w:space="0" w:color="666666"/>
              <w:left w:val="single" w:sz="8" w:space="0" w:color="666666"/>
              <w:right w:val="single" w:sz="8" w:space="0" w:color="666666"/>
            </w:tcBorders>
            <w:shd w:val="clear" w:color="auto" w:fill="92D050"/>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000000"/>
              </w:rPr>
              <w:t xml:space="preserve">Low</w:t>
            </w:r>
          </w:p>
        </w:tc>
      </w:tr>
      <w:tr>
        <w:trPr>
          <w:trHeight w:val="404" w:hRule="auto"/>
        </w:trPr>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trike w:val="false"/>
                <w:sz w:val="16"/>
                <w:szCs w:val="16"/>
                <w:color w:val="000000"/>
              </w:rPr>
            </w:pPr>
          </w:p>
        </w:tc>
        <w:tc>
          <w:tcPr>
            <w:vMerge w:val="restart"/>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000000"/>
              </w:rPr>
              <w:t xml:space="preserve">HH Income and Coping</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000000"/>
              </w:rPr>
              <w:t xml:space="preserve">Income</w:t>
            </w:r>
          </w:p>
        </w:tc>
        <w:tc>
          <w:tcPr>
            <w:tcBorders>
              <w:bottom w:val="single" w:sz="8" w:space="0" w:color="666666"/>
              <w:top w:val="single" w:sz="8" w:space="0" w:color="666666"/>
              <w:left w:val="single" w:sz="8" w:space="0" w:color="666666"/>
              <w:right w:val="single" w:sz="8" w:space="0" w:color="666666"/>
            </w:tcBorders>
            <w:shd w:val="clear" w:color="auto" w:fill="C7C8CA"/>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000000"/>
              </w:rPr>
              <w:t xml:space="preserve">Not assessed</w:t>
            </w:r>
          </w:p>
        </w:tc>
        <w:tc>
          <w:tcPr>
            <w:tcBorders>
              <w:bottom w:val="single" w:sz="8" w:space="0" w:color="666666"/>
              <w:top w:val="single" w:sz="8" w:space="0" w:color="666666"/>
              <w:left w:val="single" w:sz="8" w:space="0" w:color="666666"/>
              <w:right w:val="single" w:sz="8" w:space="0" w:color="666666"/>
            </w:tcBorders>
            <w:shd w:val="clear" w:color="auto" w:fill="C7C8CA"/>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000000"/>
              </w:rPr>
              <w:t xml:space="preserve">Not assessed</w:t>
            </w:r>
          </w:p>
        </w:tc>
        <w:tc>
          <w:tcPr>
            <w:tcBorders>
              <w:bottom w:val="single" w:sz="8" w:space="0" w:color="666666"/>
              <w:top w:val="single" w:sz="8" w:space="0" w:color="666666"/>
              <w:left w:val="single" w:sz="8" w:space="0" w:color="666666"/>
              <w:right w:val="single" w:sz="8" w:space="0" w:color="666666"/>
            </w:tcBorders>
            <w:shd w:val="clear" w:color="auto" w:fill="C7C8CA"/>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000000"/>
              </w:rPr>
              <w:t xml:space="preserve">Not assessed</w:t>
            </w:r>
          </w:p>
        </w:tc>
      </w:tr>
      <w:tr>
        <w:trPr>
          <w:trHeight w:val="404" w:hRule="auto"/>
        </w:trPr>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trike w:val="false"/>
                <w:sz w:val="16"/>
                <w:szCs w:val="16"/>
                <w:color w:val="000000"/>
              </w:rPr>
            </w:pPr>
          </w:p>
        </w:tc>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trike w:val="false"/>
                <w:sz w:val="16"/>
                <w:szCs w:val="16"/>
                <w:color w:val="000000"/>
              </w:rPr>
            </w:pP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000000"/>
              </w:rPr>
              <w:t xml:space="preserve">Coping Capacity</w:t>
            </w:r>
          </w:p>
        </w:tc>
        <w:tc>
          <w:tcPr>
            <w:tcBorders>
              <w:bottom w:val="single" w:sz="8" w:space="0" w:color="666666"/>
              <w:top w:val="single" w:sz="8" w:space="0" w:color="666666"/>
              <w:left w:val="single" w:sz="8" w:space="0" w:color="666666"/>
              <w:right w:val="single" w:sz="8" w:space="0" w:color="666666"/>
            </w:tcBorders>
            <w:shd w:val="clear" w:color="auto" w:fill="FFC000"/>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000000"/>
              </w:rPr>
              <w:t xml:space="preserve">Medium</w:t>
            </w:r>
          </w:p>
        </w:tc>
        <w:tc>
          <w:tcPr>
            <w:tcBorders>
              <w:bottom w:val="single" w:sz="8" w:space="0" w:color="666666"/>
              <w:top w:val="single" w:sz="8" w:space="0" w:color="666666"/>
              <w:left w:val="single" w:sz="8" w:space="0" w:color="666666"/>
              <w:right w:val="single" w:sz="8" w:space="0" w:color="666666"/>
            </w:tcBorders>
            <w:shd w:val="clear" w:color="auto" w:fill="92D050"/>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000000"/>
              </w:rPr>
              <w:t xml:space="preserve">Low</w:t>
            </w:r>
          </w:p>
        </w:tc>
        <w:tc>
          <w:tcPr>
            <w:tcBorders>
              <w:bottom w:val="single" w:sz="8" w:space="0" w:color="666666"/>
              <w:top w:val="single" w:sz="8" w:space="0" w:color="666666"/>
              <w:left w:val="single" w:sz="8" w:space="0" w:color="666666"/>
              <w:right w:val="single" w:sz="8" w:space="0" w:color="666666"/>
            </w:tcBorders>
            <w:shd w:val="clear" w:color="auto" w:fill="C00000"/>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trike w:val="false"/>
                <w:sz w:val="16"/>
                <w:szCs w:val="16"/>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FFFFFF"/>
              </w:rPr>
              <w:t xml:space="preserve">High</w:t>
            </w:r>
          </w:p>
        </w:tc>
      </w:tr>
      <w:tr>
        <w:trPr>
          <w:trHeight w:val="404" w:hRule="auto"/>
        </w:trPr>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trike w:val="false"/>
                <w:sz w:val="16"/>
                <w:szCs w:val="16"/>
                <w:color w:val="000000"/>
              </w:rPr>
            </w:pPr>
          </w:p>
        </w:tc>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trike w:val="false"/>
                <w:sz w:val="16"/>
                <w:szCs w:val="16"/>
                <w:color w:val="000000"/>
              </w:rPr>
            </w:pP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000000"/>
              </w:rPr>
              <w:t xml:space="preserve">Assets</w:t>
            </w:r>
          </w:p>
        </w:tc>
        <w:tc>
          <w:tcPr>
            <w:tcBorders>
              <w:bottom w:val="single" w:sz="8" w:space="0" w:color="666666"/>
              <w:top w:val="single" w:sz="8" w:space="0" w:color="666666"/>
              <w:left w:val="single" w:sz="8" w:space="0" w:color="666666"/>
              <w:right w:val="single" w:sz="8" w:space="0" w:color="666666"/>
            </w:tcBorders>
            <w:shd w:val="clear" w:color="auto" w:fill="92D050"/>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000000"/>
              </w:rPr>
              <w:t xml:space="preserve">Low</w:t>
            </w:r>
          </w:p>
        </w:tc>
        <w:tc>
          <w:tcPr>
            <w:tcBorders>
              <w:bottom w:val="single" w:sz="8" w:space="0" w:color="666666"/>
              <w:top w:val="single" w:sz="8" w:space="0" w:color="666666"/>
              <w:left w:val="single" w:sz="8" w:space="0" w:color="666666"/>
              <w:right w:val="single" w:sz="8" w:space="0" w:color="666666"/>
            </w:tcBorders>
            <w:shd w:val="clear" w:color="auto" w:fill="FFC000"/>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000000"/>
              </w:rPr>
              <w:t xml:space="preserve">Medium</w:t>
            </w:r>
          </w:p>
        </w:tc>
        <w:tc>
          <w:tcPr>
            <w:tcBorders>
              <w:bottom w:val="single" w:sz="8" w:space="0" w:color="666666"/>
              <w:top w:val="single" w:sz="8" w:space="0" w:color="666666"/>
              <w:left w:val="single" w:sz="8" w:space="0" w:color="666666"/>
              <w:right w:val="single" w:sz="8" w:space="0" w:color="666666"/>
            </w:tcBorders>
            <w:shd w:val="clear" w:color="auto" w:fill="FFC000"/>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000000"/>
              </w:rPr>
              <w:t xml:space="preserve">Medium</w:t>
            </w:r>
          </w:p>
        </w:tc>
      </w:tr>
      <w:tr>
        <w:trPr>
          <w:trHeight w:val="404" w:hRule="auto"/>
        </w:trPr>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trike w:val="false"/>
                <w:sz w:val="16"/>
                <w:szCs w:val="16"/>
                <w:color w:val="000000"/>
              </w:rPr>
            </w:pPr>
          </w:p>
        </w:tc>
        <w:tc>
          <w:tcPr>
            <w:vMerge w:val="restart"/>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000000"/>
              </w:rPr>
              <w:t xml:space="preserve">Living Conditions</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000000"/>
              </w:rPr>
              <w:t xml:space="preserve">Protection from Elements</w:t>
            </w:r>
          </w:p>
        </w:tc>
        <w:tc>
          <w:tcPr>
            <w:tcBorders>
              <w:bottom w:val="single" w:sz="8" w:space="0" w:color="666666"/>
              <w:top w:val="single" w:sz="8" w:space="0" w:color="666666"/>
              <w:left w:val="single" w:sz="8" w:space="0" w:color="666666"/>
              <w:right w:val="single" w:sz="8" w:space="0" w:color="666666"/>
            </w:tcBorders>
            <w:shd w:val="clear" w:color="auto" w:fill="FFC000"/>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000000"/>
              </w:rPr>
              <w:t xml:space="preserve">Medium</w:t>
            </w:r>
          </w:p>
        </w:tc>
        <w:tc>
          <w:tcPr>
            <w:tcBorders>
              <w:bottom w:val="single" w:sz="8" w:space="0" w:color="666666"/>
              <w:top w:val="single" w:sz="8" w:space="0" w:color="666666"/>
              <w:left w:val="single" w:sz="8" w:space="0" w:color="666666"/>
              <w:right w:val="single" w:sz="8" w:space="0" w:color="666666"/>
            </w:tcBorders>
            <w:shd w:val="clear" w:color="auto" w:fill="C00000"/>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trike w:val="false"/>
                <w:sz w:val="16"/>
                <w:szCs w:val="16"/>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FFFFFF"/>
              </w:rPr>
              <w:t xml:space="preserve">High</w:t>
            </w:r>
          </w:p>
        </w:tc>
        <w:tc>
          <w:tcPr>
            <w:tcBorders>
              <w:bottom w:val="single" w:sz="8" w:space="0" w:color="666666"/>
              <w:top w:val="single" w:sz="8" w:space="0" w:color="666666"/>
              <w:left w:val="single" w:sz="8" w:space="0" w:color="666666"/>
              <w:right w:val="single" w:sz="8" w:space="0" w:color="666666"/>
            </w:tcBorders>
            <w:shd w:val="clear" w:color="auto" w:fill="92D050"/>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000000"/>
              </w:rPr>
              <w:t xml:space="preserve">Low</w:t>
            </w:r>
          </w:p>
        </w:tc>
      </w:tr>
      <w:tr>
        <w:trPr>
          <w:trHeight w:val="404" w:hRule="auto"/>
        </w:trPr>
        <w:tc>
          <w:tcPr>
            <w:vMerge w:val="restart"/>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000000"/>
              </w:rPr>
              <w:t xml:space="preserve">Indirect Contributing Factors</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000000"/>
              </w:rPr>
              <w:t xml:space="preserve">(Community Level)</w:t>
            </w:r>
          </w:p>
        </w:tc>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trike w:val="false"/>
                <w:sz w:val="16"/>
                <w:szCs w:val="16"/>
                <w:color w:val="000000"/>
              </w:rPr>
            </w:pP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000000"/>
              </w:rPr>
              <w:t xml:space="preserve">Protection from Vectors</w:t>
            </w:r>
          </w:p>
        </w:tc>
        <w:tc>
          <w:tcPr>
            <w:tcBorders>
              <w:bottom w:val="single" w:sz="8" w:space="0" w:color="666666"/>
              <w:top w:val="single" w:sz="8" w:space="0" w:color="666666"/>
              <w:left w:val="single" w:sz="8" w:space="0" w:color="666666"/>
              <w:right w:val="single" w:sz="8" w:space="0" w:color="666666"/>
            </w:tcBorders>
            <w:shd w:val="clear" w:color="auto" w:fill="C00000"/>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trike w:val="false"/>
                <w:sz w:val="16"/>
                <w:szCs w:val="16"/>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FFFFFF"/>
              </w:rPr>
              <w:t xml:space="preserve">High</w:t>
            </w:r>
          </w:p>
        </w:tc>
        <w:tc>
          <w:tcPr>
            <w:tcBorders>
              <w:bottom w:val="single" w:sz="8" w:space="0" w:color="666666"/>
              <w:top w:val="single" w:sz="8" w:space="0" w:color="666666"/>
              <w:left w:val="single" w:sz="8" w:space="0" w:color="666666"/>
              <w:right w:val="single" w:sz="8" w:space="0" w:color="666666"/>
            </w:tcBorders>
            <w:shd w:val="clear" w:color="auto" w:fill="FFC000"/>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000000"/>
              </w:rPr>
              <w:t xml:space="preserve">Medium</w:t>
            </w:r>
          </w:p>
        </w:tc>
        <w:tc>
          <w:tcPr>
            <w:tcBorders>
              <w:bottom w:val="single" w:sz="8" w:space="0" w:color="666666"/>
              <w:top w:val="single" w:sz="8" w:space="0" w:color="666666"/>
              <w:left w:val="single" w:sz="8" w:space="0" w:color="666666"/>
              <w:right w:val="single" w:sz="8" w:space="0" w:color="666666"/>
            </w:tcBorders>
            <w:shd w:val="clear" w:color="auto" w:fill="FFC000"/>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000000"/>
              </w:rPr>
              <w:t xml:space="preserve">Medium</w:t>
            </w:r>
          </w:p>
        </w:tc>
      </w:tr>
      <w:tr>
        <w:trPr>
          <w:trHeight w:val="404" w:hRule="auto"/>
        </w:trPr>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trike w:val="false"/>
                <w:sz w:val="16"/>
                <w:szCs w:val="16"/>
                <w:color w:val="000000"/>
              </w:rPr>
            </w:pPr>
          </w:p>
        </w:tc>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trike w:val="false"/>
                <w:sz w:val="16"/>
                <w:szCs w:val="16"/>
                <w:color w:val="000000"/>
              </w:rPr>
            </w:pP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000000"/>
              </w:rPr>
              <w:t xml:space="preserve">Crowdedness</w:t>
            </w:r>
          </w:p>
        </w:tc>
        <w:tc>
          <w:tcPr>
            <w:tcBorders>
              <w:bottom w:val="single" w:sz="8" w:space="0" w:color="666666"/>
              <w:top w:val="single" w:sz="8" w:space="0" w:color="666666"/>
              <w:left w:val="single" w:sz="8" w:space="0" w:color="666666"/>
              <w:right w:val="single" w:sz="8" w:space="0" w:color="666666"/>
            </w:tcBorders>
            <w:shd w:val="clear" w:color="auto" w:fill="FFC000"/>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000000"/>
              </w:rPr>
              <w:t xml:space="preserve">Medium</w:t>
            </w:r>
          </w:p>
        </w:tc>
        <w:tc>
          <w:tcPr>
            <w:tcBorders>
              <w:bottom w:val="single" w:sz="8" w:space="0" w:color="666666"/>
              <w:top w:val="single" w:sz="8" w:space="0" w:color="666666"/>
              <w:left w:val="single" w:sz="8" w:space="0" w:color="666666"/>
              <w:right w:val="single" w:sz="8" w:space="0" w:color="666666"/>
            </w:tcBorders>
            <w:shd w:val="clear" w:color="auto" w:fill="92D050"/>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000000"/>
              </w:rPr>
              <w:t xml:space="preserve">Low</w:t>
            </w:r>
          </w:p>
        </w:tc>
        <w:tc>
          <w:tcPr>
            <w:tcBorders>
              <w:bottom w:val="single" w:sz="8" w:space="0" w:color="666666"/>
              <w:top w:val="single" w:sz="8" w:space="0" w:color="666666"/>
              <w:left w:val="single" w:sz="8" w:space="0" w:color="666666"/>
              <w:right w:val="single" w:sz="8" w:space="0" w:color="666666"/>
            </w:tcBorders>
            <w:shd w:val="clear" w:color="auto" w:fill="C00000"/>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trike w:val="false"/>
                <w:sz w:val="16"/>
                <w:szCs w:val="16"/>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FFFFFF"/>
              </w:rPr>
              <w:t xml:space="preserve">High</w:t>
            </w:r>
          </w:p>
        </w:tc>
      </w:tr>
      <w:tr>
        <w:trPr>
          <w:trHeight w:val="404" w:hRule="auto"/>
        </w:trPr>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trike w:val="false"/>
                <w:sz w:val="16"/>
                <w:szCs w:val="16"/>
                <w:color w:val="000000"/>
              </w:rPr>
            </w:pPr>
          </w:p>
        </w:tc>
        <w:tc>
          <w:tcPr>
            <w:vMerge w:val="restart"/>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000000"/>
              </w:rPr>
              <w:t xml:space="preserve">Livelihoods</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000000"/>
              </w:rPr>
              <w:t xml:space="preserve">Availability</w:t>
            </w:r>
          </w:p>
        </w:tc>
        <w:tc>
          <w:tcPr>
            <w:tcBorders>
              <w:bottom w:val="single" w:sz="8" w:space="0" w:color="666666"/>
              <w:top w:val="single" w:sz="8" w:space="0" w:color="666666"/>
              <w:left w:val="single" w:sz="8" w:space="0" w:color="666666"/>
              <w:right w:val="single" w:sz="8" w:space="0" w:color="666666"/>
            </w:tcBorders>
            <w:shd w:val="clear" w:color="auto" w:fill="92D050"/>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000000"/>
              </w:rPr>
              <w:t xml:space="preserve">Low</w:t>
            </w:r>
          </w:p>
        </w:tc>
        <w:tc>
          <w:tcPr>
            <w:tcBorders>
              <w:bottom w:val="single" w:sz="8" w:space="0" w:color="666666"/>
              <w:top w:val="single" w:sz="8" w:space="0" w:color="666666"/>
              <w:left w:val="single" w:sz="8" w:space="0" w:color="666666"/>
              <w:right w:val="single" w:sz="8" w:space="0" w:color="666666"/>
            </w:tcBorders>
            <w:shd w:val="clear" w:color="auto" w:fill="FFC000"/>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000000"/>
              </w:rPr>
              <w:t xml:space="preserve">Medium</w:t>
            </w:r>
          </w:p>
        </w:tc>
        <w:tc>
          <w:tcPr>
            <w:tcBorders>
              <w:bottom w:val="single" w:sz="8" w:space="0" w:color="666666"/>
              <w:top w:val="single" w:sz="8" w:space="0" w:color="666666"/>
              <w:left w:val="single" w:sz="8" w:space="0" w:color="666666"/>
              <w:right w:val="single" w:sz="8" w:space="0" w:color="666666"/>
            </w:tcBorders>
            <w:shd w:val="clear" w:color="auto" w:fill="C00000"/>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trike w:val="false"/>
                <w:sz w:val="16"/>
                <w:szCs w:val="16"/>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FFFFFF"/>
              </w:rPr>
              <w:t xml:space="preserve">High</w:t>
            </w:r>
          </w:p>
        </w:tc>
      </w:tr>
      <w:tr>
        <w:trPr>
          <w:trHeight w:val="404" w:hRule="auto"/>
        </w:trPr>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trike w:val="false"/>
                <w:sz w:val="16"/>
                <w:szCs w:val="16"/>
                <w:color w:val="000000"/>
              </w:rPr>
            </w:pPr>
          </w:p>
        </w:tc>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trike w:val="false"/>
                <w:sz w:val="16"/>
                <w:szCs w:val="16"/>
                <w:color w:val="000000"/>
              </w:rPr>
            </w:pP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000000"/>
              </w:rPr>
              <w:t xml:space="preserve">Accessibility</w:t>
            </w:r>
          </w:p>
        </w:tc>
        <w:tc>
          <w:tcPr>
            <w:tcBorders>
              <w:bottom w:val="single" w:sz="8" w:space="0" w:color="666666"/>
              <w:top w:val="single" w:sz="8" w:space="0" w:color="666666"/>
              <w:left w:val="single" w:sz="8" w:space="0" w:color="666666"/>
              <w:right w:val="single" w:sz="8" w:space="0" w:color="666666"/>
            </w:tcBorders>
            <w:shd w:val="clear" w:color="auto" w:fill="FFC000"/>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000000"/>
              </w:rPr>
              <w:t xml:space="preserve">Medium</w:t>
            </w:r>
          </w:p>
        </w:tc>
        <w:tc>
          <w:tcPr>
            <w:tcBorders>
              <w:bottom w:val="single" w:sz="8" w:space="0" w:color="666666"/>
              <w:top w:val="single" w:sz="8" w:space="0" w:color="666666"/>
              <w:left w:val="single" w:sz="8" w:space="0" w:color="666666"/>
              <w:right w:val="single" w:sz="8" w:space="0" w:color="666666"/>
            </w:tcBorders>
            <w:shd w:val="clear" w:color="auto" w:fill="C00000"/>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trike w:val="false"/>
                <w:sz w:val="16"/>
                <w:szCs w:val="16"/>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FFFFFF"/>
              </w:rPr>
              <w:t xml:space="preserve">High</w:t>
            </w:r>
          </w:p>
        </w:tc>
        <w:tc>
          <w:tcPr>
            <w:tcBorders>
              <w:bottom w:val="single" w:sz="8" w:space="0" w:color="666666"/>
              <w:top w:val="single" w:sz="8" w:space="0" w:color="666666"/>
              <w:left w:val="single" w:sz="8" w:space="0" w:color="666666"/>
              <w:right w:val="single" w:sz="8" w:space="0" w:color="666666"/>
            </w:tcBorders>
            <w:shd w:val="clear" w:color="auto" w:fill="FFC000"/>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000000"/>
              </w:rPr>
              <w:t xml:space="preserve">Medium</w:t>
            </w:r>
          </w:p>
        </w:tc>
      </w:tr>
      <w:tr>
        <w:trPr>
          <w:trHeight w:val="404" w:hRule="auto"/>
        </w:trPr>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trike w:val="false"/>
                <w:sz w:val="16"/>
                <w:szCs w:val="16"/>
                <w:color w:val="000000"/>
              </w:rPr>
            </w:pPr>
          </w:p>
        </w:tc>
        <w:tc>
          <w:tcPr>
            <w:vMerge w:val="restart"/>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000000"/>
              </w:rPr>
              <w:t xml:space="preserve">Markets</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000000"/>
              </w:rPr>
              <w:t xml:space="preserve">Availability</w:t>
            </w:r>
          </w:p>
        </w:tc>
        <w:tc>
          <w:tcPr>
            <w:tcBorders>
              <w:bottom w:val="single" w:sz="8" w:space="0" w:color="666666"/>
              <w:top w:val="single" w:sz="8" w:space="0" w:color="666666"/>
              <w:left w:val="single" w:sz="8" w:space="0" w:color="666666"/>
              <w:right w:val="single" w:sz="8" w:space="0" w:color="666666"/>
            </w:tcBorders>
            <w:shd w:val="clear" w:color="auto" w:fill="C00000"/>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trike w:val="false"/>
                <w:sz w:val="16"/>
                <w:szCs w:val="16"/>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FFFFFF"/>
              </w:rPr>
              <w:t xml:space="preserve">High</w:t>
            </w:r>
          </w:p>
        </w:tc>
        <w:tc>
          <w:tcPr>
            <w:tcBorders>
              <w:bottom w:val="single" w:sz="8" w:space="0" w:color="666666"/>
              <w:top w:val="single" w:sz="8" w:space="0" w:color="666666"/>
              <w:left w:val="single" w:sz="8" w:space="0" w:color="666666"/>
              <w:right w:val="single" w:sz="8" w:space="0" w:color="666666"/>
            </w:tcBorders>
            <w:shd w:val="clear" w:color="auto" w:fill="FFC000"/>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000000"/>
              </w:rPr>
              <w:t xml:space="preserve">Medium</w:t>
            </w:r>
          </w:p>
        </w:tc>
        <w:tc>
          <w:tcPr>
            <w:tcBorders>
              <w:bottom w:val="single" w:sz="8" w:space="0" w:color="666666"/>
              <w:top w:val="single" w:sz="8" w:space="0" w:color="666666"/>
              <w:left w:val="single" w:sz="8" w:space="0" w:color="666666"/>
              <w:right w:val="single" w:sz="8" w:space="0" w:color="666666"/>
            </w:tcBorders>
            <w:shd w:val="clear" w:color="auto" w:fill="92D050"/>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000000"/>
              </w:rPr>
              <w:t xml:space="preserve">Low</w:t>
            </w:r>
          </w:p>
        </w:tc>
      </w:tr>
      <w:tr>
        <w:trPr>
          <w:trHeight w:val="404" w:hRule="auto"/>
        </w:trPr>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trike w:val="false"/>
                <w:sz w:val="16"/>
                <w:szCs w:val="16"/>
                <w:color w:val="000000"/>
              </w:rPr>
            </w:pPr>
          </w:p>
        </w:tc>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trike w:val="false"/>
                <w:sz w:val="16"/>
                <w:szCs w:val="16"/>
                <w:color w:val="000000"/>
              </w:rPr>
            </w:pP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000000"/>
              </w:rPr>
              <w:t xml:space="preserve">Accessibility</w:t>
            </w:r>
          </w:p>
        </w:tc>
        <w:tc>
          <w:tcPr>
            <w:tcBorders>
              <w:bottom w:val="single" w:sz="8" w:space="0" w:color="666666"/>
              <w:top w:val="single" w:sz="8" w:space="0" w:color="666666"/>
              <w:left w:val="single" w:sz="8" w:space="0" w:color="666666"/>
              <w:right w:val="single" w:sz="8" w:space="0" w:color="666666"/>
            </w:tcBorders>
            <w:shd w:val="clear" w:color="auto" w:fill="FFC000"/>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000000"/>
              </w:rPr>
              <w:t xml:space="preserve">Medium</w:t>
            </w:r>
          </w:p>
        </w:tc>
        <w:tc>
          <w:tcPr>
            <w:tcBorders>
              <w:bottom w:val="single" w:sz="8" w:space="0" w:color="666666"/>
              <w:top w:val="single" w:sz="8" w:space="0" w:color="666666"/>
              <w:left w:val="single" w:sz="8" w:space="0" w:color="666666"/>
              <w:right w:val="single" w:sz="8" w:space="0" w:color="666666"/>
            </w:tcBorders>
            <w:shd w:val="clear" w:color="auto" w:fill="C00000"/>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trike w:val="false"/>
                <w:sz w:val="16"/>
                <w:szCs w:val="16"/>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FFFFFF"/>
              </w:rPr>
              <w:t xml:space="preserve">High</w:t>
            </w:r>
          </w:p>
        </w:tc>
        <w:tc>
          <w:tcPr>
            <w:tcBorders>
              <w:bottom w:val="single" w:sz="8" w:space="0" w:color="666666"/>
              <w:top w:val="single" w:sz="8" w:space="0" w:color="666666"/>
              <w:left w:val="single" w:sz="8" w:space="0" w:color="666666"/>
              <w:right w:val="single" w:sz="8" w:space="0" w:color="666666"/>
            </w:tcBorders>
            <w:shd w:val="clear" w:color="auto" w:fill="FFC000"/>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000000"/>
              </w:rPr>
              <w:t xml:space="preserve">Medium</w:t>
            </w:r>
          </w:p>
        </w:tc>
      </w:tr>
      <w:tr>
        <w:trPr>
          <w:trHeight w:val="404" w:hRule="auto"/>
        </w:trPr>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trike w:val="false"/>
                <w:sz w:val="16"/>
                <w:szCs w:val="16"/>
                <w:color w:val="000000"/>
              </w:rPr>
            </w:pPr>
          </w:p>
        </w:tc>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trike w:val="false"/>
                <w:sz w:val="16"/>
                <w:szCs w:val="16"/>
                <w:color w:val="000000"/>
              </w:rPr>
            </w:pP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000000"/>
              </w:rPr>
              <w:t xml:space="preserve">Functionality</w:t>
            </w:r>
          </w:p>
        </w:tc>
        <w:tc>
          <w:tcPr>
            <w:tcBorders>
              <w:bottom w:val="single" w:sz="8" w:space="0" w:color="666666"/>
              <w:top w:val="single" w:sz="8" w:space="0" w:color="666666"/>
              <w:left w:val="single" w:sz="8" w:space="0" w:color="666666"/>
              <w:right w:val="single" w:sz="8" w:space="0" w:color="666666"/>
            </w:tcBorders>
            <w:shd w:val="clear" w:color="auto" w:fill="92D050"/>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000000"/>
              </w:rPr>
              <w:t xml:space="preserve">Low</w:t>
            </w:r>
          </w:p>
        </w:tc>
        <w:tc>
          <w:tcPr>
            <w:tcBorders>
              <w:bottom w:val="single" w:sz="8" w:space="0" w:color="666666"/>
              <w:top w:val="single" w:sz="8" w:space="0" w:color="666666"/>
              <w:left w:val="single" w:sz="8" w:space="0" w:color="666666"/>
              <w:right w:val="single" w:sz="8" w:space="0" w:color="666666"/>
            </w:tcBorders>
            <w:shd w:val="clear" w:color="auto" w:fill="FFC000"/>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000000"/>
              </w:rPr>
              <w:t xml:space="preserve">Medium</w:t>
            </w:r>
          </w:p>
        </w:tc>
        <w:tc>
          <w:tcPr>
            <w:tcBorders>
              <w:bottom w:val="single" w:sz="8" w:space="0" w:color="666666"/>
              <w:top w:val="single" w:sz="8" w:space="0" w:color="666666"/>
              <w:left w:val="single" w:sz="8" w:space="0" w:color="666666"/>
              <w:right w:val="single" w:sz="8" w:space="0" w:color="666666"/>
            </w:tcBorders>
            <w:shd w:val="clear" w:color="auto" w:fill="C00000"/>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trike w:val="false"/>
                <w:sz w:val="16"/>
                <w:szCs w:val="16"/>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FFFFFF"/>
              </w:rPr>
              <w:t xml:space="preserve">High</w:t>
            </w:r>
          </w:p>
        </w:tc>
      </w:tr>
      <w:tr>
        <w:trPr>
          <w:trHeight w:val="404" w:hRule="auto"/>
        </w:trPr>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trike w:val="false"/>
                <w:sz w:val="16"/>
                <w:szCs w:val="16"/>
                <w:color w:val="000000"/>
              </w:rPr>
            </w:pPr>
          </w:p>
        </w:tc>
        <w:tc>
          <w:tcPr>
            <w:vMerge w:val="restart"/>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000000"/>
              </w:rPr>
              <w:t xml:space="preserve">WASH Services</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000000"/>
              </w:rPr>
              <w:t xml:space="preserve">Availability</w:t>
            </w:r>
          </w:p>
        </w:tc>
        <w:tc>
          <w:tcPr>
            <w:tcBorders>
              <w:bottom w:val="single" w:sz="8" w:space="0" w:color="666666"/>
              <w:top w:val="single" w:sz="8" w:space="0" w:color="666666"/>
              <w:left w:val="single" w:sz="8" w:space="0" w:color="666666"/>
              <w:right w:val="single" w:sz="8" w:space="0" w:color="666666"/>
            </w:tcBorders>
            <w:shd w:val="clear" w:color="auto" w:fill="FFC000"/>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000000"/>
              </w:rPr>
              <w:t xml:space="preserve">Medium</w:t>
            </w:r>
          </w:p>
        </w:tc>
        <w:tc>
          <w:tcPr>
            <w:tcBorders>
              <w:bottom w:val="single" w:sz="8" w:space="0" w:color="666666"/>
              <w:top w:val="single" w:sz="8" w:space="0" w:color="666666"/>
              <w:left w:val="single" w:sz="8" w:space="0" w:color="666666"/>
              <w:right w:val="single" w:sz="8" w:space="0" w:color="666666"/>
            </w:tcBorders>
            <w:shd w:val="clear" w:color="auto" w:fill="92D050"/>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000000"/>
              </w:rPr>
              <w:t xml:space="preserve">Low</w:t>
            </w:r>
          </w:p>
        </w:tc>
        <w:tc>
          <w:tcPr>
            <w:tcBorders>
              <w:bottom w:val="single" w:sz="8" w:space="0" w:color="666666"/>
              <w:top w:val="single" w:sz="8" w:space="0" w:color="666666"/>
              <w:left w:val="single" w:sz="8" w:space="0" w:color="666666"/>
              <w:right w:val="single" w:sz="8" w:space="0" w:color="666666"/>
            </w:tcBorders>
            <w:shd w:val="clear" w:color="auto" w:fill="C00000"/>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trike w:val="false"/>
                <w:sz w:val="16"/>
                <w:szCs w:val="16"/>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FFFFFF"/>
              </w:rPr>
              <w:t xml:space="preserve">High</w:t>
            </w:r>
          </w:p>
        </w:tc>
      </w:tr>
      <w:tr>
        <w:trPr>
          <w:trHeight w:val="404" w:hRule="auto"/>
        </w:trPr>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trike w:val="false"/>
                <w:sz w:val="16"/>
                <w:szCs w:val="16"/>
                <w:color w:val="000000"/>
              </w:rPr>
            </w:pPr>
          </w:p>
        </w:tc>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trike w:val="false"/>
                <w:sz w:val="16"/>
                <w:szCs w:val="16"/>
                <w:color w:val="000000"/>
              </w:rPr>
            </w:pP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000000"/>
              </w:rPr>
              <w:t xml:space="preserve">Accessibility</w:t>
            </w:r>
          </w:p>
        </w:tc>
        <w:tc>
          <w:tcPr>
            <w:tcBorders>
              <w:bottom w:val="single" w:sz="8" w:space="0" w:color="666666"/>
              <w:top w:val="single" w:sz="8" w:space="0" w:color="666666"/>
              <w:left w:val="single" w:sz="8" w:space="0" w:color="666666"/>
              <w:right w:val="single" w:sz="8" w:space="0" w:color="666666"/>
            </w:tcBorders>
            <w:shd w:val="clear" w:color="auto" w:fill="C00000"/>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trike w:val="false"/>
                <w:sz w:val="16"/>
                <w:szCs w:val="16"/>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FFFFFF"/>
              </w:rPr>
              <w:t xml:space="preserve">High</w:t>
            </w:r>
          </w:p>
        </w:tc>
        <w:tc>
          <w:tcPr>
            <w:tcBorders>
              <w:bottom w:val="single" w:sz="8" w:space="0" w:color="666666"/>
              <w:top w:val="single" w:sz="8" w:space="0" w:color="666666"/>
              <w:left w:val="single" w:sz="8" w:space="0" w:color="666666"/>
              <w:right w:val="single" w:sz="8" w:space="0" w:color="666666"/>
            </w:tcBorders>
            <w:shd w:val="clear" w:color="auto" w:fill="FFC000"/>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000000"/>
              </w:rPr>
              <w:t xml:space="preserve">Medium</w:t>
            </w:r>
          </w:p>
        </w:tc>
        <w:tc>
          <w:tcPr>
            <w:tcBorders>
              <w:bottom w:val="single" w:sz="8" w:space="0" w:color="666666"/>
              <w:top w:val="single" w:sz="8" w:space="0" w:color="666666"/>
              <w:left w:val="single" w:sz="8" w:space="0" w:color="666666"/>
              <w:right w:val="single" w:sz="8" w:space="0" w:color="666666"/>
            </w:tcBorders>
            <w:shd w:val="clear" w:color="auto" w:fill="FFC000"/>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000000"/>
              </w:rPr>
              <w:t xml:space="preserve">Medium</w:t>
            </w:r>
          </w:p>
        </w:tc>
      </w:tr>
      <w:tr>
        <w:trPr>
          <w:trHeight w:val="404" w:hRule="auto"/>
        </w:trPr>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trike w:val="false"/>
                <w:sz w:val="16"/>
                <w:szCs w:val="16"/>
                <w:color w:val="000000"/>
              </w:rPr>
            </w:pPr>
          </w:p>
        </w:tc>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trike w:val="false"/>
                <w:sz w:val="16"/>
                <w:szCs w:val="16"/>
                <w:color w:val="000000"/>
              </w:rPr>
            </w:pP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000000"/>
              </w:rPr>
              <w:t xml:space="preserve">Quality</w:t>
            </w:r>
          </w:p>
        </w:tc>
        <w:tc>
          <w:tcPr>
            <w:tcBorders>
              <w:bottom w:val="single" w:sz="8" w:space="0" w:color="666666"/>
              <w:top w:val="single" w:sz="8" w:space="0" w:color="666666"/>
              <w:left w:val="single" w:sz="8" w:space="0" w:color="666666"/>
              <w:right w:val="single" w:sz="8" w:space="0" w:color="666666"/>
            </w:tcBorders>
            <w:shd w:val="clear" w:color="auto" w:fill="FFC000"/>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000000"/>
              </w:rPr>
              <w:t xml:space="preserve">Medium</w:t>
            </w:r>
          </w:p>
        </w:tc>
        <w:tc>
          <w:tcPr>
            <w:tcBorders>
              <w:bottom w:val="single" w:sz="8" w:space="0" w:color="666666"/>
              <w:top w:val="single" w:sz="8" w:space="0" w:color="666666"/>
              <w:left w:val="single" w:sz="8" w:space="0" w:color="666666"/>
              <w:right w:val="single" w:sz="8" w:space="0" w:color="666666"/>
            </w:tcBorders>
            <w:shd w:val="clear" w:color="auto" w:fill="C00000"/>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trike w:val="false"/>
                <w:sz w:val="16"/>
                <w:szCs w:val="16"/>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FFFFFF"/>
              </w:rPr>
              <w:t xml:space="preserve">High</w:t>
            </w:r>
          </w:p>
        </w:tc>
        <w:tc>
          <w:tcPr>
            <w:tcBorders>
              <w:bottom w:val="single" w:sz="8" w:space="0" w:color="666666"/>
              <w:top w:val="single" w:sz="8" w:space="0" w:color="666666"/>
              <w:left w:val="single" w:sz="8" w:space="0" w:color="666666"/>
              <w:right w:val="single" w:sz="8" w:space="0" w:color="666666"/>
            </w:tcBorders>
            <w:shd w:val="clear" w:color="auto" w:fill="92D050"/>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000000"/>
              </w:rPr>
              <w:t xml:space="preserve">Low</w:t>
            </w:r>
          </w:p>
        </w:tc>
      </w:tr>
      <w:tr>
        <w:trPr>
          <w:trHeight w:val="404" w:hRule="auto"/>
        </w:trPr>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trike w:val="false"/>
                <w:sz w:val="16"/>
                <w:szCs w:val="16"/>
                <w:color w:val="000000"/>
              </w:rPr>
            </w:pPr>
          </w:p>
        </w:tc>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trike w:val="false"/>
                <w:sz w:val="16"/>
                <w:szCs w:val="16"/>
                <w:color w:val="000000"/>
              </w:rPr>
            </w:pP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000000"/>
              </w:rPr>
              <w:t xml:space="preserve">Utilization</w:t>
            </w:r>
          </w:p>
        </w:tc>
        <w:tc>
          <w:tcPr>
            <w:tcBorders>
              <w:bottom w:val="single" w:sz="8" w:space="0" w:color="666666"/>
              <w:top w:val="single" w:sz="8" w:space="0" w:color="666666"/>
              <w:left w:val="single" w:sz="8" w:space="0" w:color="666666"/>
              <w:right w:val="single" w:sz="8" w:space="0" w:color="666666"/>
            </w:tcBorders>
            <w:shd w:val="clear" w:color="auto" w:fill="92D050"/>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000000"/>
              </w:rPr>
              <w:t xml:space="preserve">Low</w:t>
            </w:r>
          </w:p>
        </w:tc>
        <w:tc>
          <w:tcPr>
            <w:tcBorders>
              <w:bottom w:val="single" w:sz="8" w:space="0" w:color="666666"/>
              <w:top w:val="single" w:sz="8" w:space="0" w:color="666666"/>
              <w:left w:val="single" w:sz="8" w:space="0" w:color="666666"/>
              <w:right w:val="single" w:sz="8" w:space="0" w:color="666666"/>
            </w:tcBorders>
            <w:shd w:val="clear" w:color="auto" w:fill="FFC000"/>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000000"/>
              </w:rPr>
              <w:t xml:space="preserve">Medium</w:t>
            </w:r>
          </w:p>
        </w:tc>
        <w:tc>
          <w:tcPr>
            <w:tcBorders>
              <w:bottom w:val="single" w:sz="8" w:space="0" w:color="666666"/>
              <w:top w:val="single" w:sz="8" w:space="0" w:color="666666"/>
              <w:left w:val="single" w:sz="8" w:space="0" w:color="666666"/>
              <w:right w:val="single" w:sz="8" w:space="0" w:color="666666"/>
            </w:tcBorders>
            <w:shd w:val="clear" w:color="auto" w:fill="FFC000"/>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000000"/>
              </w:rPr>
              <w:t xml:space="preserve">Medium</w:t>
            </w:r>
          </w:p>
        </w:tc>
      </w:tr>
      <w:tr>
        <w:trPr>
          <w:trHeight w:val="404" w:hRule="auto"/>
        </w:trPr>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trike w:val="false"/>
                <w:sz w:val="16"/>
                <w:szCs w:val="16"/>
                <w:color w:val="000000"/>
              </w:rPr>
            </w:pPr>
          </w:p>
        </w:tc>
        <w:tc>
          <w:tcPr>
            <w:vMerge w:val="restart"/>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000000"/>
              </w:rPr>
              <w:t xml:space="preserve">Nutrition Services</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000000"/>
              </w:rPr>
              <w:t xml:space="preserve">Coverage</w:t>
            </w:r>
          </w:p>
        </w:tc>
        <w:tc>
          <w:tcPr>
            <w:tcBorders>
              <w:bottom w:val="single" w:sz="8" w:space="0" w:color="666666"/>
              <w:top w:val="single" w:sz="8" w:space="0" w:color="666666"/>
              <w:left w:val="single" w:sz="8" w:space="0" w:color="666666"/>
              <w:right w:val="single" w:sz="8" w:space="0" w:color="666666"/>
            </w:tcBorders>
            <w:shd w:val="clear" w:color="auto" w:fill="C7C8CA"/>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000000"/>
              </w:rPr>
              <w:t xml:space="preserve">Not assessed</w:t>
            </w:r>
          </w:p>
        </w:tc>
        <w:tc>
          <w:tcPr>
            <w:tcBorders>
              <w:bottom w:val="single" w:sz="8" w:space="0" w:color="666666"/>
              <w:top w:val="single" w:sz="8" w:space="0" w:color="666666"/>
              <w:left w:val="single" w:sz="8" w:space="0" w:color="666666"/>
              <w:right w:val="single" w:sz="8" w:space="0" w:color="666666"/>
            </w:tcBorders>
            <w:shd w:val="clear" w:color="auto" w:fill="C00000"/>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trike w:val="false"/>
                <w:sz w:val="16"/>
                <w:szCs w:val="16"/>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FFFFFF"/>
              </w:rPr>
              <w:t xml:space="preserve">High</w:t>
            </w:r>
          </w:p>
        </w:tc>
        <w:tc>
          <w:tcPr>
            <w:tcBorders>
              <w:bottom w:val="single" w:sz="8" w:space="0" w:color="666666"/>
              <w:top w:val="single" w:sz="8" w:space="0" w:color="666666"/>
              <w:left w:val="single" w:sz="8" w:space="0" w:color="666666"/>
              <w:right w:val="single" w:sz="8" w:space="0" w:color="666666"/>
            </w:tcBorders>
            <w:shd w:val="clear" w:color="auto" w:fill="92D050"/>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000000"/>
              </w:rPr>
              <w:t xml:space="preserve">Low</w:t>
            </w:r>
          </w:p>
        </w:tc>
      </w:tr>
      <w:tr>
        <w:trPr>
          <w:trHeight w:val="404" w:hRule="auto"/>
        </w:trPr>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trike w:val="false"/>
                <w:sz w:val="16"/>
                <w:szCs w:val="16"/>
                <w:color w:val="000000"/>
              </w:rPr>
            </w:pPr>
          </w:p>
        </w:tc>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trike w:val="false"/>
                <w:sz w:val="16"/>
                <w:szCs w:val="16"/>
                <w:color w:val="000000"/>
              </w:rPr>
            </w:pP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000000"/>
              </w:rPr>
              <w:t xml:space="preserve">Availability</w:t>
            </w:r>
          </w:p>
        </w:tc>
        <w:tc>
          <w:tcPr>
            <w:tcBorders>
              <w:bottom w:val="single" w:sz="8" w:space="0" w:color="666666"/>
              <w:top w:val="single" w:sz="8" w:space="0" w:color="666666"/>
              <w:left w:val="single" w:sz="8" w:space="0" w:color="666666"/>
              <w:right w:val="single" w:sz="8" w:space="0" w:color="666666"/>
            </w:tcBorders>
            <w:shd w:val="clear" w:color="auto" w:fill="FFC000"/>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000000"/>
              </w:rPr>
              <w:t xml:space="preserve">Medium</w:t>
            </w:r>
          </w:p>
        </w:tc>
        <w:tc>
          <w:tcPr>
            <w:tcBorders>
              <w:bottom w:val="single" w:sz="8" w:space="0" w:color="666666"/>
              <w:top w:val="single" w:sz="8" w:space="0" w:color="666666"/>
              <w:left w:val="single" w:sz="8" w:space="0" w:color="666666"/>
              <w:right w:val="single" w:sz="8" w:space="0" w:color="666666"/>
            </w:tcBorders>
            <w:shd w:val="clear" w:color="auto" w:fill="92D050"/>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000000"/>
              </w:rPr>
              <w:t xml:space="preserve">Low</w:t>
            </w:r>
          </w:p>
        </w:tc>
        <w:tc>
          <w:tcPr>
            <w:tcBorders>
              <w:bottom w:val="single" w:sz="8" w:space="0" w:color="666666"/>
              <w:top w:val="single" w:sz="8" w:space="0" w:color="666666"/>
              <w:left w:val="single" w:sz="8" w:space="0" w:color="666666"/>
              <w:right w:val="single" w:sz="8" w:space="0" w:color="666666"/>
            </w:tcBorders>
            <w:shd w:val="clear" w:color="auto" w:fill="C00000"/>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trike w:val="false"/>
                <w:sz w:val="16"/>
                <w:szCs w:val="16"/>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FFFFFF"/>
              </w:rPr>
              <w:t xml:space="preserve">High</w:t>
            </w:r>
          </w:p>
        </w:tc>
      </w:tr>
      <w:tr>
        <w:trPr>
          <w:trHeight w:val="404" w:hRule="auto"/>
        </w:trPr>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trike w:val="false"/>
                <w:sz w:val="16"/>
                <w:szCs w:val="16"/>
                <w:color w:val="000000"/>
              </w:rPr>
            </w:pPr>
          </w:p>
        </w:tc>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trike w:val="false"/>
                <w:sz w:val="16"/>
                <w:szCs w:val="16"/>
                <w:color w:val="000000"/>
              </w:rPr>
            </w:pP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000000"/>
              </w:rPr>
              <w:t xml:space="preserve">Accessibility</w:t>
            </w:r>
          </w:p>
        </w:tc>
        <w:tc>
          <w:tcPr>
            <w:tcBorders>
              <w:bottom w:val="single" w:sz="8" w:space="0" w:color="666666"/>
              <w:top w:val="single" w:sz="8" w:space="0" w:color="666666"/>
              <w:left w:val="single" w:sz="8" w:space="0" w:color="666666"/>
              <w:right w:val="single" w:sz="8" w:space="0" w:color="666666"/>
            </w:tcBorders>
            <w:shd w:val="clear" w:color="auto" w:fill="C00000"/>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trike w:val="false"/>
                <w:sz w:val="16"/>
                <w:szCs w:val="16"/>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FFFFFF"/>
              </w:rPr>
              <w:t xml:space="preserve">High</w:t>
            </w:r>
          </w:p>
        </w:tc>
        <w:tc>
          <w:tcPr>
            <w:tcBorders>
              <w:bottom w:val="single" w:sz="8" w:space="0" w:color="666666"/>
              <w:top w:val="single" w:sz="8" w:space="0" w:color="666666"/>
              <w:left w:val="single" w:sz="8" w:space="0" w:color="666666"/>
              <w:right w:val="single" w:sz="8" w:space="0" w:color="666666"/>
            </w:tcBorders>
            <w:shd w:val="clear" w:color="auto" w:fill="FFC000"/>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000000"/>
              </w:rPr>
              <w:t xml:space="preserve">Medium</w:t>
            </w:r>
          </w:p>
        </w:tc>
        <w:tc>
          <w:tcPr>
            <w:tcBorders>
              <w:bottom w:val="single" w:sz="8" w:space="0" w:color="666666"/>
              <w:top w:val="single" w:sz="8" w:space="0" w:color="666666"/>
              <w:left w:val="single" w:sz="8" w:space="0" w:color="666666"/>
              <w:right w:val="single" w:sz="8" w:space="0" w:color="666666"/>
            </w:tcBorders>
            <w:shd w:val="clear" w:color="auto" w:fill="FFC000"/>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000000"/>
              </w:rPr>
              <w:t xml:space="preserve">Medium</w:t>
            </w:r>
          </w:p>
        </w:tc>
      </w:tr>
      <w:tr>
        <w:trPr>
          <w:trHeight w:val="404" w:hRule="auto"/>
        </w:trPr>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trike w:val="false"/>
                <w:sz w:val="16"/>
                <w:szCs w:val="16"/>
                <w:color w:val="000000"/>
              </w:rPr>
            </w:pPr>
          </w:p>
        </w:tc>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trike w:val="false"/>
                <w:sz w:val="16"/>
                <w:szCs w:val="16"/>
                <w:color w:val="000000"/>
              </w:rPr>
            </w:pP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000000"/>
              </w:rPr>
              <w:t xml:space="preserve">Quality</w:t>
            </w:r>
          </w:p>
        </w:tc>
        <w:tc>
          <w:tcPr>
            <w:tcBorders>
              <w:bottom w:val="single" w:sz="8" w:space="0" w:color="666666"/>
              <w:top w:val="single" w:sz="8" w:space="0" w:color="666666"/>
              <w:left w:val="single" w:sz="8" w:space="0" w:color="666666"/>
              <w:right w:val="single" w:sz="8" w:space="0" w:color="666666"/>
            </w:tcBorders>
            <w:shd w:val="clear" w:color="auto" w:fill="FFC000"/>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000000"/>
              </w:rPr>
              <w:t xml:space="preserve">Medium</w:t>
            </w:r>
          </w:p>
        </w:tc>
        <w:tc>
          <w:tcPr>
            <w:tcBorders>
              <w:bottom w:val="single" w:sz="8" w:space="0" w:color="666666"/>
              <w:top w:val="single" w:sz="8" w:space="0" w:color="666666"/>
              <w:left w:val="single" w:sz="8" w:space="0" w:color="666666"/>
              <w:right w:val="single" w:sz="8" w:space="0" w:color="666666"/>
            </w:tcBorders>
            <w:shd w:val="clear" w:color="auto" w:fill="C00000"/>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trike w:val="false"/>
                <w:sz w:val="16"/>
                <w:szCs w:val="16"/>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FFFFFF"/>
              </w:rPr>
              <w:t xml:space="preserve">High</w:t>
            </w:r>
          </w:p>
        </w:tc>
        <w:tc>
          <w:tcPr>
            <w:tcBorders>
              <w:bottom w:val="single" w:sz="8" w:space="0" w:color="666666"/>
              <w:top w:val="single" w:sz="8" w:space="0" w:color="666666"/>
              <w:left w:val="single" w:sz="8" w:space="0" w:color="666666"/>
              <w:right w:val="single" w:sz="8" w:space="0" w:color="666666"/>
            </w:tcBorders>
            <w:shd w:val="clear" w:color="auto" w:fill="92D050"/>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000000"/>
              </w:rPr>
              <w:t xml:space="preserve">Low</w:t>
            </w:r>
          </w:p>
        </w:tc>
      </w:tr>
      <w:tr>
        <w:trPr>
          <w:trHeight w:val="404" w:hRule="auto"/>
        </w:trPr>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trike w:val="false"/>
                <w:sz w:val="16"/>
                <w:szCs w:val="16"/>
                <w:color w:val="000000"/>
              </w:rPr>
            </w:pPr>
          </w:p>
        </w:tc>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trike w:val="false"/>
                <w:sz w:val="16"/>
                <w:szCs w:val="16"/>
                <w:color w:val="000000"/>
              </w:rPr>
            </w:pP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000000"/>
              </w:rPr>
              <w:t xml:space="preserve">Utilization</w:t>
            </w:r>
          </w:p>
        </w:tc>
        <w:tc>
          <w:tcPr>
            <w:tcBorders>
              <w:bottom w:val="single" w:sz="8" w:space="0" w:color="666666"/>
              <w:top w:val="single" w:sz="8" w:space="0" w:color="666666"/>
              <w:left w:val="single" w:sz="8" w:space="0" w:color="666666"/>
              <w:right w:val="single" w:sz="8" w:space="0" w:color="666666"/>
            </w:tcBorders>
            <w:shd w:val="clear" w:color="auto" w:fill="92D050"/>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000000"/>
              </w:rPr>
              <w:t xml:space="preserve">Low</w:t>
            </w:r>
          </w:p>
        </w:tc>
        <w:tc>
          <w:tcPr>
            <w:tcBorders>
              <w:bottom w:val="single" w:sz="8" w:space="0" w:color="666666"/>
              <w:top w:val="single" w:sz="8" w:space="0" w:color="666666"/>
              <w:left w:val="single" w:sz="8" w:space="0" w:color="666666"/>
              <w:right w:val="single" w:sz="8" w:space="0" w:color="666666"/>
            </w:tcBorders>
            <w:shd w:val="clear" w:color="auto" w:fill="FFC000"/>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000000"/>
              </w:rPr>
              <w:t xml:space="preserve">Medium</w:t>
            </w:r>
          </w:p>
        </w:tc>
        <w:tc>
          <w:tcPr>
            <w:tcBorders>
              <w:bottom w:val="single" w:sz="8" w:space="0" w:color="666666"/>
              <w:top w:val="single" w:sz="8" w:space="0" w:color="666666"/>
              <w:left w:val="single" w:sz="8" w:space="0" w:color="666666"/>
              <w:right w:val="single" w:sz="8" w:space="0" w:color="666666"/>
            </w:tcBorders>
            <w:shd w:val="clear" w:color="auto" w:fill="FFC000"/>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000000"/>
              </w:rPr>
              <w:t xml:space="preserve">Medium</w:t>
            </w:r>
          </w:p>
        </w:tc>
      </w:tr>
      <w:tr>
        <w:trPr>
          <w:trHeight w:val="404" w:hRule="auto"/>
        </w:trPr>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trike w:val="false"/>
                <w:sz w:val="16"/>
                <w:szCs w:val="16"/>
                <w:color w:val="000000"/>
              </w:rPr>
            </w:pPr>
          </w:p>
        </w:tc>
        <w:tc>
          <w:tcPr>
            <w:vMerge w:val="restart"/>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000000"/>
              </w:rPr>
              <w:t xml:space="preserve">Health Services</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000000"/>
              </w:rPr>
              <w:t xml:space="preserve">Coverage</w:t>
            </w:r>
          </w:p>
        </w:tc>
        <w:tc>
          <w:tcPr>
            <w:tcBorders>
              <w:bottom w:val="single" w:sz="8" w:space="0" w:color="666666"/>
              <w:top w:val="single" w:sz="8" w:space="0" w:color="666666"/>
              <w:left w:val="single" w:sz="8" w:space="0" w:color="666666"/>
              <w:right w:val="single" w:sz="8" w:space="0" w:color="666666"/>
            </w:tcBorders>
            <w:shd w:val="clear" w:color="auto" w:fill="C00000"/>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trike w:val="false"/>
                <w:sz w:val="16"/>
                <w:szCs w:val="16"/>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FFFFFF"/>
              </w:rPr>
              <w:t xml:space="preserve">High</w:t>
            </w:r>
          </w:p>
        </w:tc>
        <w:tc>
          <w:tcPr>
            <w:tcBorders>
              <w:bottom w:val="single" w:sz="8" w:space="0" w:color="666666"/>
              <w:top w:val="single" w:sz="8" w:space="0" w:color="666666"/>
              <w:left w:val="single" w:sz="8" w:space="0" w:color="666666"/>
              <w:right w:val="single" w:sz="8" w:space="0" w:color="666666"/>
            </w:tcBorders>
            <w:shd w:val="clear" w:color="auto" w:fill="C7C8CA"/>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000000"/>
              </w:rPr>
              <w:t xml:space="preserve">Not assessed</w:t>
            </w:r>
          </w:p>
        </w:tc>
        <w:tc>
          <w:tcPr>
            <w:tcBorders>
              <w:bottom w:val="single" w:sz="8" w:space="0" w:color="666666"/>
              <w:top w:val="single" w:sz="8" w:space="0" w:color="666666"/>
              <w:left w:val="single" w:sz="8" w:space="0" w:color="666666"/>
              <w:right w:val="single" w:sz="8" w:space="0" w:color="666666"/>
            </w:tcBorders>
            <w:shd w:val="clear" w:color="auto" w:fill="FFC000"/>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000000"/>
              </w:rPr>
              <w:t xml:space="preserve">Medium</w:t>
            </w:r>
          </w:p>
        </w:tc>
      </w:tr>
      <w:tr>
        <w:trPr>
          <w:trHeight w:val="404" w:hRule="auto"/>
        </w:trPr>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trike w:val="false"/>
                <w:sz w:val="16"/>
                <w:szCs w:val="16"/>
                <w:color w:val="000000"/>
              </w:rPr>
            </w:pPr>
          </w:p>
        </w:tc>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trike w:val="false"/>
                <w:sz w:val="16"/>
                <w:szCs w:val="16"/>
                <w:color w:val="000000"/>
              </w:rPr>
            </w:pP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000000"/>
              </w:rPr>
              <w:t xml:space="preserve">Availability</w:t>
            </w:r>
          </w:p>
        </w:tc>
        <w:tc>
          <w:tcPr>
            <w:tcBorders>
              <w:bottom w:val="single" w:sz="8" w:space="0" w:color="666666"/>
              <w:top w:val="single" w:sz="8" w:space="0" w:color="666666"/>
              <w:left w:val="single" w:sz="8" w:space="0" w:color="666666"/>
              <w:right w:val="single" w:sz="8" w:space="0" w:color="666666"/>
            </w:tcBorders>
            <w:shd w:val="clear" w:color="auto" w:fill="FFC000"/>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000000"/>
              </w:rPr>
              <w:t xml:space="preserve">Medium</w:t>
            </w:r>
          </w:p>
        </w:tc>
        <w:tc>
          <w:tcPr>
            <w:tcBorders>
              <w:bottom w:val="single" w:sz="8" w:space="0" w:color="666666"/>
              <w:top w:val="single" w:sz="8" w:space="0" w:color="666666"/>
              <w:left w:val="single" w:sz="8" w:space="0" w:color="666666"/>
              <w:right w:val="single" w:sz="8" w:space="0" w:color="666666"/>
            </w:tcBorders>
            <w:shd w:val="clear" w:color="auto" w:fill="C00000"/>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trike w:val="false"/>
                <w:sz w:val="16"/>
                <w:szCs w:val="16"/>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FFFFFF"/>
              </w:rPr>
              <w:t xml:space="preserve">High</w:t>
            </w:r>
          </w:p>
        </w:tc>
        <w:tc>
          <w:tcPr>
            <w:tcBorders>
              <w:bottom w:val="single" w:sz="8" w:space="0" w:color="666666"/>
              <w:top w:val="single" w:sz="8" w:space="0" w:color="666666"/>
              <w:left w:val="single" w:sz="8" w:space="0" w:color="666666"/>
              <w:right w:val="single" w:sz="8" w:space="0" w:color="666666"/>
            </w:tcBorders>
            <w:shd w:val="clear" w:color="auto" w:fill="92D050"/>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000000"/>
              </w:rPr>
              <w:t xml:space="preserve">Low</w:t>
            </w:r>
          </w:p>
        </w:tc>
      </w:tr>
      <w:tr>
        <w:trPr>
          <w:trHeight w:val="404" w:hRule="auto"/>
        </w:trPr>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trike w:val="false"/>
                <w:sz w:val="16"/>
                <w:szCs w:val="16"/>
                <w:color w:val="000000"/>
              </w:rPr>
            </w:pPr>
          </w:p>
        </w:tc>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trike w:val="false"/>
                <w:sz w:val="16"/>
                <w:szCs w:val="16"/>
                <w:color w:val="000000"/>
              </w:rPr>
            </w:pP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000000"/>
              </w:rPr>
              <w:t xml:space="preserve">Accessibility</w:t>
            </w:r>
          </w:p>
        </w:tc>
        <w:tc>
          <w:tcPr>
            <w:tcBorders>
              <w:bottom w:val="single" w:sz="8" w:space="0" w:color="666666"/>
              <w:top w:val="single" w:sz="8" w:space="0" w:color="666666"/>
              <w:left w:val="single" w:sz="8" w:space="0" w:color="666666"/>
              <w:right w:val="single" w:sz="8" w:space="0" w:color="666666"/>
            </w:tcBorders>
            <w:shd w:val="clear" w:color="auto" w:fill="92D050"/>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000000"/>
              </w:rPr>
              <w:t xml:space="preserve">Low</w:t>
            </w:r>
          </w:p>
        </w:tc>
        <w:tc>
          <w:tcPr>
            <w:tcBorders>
              <w:bottom w:val="single" w:sz="8" w:space="0" w:color="666666"/>
              <w:top w:val="single" w:sz="8" w:space="0" w:color="666666"/>
              <w:left w:val="single" w:sz="8" w:space="0" w:color="666666"/>
              <w:right w:val="single" w:sz="8" w:space="0" w:color="666666"/>
            </w:tcBorders>
            <w:shd w:val="clear" w:color="auto" w:fill="FFC000"/>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000000"/>
              </w:rPr>
              <w:t xml:space="preserve">Medium</w:t>
            </w:r>
          </w:p>
        </w:tc>
        <w:tc>
          <w:tcPr>
            <w:tcBorders>
              <w:bottom w:val="single" w:sz="8" w:space="0" w:color="666666"/>
              <w:top w:val="single" w:sz="8" w:space="0" w:color="666666"/>
              <w:left w:val="single" w:sz="8" w:space="0" w:color="666666"/>
              <w:right w:val="single" w:sz="8" w:space="0" w:color="666666"/>
            </w:tcBorders>
            <w:shd w:val="clear" w:color="auto" w:fill="C00000"/>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trike w:val="false"/>
                <w:sz w:val="16"/>
                <w:szCs w:val="16"/>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FFFFFF"/>
              </w:rPr>
              <w:t xml:space="preserve">High</w:t>
            </w:r>
          </w:p>
        </w:tc>
      </w:tr>
    </w:tbl>
    <w:bookmarkEnd w:id="66"/>
    <w:bookmarkStart w:id="67" w:name="limitations"/>
    <w:p>
      <w:pPr>
        <w:pStyle w:val="Heading2"/>
      </w:pPr>
      <w:r>
        <w:t xml:space="preserve">4.7 Limitations</w:t>
      </w:r>
    </w:p>
    <w:p>
      <w:pPr>
        <w:pStyle w:val="FirstParagraph"/>
      </w:pPr>
      <w:r>
        <w:t xml:space="preserve">The IPHRA methodology is intended to be a rapid assessment toolkit to provide an indication of the most key public health outcomes and service coverage indicators compared to other more robust methods. Given the suggested IPHRA</w:t>
      </w:r>
      <w:r>
        <w:t xml:space="preserve"> </w:t>
      </w:r>
      <w:r>
        <w:t xml:space="preserve">methods, there are a few limitations to keep in mind:</w:t>
      </w:r>
    </w:p>
    <w:p>
      <w:pPr>
        <w:numPr>
          <w:ilvl w:val="0"/>
          <w:numId w:val="1007"/>
        </w:numPr>
      </w:pPr>
      <w:r>
        <w:t xml:space="preserve">Not a Causal Analysis – The intent of the IPHRA methods is to understand the severity of public health needs and service gaps, however given this focus it may not fully explain the reasons or causes of the results. Some analysis and triangulation with qualitative components may given an indication, but it will likely be limited.</w:t>
      </w:r>
    </w:p>
    <w:p>
      <w:pPr>
        <w:numPr>
          <w:ilvl w:val="0"/>
          <w:numId w:val="1007"/>
        </w:numPr>
      </w:pPr>
      <w:r>
        <w:t xml:space="preserve">Likely Not Reaching Saturation – For the qualitative components, sample sizes are likely not adequate to reach a full saturation of responses in the population. The intent of these is to provide some light-touch information to triangulate with household survey results.</w:t>
      </w:r>
    </w:p>
    <w:p>
      <w:pPr>
        <w:numPr>
          <w:ilvl w:val="0"/>
          <w:numId w:val="1007"/>
        </w:numPr>
      </w:pPr>
      <w:r>
        <w:t xml:space="preserve">Accessibility – IPHRA is not a hard-to-reach methodology, and should only be applied to populations which the assessment team can physically access.</w:t>
      </w:r>
    </w:p>
    <w:p>
      <w:pPr>
        <w:numPr>
          <w:ilvl w:val="0"/>
          <w:numId w:val="1007"/>
        </w:numPr>
      </w:pPr>
      <w:r>
        <w:t xml:space="preserve">The sampling approach is not a cluster design and is intended for a more localized population, therefore the results may not be generalizable and representative of the wider population.</w:t>
      </w:r>
    </w:p>
    <w:p>
      <w:r>
        <w:br w:type="page"/>
      </w:r>
    </w:p>
    <w:bookmarkEnd w:id="67"/>
    <w:bookmarkEnd w:id="68"/>
    <w:bookmarkStart w:id="71" w:name="Xd696271e174876bf1f81d89a7f173d1f7d64b55"/>
    <w:p>
      <w:pPr>
        <w:pStyle w:val="Heading1"/>
      </w:pPr>
      <w:r>
        <w:t xml:space="preserve">5. Key Ethical Considerations and Related Risks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69" name="Picture"/>
                  <a:graphic>
                    <a:graphicData uri="http://schemas.openxmlformats.org/drawingml/2006/picture">
                      <pic:pic>
                        <pic:nvPicPr>
                          <pic:cNvPr descr="C:\Users\saeed\AppData\Local\Programs\Quarto\share\formats\docx\note.png" id="70" name="Picture"/>
                          <pic:cNvPicPr>
                            <a:picLocks noChangeArrowheads="1" noChangeAspect="1"/>
                          </pic:cNvPicPr>
                        </pic:nvPicPr>
                        <pic:blipFill>
                          <a:blip r:embed="rId2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pPr>
            <w:r>
              <w:rPr>
                <w:b/>
                <w:bCs/>
              </w:rPr>
              <w:t xml:space="preserve">Drafter Note:</w:t>
            </w:r>
            <w:r>
              <w:t xml:space="preserve"> </w:t>
            </w:r>
            <w:r>
              <w:t xml:space="preserve">For any ethical consideration that is not met below, please specify any mitigation strategies and liaise with the Research Quality Unit (RQA).</w:t>
            </w:r>
          </w:p>
          <w:p>
            <w:pPr>
              <w:pStyle w:val="BodyText"/>
            </w:pPr>
            <w:pPr>
              <w:spacing w:after="16"/>
            </w:pPr>
            <w:r>
              <w:rPr>
                <w:b/>
                <w:bCs/>
              </w:rPr>
              <w:t xml:space="preserve">Reviewer Note:</w:t>
            </w:r>
            <w:r>
              <w:t xml:space="preserve"> </w:t>
            </w:r>
            <w:r>
              <w:t xml:space="preserve">Please ensure all proposed ethical considerations and mitigation strategies are aligned with IMPACT RQA standards.</w:t>
            </w:r>
          </w:p>
          <w:p/>
        </w:tc>
      </w:tr>
    </w:tbl>
    <w:p>
      <w:pPr>
        <w:pStyle w:val="BodyText"/>
      </w:pPr>
      <w:r>
        <w:t xml:space="preserve">The proposed research design meets / does not meet the following criteria:</w:t>
      </w:r>
    </w:p>
    <w:p>
      <w:pPr>
        <w:pStyle w:val="BodyText"/>
      </w:pPr>
      <w:r>
        <w:rPr>
          <w:b/>
          <w:bCs/>
        </w:rPr>
        <w:t xml:space="preserve">Table 5. Ethical Considerations and Risks</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5760"/>
        <w:gridCol w:w="1152"/>
        <w:gridCol w:w="2448"/>
      </w:tblGrid>
      <w:tr>
        <w:trPr>
          <w:trHeight w:val="360" w:hRule="auto"/>
          <w:tblHeader/>
        </w:trPr>
        <w:tc>
          <w:tcPr>
            <w:tcBorders>
              <w:bottom w:val="single" w:sz="8" w:space="0" w:color="666666"/>
              <w:top w:val="single" w:sz="8" w:space="0" w:color="666666"/>
              <w:left w:val="single" w:sz="8" w:space="0" w:color="666666"/>
              <w:right w:val="single" w:sz="8" w:space="0" w:color="666666"/>
            </w:tcBorders>
            <w:shd w:val="clear" w:color="auto" w:fill="EE5859"/>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192"/>
              <w:ind w:left="60" w:right="60" w:firstLine="0" w:firstLineChars="0"/>
              <w:rPr>
                <w:rFonts w:ascii="Arial Narrow" w:hAnsi="Arial Narrow" w:eastAsia="Arial Narrow" w:cs="Arial Narrow"/>
                <w:i w:val="false"/>
                <w:b w:val="true"/>
                <w:u w:val="none"/>
                <w:strike w:val="false"/>
                <w:sz w:val="16"/>
                <w:szCs w:val="16"/>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true"/>
                <w:u w:val="none"/>
                <w:strike w:val="false"/>
                <w:sz w:val="16"/>
                <w:szCs w:val="16"/>
                <w:color w:val="FFFFFF"/>
              </w:rPr>
              <w:t xml:space="preserve">The proposed research design...</w:t>
            </w:r>
          </w:p>
        </w:tc>
        <w:tc>
          <w:tcPr>
            <w:tcBorders>
              <w:bottom w:val="single" w:sz="8" w:space="0" w:color="666666"/>
              <w:top w:val="single" w:sz="8" w:space="0" w:color="666666"/>
              <w:left w:val="single" w:sz="8" w:space="0" w:color="666666"/>
              <w:right w:val="single" w:sz="8" w:space="0" w:color="666666"/>
            </w:tcBorders>
            <w:shd w:val="clear" w:color="auto" w:fill="EE5859"/>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192"/>
              <w:ind w:left="60" w:right="60" w:firstLine="0" w:firstLineChars="0"/>
              <w:rPr>
                <w:rFonts w:ascii="Arial Narrow" w:hAnsi="Arial Narrow" w:eastAsia="Arial Narrow" w:cs="Arial Narrow"/>
                <w:i w:val="false"/>
                <w:b w:val="true"/>
                <w:u w:val="none"/>
                <w:strike w:val="false"/>
                <w:sz w:val="16"/>
                <w:szCs w:val="16"/>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true"/>
                <w:u w:val="none"/>
                <w:strike w:val="false"/>
                <w:sz w:val="16"/>
                <w:szCs w:val="16"/>
                <w:color w:val="FFFFFF"/>
              </w:rPr>
              <w:t xml:space="preserve">Yes/No</w:t>
            </w:r>
          </w:p>
        </w:tc>
        <w:tc>
          <w:tcPr>
            <w:tcBorders>
              <w:bottom w:val="single" w:sz="8" w:space="0" w:color="666666"/>
              <w:top w:val="single" w:sz="8" w:space="0" w:color="666666"/>
              <w:left w:val="single" w:sz="8" w:space="0" w:color="666666"/>
              <w:right w:val="single" w:sz="8" w:space="0" w:color="666666"/>
            </w:tcBorders>
            <w:shd w:val="clear" w:color="auto" w:fill="EE5859"/>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192"/>
              <w:ind w:left="60" w:right="60" w:firstLine="0" w:firstLineChars="0"/>
              <w:rPr>
                <w:rFonts w:ascii="Arial Narrow" w:hAnsi="Arial Narrow" w:eastAsia="Arial Narrow" w:cs="Arial Narrow"/>
                <w:i w:val="false"/>
                <w:b w:val="true"/>
                <w:u w:val="none"/>
                <w:strike w:val="false"/>
                <w:sz w:val="16"/>
                <w:szCs w:val="16"/>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true"/>
                <w:u w:val="none"/>
                <w:strike w:val="false"/>
                <w:sz w:val="16"/>
                <w:szCs w:val="16"/>
                <w:color w:val="FFFFFF"/>
              </w:rPr>
              <w:t xml:space="preserve">Details if no (including mitigation)</w:t>
            </w:r>
          </w:p>
        </w:tc>
      </w:tr>
      <w:tr>
        <w:trPr>
          <w:trHeight w:val="360" w:hRule="auto"/>
        </w:trPr>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192"/>
              <w:ind w:left="60" w:right="60" w:firstLine="0" w:firstLineChars="0"/>
              <w:rPr>
                <w:rFonts w:ascii="Arial Narrow" w:hAnsi="Arial Narrow" w:eastAsia="Arial Narrow" w:cs="Arial Narrow"/>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000000"/>
              </w:rPr>
              <w:t xml:space="preserve">... Has been coordinated with relevant stakeholders to avoid unnecessary duplication of data collection efforts?</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192"/>
              <w:ind w:left="60" w:right="60" w:firstLine="0" w:firstLineChars="0"/>
              <w:rPr>
                <w:rFonts w:ascii="Arial Narrow" w:hAnsi="Arial Narrow" w:eastAsia="Arial Narrow" w:cs="Arial Narrow"/>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000000"/>
              </w:rPr>
              <w:t xml:space="preserve"/>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192"/>
              <w:ind w:left="60" w:right="60" w:firstLine="0" w:firstLineChars="0"/>
              <w:rPr>
                <w:rFonts w:ascii="Arial Narrow" w:hAnsi="Arial Narrow" w:eastAsia="Arial Narrow" w:cs="Arial Narrow"/>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000000"/>
              </w:rPr>
              <w:t xml:space="preserve"/>
            </w:r>
          </w:p>
        </w:tc>
      </w:tr>
      <w:tr>
        <w:trPr>
          <w:trHeight w:val="360" w:hRule="auto"/>
        </w:trPr>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192"/>
              <w:ind w:left="60" w:right="60" w:firstLine="0" w:firstLineChars="0"/>
              <w:rPr>
                <w:rFonts w:ascii="Arial Narrow" w:hAnsi="Arial Narrow" w:eastAsia="Arial Narrow" w:cs="Arial Narrow"/>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000000"/>
              </w:rPr>
              <w:t xml:space="preserve">... Respects respondents, their rights and dignity (specifically by: seeking informed consent, designing length of survey/discussion while being considerate of participants’ time, ensuring accurate reporting of information provided)?</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192"/>
              <w:ind w:left="60" w:right="60" w:firstLine="0" w:firstLineChars="0"/>
              <w:rPr>
                <w:rFonts w:ascii="Arial Narrow" w:hAnsi="Arial Narrow" w:eastAsia="Arial Narrow" w:cs="Arial Narrow"/>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000000"/>
              </w:rPr>
              <w:t xml:space="preserve"/>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192"/>
              <w:ind w:left="60" w:right="60" w:firstLine="0" w:firstLineChars="0"/>
              <w:rPr>
                <w:rFonts w:ascii="Arial Narrow" w:hAnsi="Arial Narrow" w:eastAsia="Arial Narrow" w:cs="Arial Narrow"/>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000000"/>
              </w:rPr>
              <w:t xml:space="preserve"/>
            </w:r>
          </w:p>
        </w:tc>
      </w:tr>
      <w:tr>
        <w:trPr>
          <w:trHeight w:val="360" w:hRule="auto"/>
        </w:trPr>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192"/>
              <w:ind w:left="60" w:right="60" w:firstLine="0" w:firstLineChars="0"/>
              <w:rPr>
                <w:rFonts w:ascii="Arial Narrow" w:hAnsi="Arial Narrow" w:eastAsia="Arial Narrow" w:cs="Arial Narrow"/>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000000"/>
              </w:rPr>
              <w:t xml:space="preserve">... Does not expose data collectors to any risks as a direct result of participation in data collection?</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192"/>
              <w:ind w:left="60" w:right="60" w:firstLine="0" w:firstLineChars="0"/>
              <w:rPr>
                <w:rFonts w:ascii="Arial Narrow" w:hAnsi="Arial Narrow" w:eastAsia="Arial Narrow" w:cs="Arial Narrow"/>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000000"/>
              </w:rPr>
              <w:t xml:space="preserve"/>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192"/>
              <w:ind w:left="60" w:right="60" w:firstLine="0" w:firstLineChars="0"/>
              <w:rPr>
                <w:rFonts w:ascii="Arial Narrow" w:hAnsi="Arial Narrow" w:eastAsia="Arial Narrow" w:cs="Arial Narrow"/>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000000"/>
              </w:rPr>
              <w:t xml:space="preserve"/>
            </w:r>
          </w:p>
        </w:tc>
      </w:tr>
      <w:tr>
        <w:trPr>
          <w:trHeight w:val="360" w:hRule="auto"/>
        </w:trPr>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192"/>
              <w:ind w:left="60" w:right="60" w:firstLine="0" w:firstLineChars="0"/>
              <w:rPr>
                <w:rFonts w:ascii="Arial Narrow" w:hAnsi="Arial Narrow" w:eastAsia="Arial Narrow" w:cs="Arial Narrow"/>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000000"/>
              </w:rPr>
              <w:t xml:space="preserve">... Does not expose respondents / their communities to any risks as a direct result of participation in data collection?</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192"/>
              <w:ind w:left="60" w:right="60" w:firstLine="0" w:firstLineChars="0"/>
              <w:rPr>
                <w:rFonts w:ascii="Arial Narrow" w:hAnsi="Arial Narrow" w:eastAsia="Arial Narrow" w:cs="Arial Narrow"/>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000000"/>
              </w:rPr>
              <w:t xml:space="preserve"/>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192"/>
              <w:ind w:left="60" w:right="60" w:firstLine="0" w:firstLineChars="0"/>
              <w:rPr>
                <w:rFonts w:ascii="Arial Narrow" w:hAnsi="Arial Narrow" w:eastAsia="Arial Narrow" w:cs="Arial Narrow"/>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000000"/>
              </w:rPr>
              <w:t xml:space="preserve"/>
            </w:r>
          </w:p>
        </w:tc>
      </w:tr>
      <w:tr>
        <w:trPr>
          <w:trHeight w:val="360" w:hRule="auto"/>
        </w:trPr>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192"/>
              <w:ind w:left="60" w:right="60" w:firstLine="0" w:firstLineChars="0"/>
              <w:rPr>
                <w:rFonts w:ascii="Arial Narrow" w:hAnsi="Arial Narrow" w:eastAsia="Arial Narrow" w:cs="Arial Narrow"/>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000000"/>
              </w:rPr>
              <w:t xml:space="preserve">... Does not involve data collection with minors i.e. anyone less than 18 years old?</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192"/>
              <w:ind w:left="60" w:right="60" w:firstLine="0" w:firstLineChars="0"/>
              <w:rPr>
                <w:rFonts w:ascii="Arial Narrow" w:hAnsi="Arial Narrow" w:eastAsia="Arial Narrow" w:cs="Arial Narrow"/>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000000"/>
              </w:rPr>
              <w:t xml:space="preserve"/>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192"/>
              <w:ind w:left="60" w:right="60" w:firstLine="0" w:firstLineChars="0"/>
              <w:rPr>
                <w:rFonts w:ascii="Arial Narrow" w:hAnsi="Arial Narrow" w:eastAsia="Arial Narrow" w:cs="Arial Narrow"/>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000000"/>
              </w:rPr>
              <w:t xml:space="preserve"/>
            </w:r>
          </w:p>
        </w:tc>
      </w:tr>
      <w:tr>
        <w:trPr>
          <w:trHeight w:val="360" w:hRule="auto"/>
        </w:trPr>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192"/>
              <w:ind w:left="60" w:right="60" w:firstLine="0" w:firstLineChars="0"/>
              <w:rPr>
                <w:rFonts w:ascii="Arial Narrow" w:hAnsi="Arial Narrow" w:eastAsia="Arial Narrow" w:cs="Arial Narrow"/>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000000"/>
              </w:rPr>
              <w:t xml:space="preserve">... Does not involve data collection with other vulnerable groups e.g. persons with disabilities, victims/survivors of protection incidents, etc.?</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192"/>
              <w:ind w:left="60" w:right="60" w:firstLine="0" w:firstLineChars="0"/>
              <w:rPr>
                <w:rFonts w:ascii="Arial Narrow" w:hAnsi="Arial Narrow" w:eastAsia="Arial Narrow" w:cs="Arial Narrow"/>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000000"/>
              </w:rPr>
              <w:t xml:space="preserve"/>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192"/>
              <w:ind w:left="60" w:right="60" w:firstLine="0" w:firstLineChars="0"/>
              <w:rPr>
                <w:rFonts w:ascii="Arial Narrow" w:hAnsi="Arial Narrow" w:eastAsia="Arial Narrow" w:cs="Arial Narrow"/>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000000"/>
              </w:rPr>
              <w:t xml:space="preserve"/>
            </w:r>
          </w:p>
        </w:tc>
      </w:tr>
      <w:tr>
        <w:trPr>
          <w:trHeight w:val="360" w:hRule="auto"/>
        </w:trPr>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192"/>
              <w:ind w:left="60" w:right="60" w:firstLine="0" w:firstLineChars="0"/>
              <w:rPr>
                <w:rFonts w:ascii="Arial Narrow" w:hAnsi="Arial Narrow" w:eastAsia="Arial Narrow" w:cs="Arial Narrow"/>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000000"/>
              </w:rPr>
              <w:t xml:space="preserve">... Follows IMPACT SOPs for management of personally identifiable information?</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192"/>
              <w:ind w:left="60" w:right="60" w:firstLine="0" w:firstLineChars="0"/>
              <w:rPr>
                <w:rFonts w:ascii="Arial Narrow" w:hAnsi="Arial Narrow" w:eastAsia="Arial Narrow" w:cs="Arial Narrow"/>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000000"/>
              </w:rPr>
              <w:t xml:space="preserve"/>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192"/>
              <w:ind w:left="60" w:right="60" w:firstLine="0" w:firstLineChars="0"/>
              <w:rPr>
                <w:rFonts w:ascii="Arial Narrow" w:hAnsi="Arial Narrow" w:eastAsia="Arial Narrow" w:cs="Arial Narrow"/>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000000"/>
              </w:rPr>
              <w:t xml:space="preserve"/>
            </w:r>
          </w:p>
        </w:tc>
      </w:tr>
      <w:tr>
        <w:trPr>
          <w:trHeight w:val="360" w:hRule="auto"/>
        </w:trPr>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192"/>
              <w:ind w:left="60" w:right="60" w:firstLine="0" w:firstLineChars="0"/>
              <w:rPr>
                <w:rFonts w:ascii="Arial Narrow" w:hAnsi="Arial Narrow" w:eastAsia="Arial Narrow" w:cs="Arial Narrow"/>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000000"/>
              </w:rPr>
              <w:t xml:space="preserve">... will assessment teams be aware of basic complaints and referral mechanisms in case needed during the course of the assessment?</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192"/>
              <w:ind w:left="60" w:right="60" w:firstLine="0" w:firstLineChars="0"/>
              <w:rPr>
                <w:rFonts w:ascii="Arial Narrow" w:hAnsi="Arial Narrow" w:eastAsia="Arial Narrow" w:cs="Arial Narrow"/>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000000"/>
              </w:rPr>
              <w:t xml:space="preserve"/>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192"/>
              <w:ind w:left="60" w:right="60" w:firstLine="0" w:firstLineChars="0"/>
              <w:rPr>
                <w:rFonts w:ascii="Arial Narrow" w:hAnsi="Arial Narrow" w:eastAsia="Arial Narrow" w:cs="Arial Narrow"/>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000000"/>
              </w:rPr>
              <w:t xml:space="preserve"/>
            </w:r>
          </w:p>
        </w:tc>
      </w:tr>
    </w:tbl>
    <w:bookmarkEnd w:id="71"/>
    <w:bookmarkStart w:id="74" w:name="roles-and-responsibilities"/>
    <w:p>
      <w:pPr>
        <w:pStyle w:val="Heading1"/>
      </w:pPr>
      <w:r>
        <w:t xml:space="preserve">6. Roles and Responsibilities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72" name="Picture"/>
                  <a:graphic>
                    <a:graphicData uri="http://schemas.openxmlformats.org/drawingml/2006/picture">
                      <pic:pic>
                        <pic:nvPicPr>
                          <pic:cNvPr descr="C:\Users\saeed\AppData\Local\Programs\Quarto\share\formats\docx\note.png" id="73" name="Picture"/>
                          <pic:cNvPicPr>
                            <a:picLocks noChangeArrowheads="1" noChangeAspect="1"/>
                          </pic:cNvPicPr>
                        </pic:nvPicPr>
                        <pic:blipFill>
                          <a:blip r:embed="rId2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pPr>
            <w:r>
              <w:rPr>
                <w:b/>
                <w:bCs/>
              </w:rPr>
              <w:t xml:space="preserve">Drafter Note:</w:t>
            </w:r>
            <w:r>
              <w:t xml:space="preserve"> </w:t>
            </w:r>
            <w:r>
              <w:t xml:space="preserve">Please review the RACI Matrix and revise as needed on agreement with relevant country and HQ teams.</w:t>
            </w:r>
          </w:p>
          <w:p>
            <w:pPr>
              <w:pStyle w:val="BodyText"/>
            </w:pPr>
            <w:pPr>
              <w:spacing w:after="16"/>
            </w:pPr>
            <w:r>
              <w:rPr>
                <w:b/>
                <w:bCs/>
              </w:rPr>
              <w:t xml:space="preserve">Reviewer Note:</w:t>
            </w:r>
            <w:r>
              <w:t xml:space="preserve"> </w:t>
            </w:r>
            <w:r>
              <w:t xml:space="preserve">Please ensure the RACI is aligned with Traffic Light Review (TLR) or other program support guidance.</w:t>
            </w:r>
          </w:p>
          <w:p/>
        </w:tc>
      </w:tr>
    </w:tbl>
    <w:p>
      <w:pPr>
        <w:pStyle w:val="BodyText"/>
      </w:pPr>
      <w:r>
        <w:rPr>
          <w:b/>
          <w:bCs/>
        </w:rPr>
        <w:t xml:space="preserve">Table 6. RACI Matrix</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2880"/>
        <w:gridCol w:w="1584"/>
        <w:gridCol w:w="1584"/>
        <w:gridCol w:w="1584"/>
        <w:gridCol w:w="1584"/>
      </w:tblGrid>
      <w:tr>
        <w:trPr>
          <w:trHeight w:val="360" w:hRule="auto"/>
          <w:tblHeader/>
        </w:trPr>
        <w:tc>
          <w:tcPr>
            <w:tcBorders>
              <w:bottom w:val="single" w:sz="6" w:space="0" w:color="000000"/>
              <w:top w:val="single" w:sz="6" w:space="0" w:color="000000"/>
              <w:left w:val="single" w:sz="6"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192"/>
              <w:ind w:left="60" w:right="60" w:firstLine="0" w:firstLineChars="0"/>
              <w:rPr>
                <w:rFonts w:ascii="Arial Narrow" w:hAnsi="Arial Narrow" w:eastAsia="Arial Narrow" w:cs="Arial Narrow"/>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true"/>
                <w:u w:val="none"/>
                <w:strike w:val="false"/>
                <w:sz w:val="16"/>
                <w:szCs w:val="16"/>
                <w:color w:val="000000"/>
              </w:rPr>
              <w:t xml:space="preserve">Task Description</w:t>
            </w:r>
          </w:p>
        </w:tc>
        <w:tc>
          <w:tcPr>
            <w:tcBorders>
              <w:bottom w:val="single" w:sz="6"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192"/>
              <w:ind w:left="60" w:right="60" w:firstLine="0" w:firstLineChars="0"/>
              <w:rPr>
                <w:rFonts w:ascii="Arial Narrow" w:hAnsi="Arial Narrow" w:eastAsia="Arial Narrow" w:cs="Arial Narrow"/>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true"/>
                <w:u w:val="none"/>
                <w:strike w:val="false"/>
                <w:sz w:val="16"/>
                <w:szCs w:val="16"/>
                <w:color w:val="000000"/>
              </w:rPr>
              <w:t xml:space="preserve">Responsible</w:t>
            </w:r>
          </w:p>
        </w:tc>
        <w:tc>
          <w:tcPr>
            <w:tcBorders>
              <w:bottom w:val="single" w:sz="6"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192"/>
              <w:ind w:left="60" w:right="60" w:firstLine="0" w:firstLineChars="0"/>
              <w:rPr>
                <w:rFonts w:ascii="Arial Narrow" w:hAnsi="Arial Narrow" w:eastAsia="Arial Narrow" w:cs="Arial Narrow"/>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true"/>
                <w:u w:val="none"/>
                <w:strike w:val="false"/>
                <w:sz w:val="16"/>
                <w:szCs w:val="16"/>
                <w:color w:val="000000"/>
              </w:rPr>
              <w:t xml:space="preserve">Accountable</w:t>
            </w:r>
          </w:p>
        </w:tc>
        <w:tc>
          <w:tcPr>
            <w:tcBorders>
              <w:bottom w:val="single" w:sz="6"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192"/>
              <w:ind w:left="60" w:right="60" w:firstLine="0" w:firstLineChars="0"/>
              <w:rPr>
                <w:rFonts w:ascii="Arial Narrow" w:hAnsi="Arial Narrow" w:eastAsia="Arial Narrow" w:cs="Arial Narrow"/>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true"/>
                <w:u w:val="none"/>
                <w:strike w:val="false"/>
                <w:sz w:val="16"/>
                <w:szCs w:val="16"/>
                <w:color w:val="000000"/>
              </w:rPr>
              <w:t xml:space="preserve">Consulted</w:t>
            </w:r>
          </w:p>
        </w:tc>
        <w:tc>
          <w:tcPr>
            <w:tcBorders>
              <w:bottom w:val="single" w:sz="6" w:space="0" w:color="000000"/>
              <w:top w:val="single" w:sz="6" w:space="0" w:color="000000"/>
              <w:left w:val="none" w:sz="0" w:space="0" w:color="000000"/>
              <w:right w:val="single" w:sz="6"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192"/>
              <w:ind w:left="60" w:right="60" w:firstLine="0" w:firstLineChars="0"/>
              <w:rPr>
                <w:rFonts w:ascii="Arial Narrow" w:hAnsi="Arial Narrow" w:eastAsia="Arial Narrow" w:cs="Arial Narrow"/>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true"/>
                <w:u w:val="none"/>
                <w:strike w:val="false"/>
                <w:sz w:val="16"/>
                <w:szCs w:val="16"/>
                <w:color w:val="000000"/>
              </w:rPr>
              <w:t xml:space="preserve">Informed</w:t>
            </w:r>
          </w:p>
        </w:tc>
      </w:tr>
      <w:tr>
        <w:trPr>
          <w:trHeight w:val="360" w:hRule="auto"/>
        </w:trPr>
        <w:tc>
          <w:tcPr>
            <w:tcBorders>
              <w:bottom w:val="none" w:sz="0" w:space="0" w:color="000000"/>
              <w:top w:val="single" w:sz="6" w:space="0" w:color="000000"/>
              <w:left w:val="single" w:sz="6"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192"/>
              <w:ind w:left="60" w:right="60" w:firstLine="0" w:firstLineChars="0"/>
              <w:rPr>
                <w:rFonts w:ascii="Arial Narrow" w:hAnsi="Arial Narrow" w:eastAsia="Arial Narrow" w:cs="Arial Narrow"/>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000000"/>
              </w:rPr>
              <w:t xml:space="preserve">Research design</w:t>
            </w:r>
          </w:p>
        </w:tc>
        <w:tc>
          <w:tcPr>
            <w:tcBorders>
              <w:bottom w:val="none" w:sz="0" w:space="0" w:color="000000"/>
              <w:top w:val="single" w:sz="6" w:space="0" w:color="000000"/>
              <w:left w:val="none" w:sz="0" w:space="0" w:color="000000"/>
              <w:right w:val="none" w:sz="0" w:space="0" w:color="000000"/>
            </w:tcBorders>
            <w:shd w:val="clear" w:color="auto" w:fill="FCE4E4"/>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192"/>
              <w:ind w:left="60" w:right="60" w:firstLine="0" w:firstLineChars="0"/>
              <w:rPr>
                <w:rFonts w:ascii="Arial Narrow" w:hAnsi="Arial Narrow" w:eastAsia="Arial Narrow" w:cs="Arial Narrow"/>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000000"/>
              </w:rPr>
              <w:t xml:space="preserve">Assessment Officer</w:t>
            </w:r>
          </w:p>
        </w:tc>
        <w:tc>
          <w:tcPr>
            <w:tcBorders>
              <w:bottom w:val="none" w:sz="0" w:space="0" w:color="000000"/>
              <w:top w:val="single" w:sz="6" w:space="0" w:color="000000"/>
              <w:left w:val="none" w:sz="0" w:space="0" w:color="000000"/>
              <w:right w:val="none" w:sz="0" w:space="0" w:color="000000"/>
            </w:tcBorders>
            <w:shd w:val="clear" w:color="auto" w:fill="FCE4E4"/>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192"/>
              <w:ind w:left="60" w:right="60" w:firstLine="0" w:firstLineChars="0"/>
              <w:rPr>
                <w:rFonts w:ascii="Arial Narrow" w:hAnsi="Arial Narrow" w:eastAsia="Arial Narrow" w:cs="Arial Narrow"/>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000000"/>
              </w:rPr>
              <w:t xml:space="preserve">Research Manager</w:t>
            </w:r>
          </w:p>
        </w:tc>
        <w:tc>
          <w:tcPr>
            <w:tcBorders>
              <w:bottom w:val="none" w:sz="0" w:space="0" w:color="000000"/>
              <w:top w:val="single" w:sz="6" w:space="0" w:color="000000"/>
              <w:left w:val="none" w:sz="0" w:space="0" w:color="000000"/>
              <w:right w:val="none" w:sz="0" w:space="0" w:color="000000"/>
            </w:tcBorders>
            <w:shd w:val="clear" w:color="auto" w:fill="FCE4E4"/>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192"/>
              <w:ind w:left="60" w:right="60" w:firstLine="0" w:firstLineChars="0"/>
              <w:rPr>
                <w:rFonts w:ascii="Arial Narrow" w:hAnsi="Arial Narrow" w:eastAsia="Arial Narrow" w:cs="Arial Narrow"/>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000000"/>
              </w:rPr>
              <w:t xml:space="preserve">IMPACT STU</w:t>
            </w:r>
          </w:p>
        </w:tc>
        <w:tc>
          <w:tcPr>
            <w:tcBorders>
              <w:bottom w:val="none" w:sz="0" w:space="0" w:color="000000"/>
              <w:top w:val="single" w:sz="6" w:space="0" w:color="000000"/>
              <w:left w:val="none" w:sz="0" w:space="0" w:color="000000"/>
              <w:right w:val="single" w:sz="6" w:space="0" w:color="000000"/>
            </w:tcBorders>
            <w:shd w:val="clear" w:color="auto" w:fill="FCE4E4"/>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192"/>
              <w:ind w:left="60" w:right="60" w:firstLine="0" w:firstLineChars="0"/>
              <w:rPr>
                <w:rFonts w:ascii="Arial Narrow" w:hAnsi="Arial Narrow" w:eastAsia="Arial Narrow" w:cs="Arial Narrow"/>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000000"/>
              </w:rPr>
              <w:t xml:space="preserve">IMPACT RQA</w:t>
            </w:r>
          </w:p>
        </w:tc>
      </w:tr>
      <w:tr>
        <w:trPr>
          <w:trHeight w:val="360" w:hRule="auto"/>
        </w:trPr>
        <w:tc>
          <w:tcPr>
            <w:tcBorders>
              <w:bottom w:val="none" w:sz="0" w:space="0" w:color="000000"/>
              <w:top w:val="none" w:sz="0" w:space="0" w:color="000000"/>
              <w:left w:val="single" w:sz="6"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192"/>
              <w:ind w:left="60" w:right="60" w:firstLine="0" w:firstLineChars="0"/>
              <w:rPr>
                <w:rFonts w:ascii="Arial Narrow" w:hAnsi="Arial Narrow" w:eastAsia="Arial Narrow" w:cs="Arial Narrow"/>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000000"/>
              </w:rPr>
              <w:t xml:space="preserve">Supervising data collection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192"/>
              <w:ind w:left="60" w:right="60" w:firstLine="0" w:firstLineChars="0"/>
              <w:rPr>
                <w:rFonts w:ascii="Arial Narrow" w:hAnsi="Arial Narrow" w:eastAsia="Arial Narrow" w:cs="Arial Narrow"/>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000000"/>
              </w:rPr>
              <w:t xml:space="preserve">Field Officer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192"/>
              <w:ind w:left="60" w:right="60" w:firstLine="0" w:firstLineChars="0"/>
              <w:rPr>
                <w:rFonts w:ascii="Arial Narrow" w:hAnsi="Arial Narrow" w:eastAsia="Arial Narrow" w:cs="Arial Narrow"/>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000000"/>
              </w:rPr>
              <w:t xml:space="preserve">Assessment Officer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192"/>
              <w:ind w:left="60" w:right="60" w:firstLine="0" w:firstLineChars="0"/>
              <w:rPr>
                <w:rFonts w:ascii="Arial Narrow" w:hAnsi="Arial Narrow" w:eastAsia="Arial Narrow" w:cs="Arial Narrow"/>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000000"/>
              </w:rPr>
              <w:t xml:space="preserve">Research Manager</w:t>
            </w:r>
          </w:p>
        </w:tc>
        <w:tc>
          <w:tcPr>
            <w:tcBorders>
              <w:bottom w:val="none" w:sz="0" w:space="0" w:color="000000"/>
              <w:top w:val="none" w:sz="0" w:space="0" w:color="000000"/>
              <w:left w:val="none" w:sz="0" w:space="0" w:color="000000"/>
              <w:right w:val="single" w:sz="6"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192"/>
              <w:ind w:left="60" w:right="60" w:firstLine="0" w:firstLineChars="0"/>
              <w:rPr>
                <w:rFonts w:ascii="Arial Narrow" w:hAnsi="Arial Narrow" w:eastAsia="Arial Narrow" w:cs="Arial Narrow"/>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000000"/>
              </w:rPr>
              <w:t xml:space="preserve">Country Representative</w:t>
            </w:r>
          </w:p>
        </w:tc>
      </w:tr>
      <w:tr>
        <w:trPr>
          <w:trHeight w:val="360" w:hRule="auto"/>
        </w:trPr>
        <w:tc>
          <w:tcPr>
            <w:tcBorders>
              <w:bottom w:val="none" w:sz="0" w:space="0" w:color="000000"/>
              <w:top w:val="none" w:sz="0" w:space="0" w:color="000000"/>
              <w:left w:val="single" w:sz="6"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192"/>
              <w:ind w:left="60" w:right="60" w:firstLine="0" w:firstLineChars="0"/>
              <w:rPr>
                <w:rFonts w:ascii="Arial Narrow" w:hAnsi="Arial Narrow" w:eastAsia="Arial Narrow" w:cs="Arial Narrow"/>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000000"/>
              </w:rPr>
              <w:t xml:space="preserve">Data processing (checking, cleaning)</w:t>
            </w:r>
          </w:p>
        </w:tc>
        <w:tc>
          <w:tcPr>
            <w:tcBorders>
              <w:bottom w:val="none" w:sz="0" w:space="0" w:color="000000"/>
              <w:top w:val="none" w:sz="0" w:space="0" w:color="000000"/>
              <w:left w:val="none" w:sz="0" w:space="0" w:color="000000"/>
              <w:right w:val="none" w:sz="0" w:space="0" w:color="000000"/>
            </w:tcBorders>
            <w:shd w:val="clear" w:color="auto" w:fill="FCE4E4"/>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192"/>
              <w:ind w:left="60" w:right="60" w:firstLine="0" w:firstLineChars="0"/>
              <w:rPr>
                <w:rFonts w:ascii="Arial Narrow" w:hAnsi="Arial Narrow" w:eastAsia="Arial Narrow" w:cs="Arial Narrow"/>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000000"/>
              </w:rPr>
              <w:t xml:space="preserve">Data Officer</w:t>
            </w:r>
          </w:p>
        </w:tc>
        <w:tc>
          <w:tcPr>
            <w:tcBorders>
              <w:bottom w:val="none" w:sz="0" w:space="0" w:color="000000"/>
              <w:top w:val="none" w:sz="0" w:space="0" w:color="000000"/>
              <w:left w:val="none" w:sz="0" w:space="0" w:color="000000"/>
              <w:right w:val="none" w:sz="0" w:space="0" w:color="000000"/>
            </w:tcBorders>
            <w:shd w:val="clear" w:color="auto" w:fill="FCE4E4"/>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192"/>
              <w:ind w:left="60" w:right="60" w:firstLine="0" w:firstLineChars="0"/>
              <w:rPr>
                <w:rFonts w:ascii="Arial Narrow" w:hAnsi="Arial Narrow" w:eastAsia="Arial Narrow" w:cs="Arial Narrow"/>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000000"/>
              </w:rPr>
              <w:t xml:space="preserve">Assessment Officer</w:t>
            </w:r>
          </w:p>
        </w:tc>
        <w:tc>
          <w:tcPr>
            <w:tcBorders>
              <w:bottom w:val="none" w:sz="0" w:space="0" w:color="000000"/>
              <w:top w:val="none" w:sz="0" w:space="0" w:color="000000"/>
              <w:left w:val="none" w:sz="0" w:space="0" w:color="000000"/>
              <w:right w:val="none" w:sz="0" w:space="0" w:color="000000"/>
            </w:tcBorders>
            <w:shd w:val="clear" w:color="auto" w:fill="FCE4E4"/>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192"/>
              <w:ind w:left="60" w:right="60" w:firstLine="0" w:firstLineChars="0"/>
              <w:rPr>
                <w:rFonts w:ascii="Arial Narrow" w:hAnsi="Arial Narrow" w:eastAsia="Arial Narrow" w:cs="Arial Narrow"/>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000000"/>
              </w:rPr>
              <w:t xml:space="preserve">IMPACT STU</w:t>
            </w:r>
          </w:p>
        </w:tc>
        <w:tc>
          <w:tcPr>
            <w:tcBorders>
              <w:bottom w:val="none" w:sz="0" w:space="0" w:color="000000"/>
              <w:top w:val="none" w:sz="0" w:space="0" w:color="000000"/>
              <w:left w:val="none" w:sz="0" w:space="0" w:color="000000"/>
              <w:right w:val="single" w:sz="6" w:space="0" w:color="000000"/>
            </w:tcBorders>
            <w:shd w:val="clear" w:color="auto" w:fill="FCE4E4"/>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192"/>
              <w:ind w:left="60" w:right="60" w:firstLine="0" w:firstLineChars="0"/>
              <w:rPr>
                <w:rFonts w:ascii="Arial Narrow" w:hAnsi="Arial Narrow" w:eastAsia="Arial Narrow" w:cs="Arial Narrow"/>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000000"/>
              </w:rPr>
              <w:t xml:space="preserve">IMPACT RQA</w:t>
            </w:r>
          </w:p>
        </w:tc>
      </w:tr>
      <w:tr>
        <w:trPr>
          <w:trHeight w:val="360" w:hRule="auto"/>
        </w:trPr>
        <w:tc>
          <w:tcPr>
            <w:tcBorders>
              <w:bottom w:val="none" w:sz="0" w:space="0" w:color="000000"/>
              <w:top w:val="none" w:sz="0" w:space="0" w:color="000000"/>
              <w:left w:val="single" w:sz="6"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192"/>
              <w:ind w:left="60" w:right="60" w:firstLine="0" w:firstLineChars="0"/>
              <w:rPr>
                <w:rFonts w:ascii="Arial Narrow" w:hAnsi="Arial Narrow" w:eastAsia="Arial Narrow" w:cs="Arial Narrow"/>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000000"/>
              </w:rPr>
              <w:t xml:space="preserve">Data analysis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192"/>
              <w:ind w:left="60" w:right="60" w:firstLine="0" w:firstLineChars="0"/>
              <w:rPr>
                <w:rFonts w:ascii="Arial Narrow" w:hAnsi="Arial Narrow" w:eastAsia="Arial Narrow" w:cs="Arial Narrow"/>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000000"/>
              </w:rPr>
              <w:t xml:space="preserve">Data Officer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192"/>
              <w:ind w:left="60" w:right="60" w:firstLine="0" w:firstLineChars="0"/>
              <w:rPr>
                <w:rFonts w:ascii="Arial Narrow" w:hAnsi="Arial Narrow" w:eastAsia="Arial Narrow" w:cs="Arial Narrow"/>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000000"/>
              </w:rPr>
              <w:t xml:space="preserve">IMPACT RQA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192"/>
              <w:ind w:left="60" w:right="60" w:firstLine="0" w:firstLineChars="0"/>
              <w:rPr>
                <w:rFonts w:ascii="Arial Narrow" w:hAnsi="Arial Narrow" w:eastAsia="Arial Narrow" w:cs="Arial Narrow"/>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000000"/>
              </w:rPr>
              <w:t xml:space="preserve">IMPACT STU</w:t>
            </w:r>
          </w:p>
        </w:tc>
        <w:tc>
          <w:tcPr>
            <w:tcBorders>
              <w:bottom w:val="none" w:sz="0" w:space="0" w:color="000000"/>
              <w:top w:val="none" w:sz="0" w:space="0" w:color="000000"/>
              <w:left w:val="none" w:sz="0" w:space="0" w:color="000000"/>
              <w:right w:val="single" w:sz="6"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192"/>
              <w:ind w:left="60" w:right="60" w:firstLine="0" w:firstLineChars="0"/>
              <w:rPr>
                <w:rFonts w:ascii="Arial Narrow" w:hAnsi="Arial Narrow" w:eastAsia="Arial Narrow" w:cs="Arial Narrow"/>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000000"/>
              </w:rPr>
              <w:t xml:space="preserve">Assessment Officer</w:t>
            </w:r>
          </w:p>
        </w:tc>
      </w:tr>
      <w:tr>
        <w:trPr>
          <w:trHeight w:val="360" w:hRule="auto"/>
        </w:trPr>
        <w:tc>
          <w:tcPr>
            <w:tcBorders>
              <w:bottom w:val="none" w:sz="0" w:space="0" w:color="000000"/>
              <w:top w:val="none" w:sz="0" w:space="0" w:color="000000"/>
              <w:left w:val="single" w:sz="6"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192"/>
              <w:ind w:left="60" w:right="60" w:firstLine="0" w:firstLineChars="0"/>
              <w:rPr>
                <w:rFonts w:ascii="Arial Narrow" w:hAnsi="Arial Narrow" w:eastAsia="Arial Narrow" w:cs="Arial Narrow"/>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000000"/>
              </w:rPr>
              <w:t xml:space="preserve">Output production</w:t>
            </w:r>
          </w:p>
        </w:tc>
        <w:tc>
          <w:tcPr>
            <w:tcBorders>
              <w:bottom w:val="none" w:sz="0" w:space="0" w:color="000000"/>
              <w:top w:val="none" w:sz="0" w:space="0" w:color="000000"/>
              <w:left w:val="none" w:sz="0" w:space="0" w:color="000000"/>
              <w:right w:val="none" w:sz="0" w:space="0" w:color="000000"/>
            </w:tcBorders>
            <w:shd w:val="clear" w:color="auto" w:fill="FCE4E4"/>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192"/>
              <w:ind w:left="60" w:right="60" w:firstLine="0" w:firstLineChars="0"/>
              <w:rPr>
                <w:rFonts w:ascii="Arial Narrow" w:hAnsi="Arial Narrow" w:eastAsia="Arial Narrow" w:cs="Arial Narrow"/>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000000"/>
              </w:rPr>
              <w:t xml:space="preserve">Assessment Officer</w:t>
            </w:r>
          </w:p>
        </w:tc>
        <w:tc>
          <w:tcPr>
            <w:tcBorders>
              <w:bottom w:val="none" w:sz="0" w:space="0" w:color="000000"/>
              <w:top w:val="none" w:sz="0" w:space="0" w:color="000000"/>
              <w:left w:val="none" w:sz="0" w:space="0" w:color="000000"/>
              <w:right w:val="none" w:sz="0" w:space="0" w:color="000000"/>
            </w:tcBorders>
            <w:shd w:val="clear" w:color="auto" w:fill="FCE4E4"/>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192"/>
              <w:ind w:left="60" w:right="60" w:firstLine="0" w:firstLineChars="0"/>
              <w:rPr>
                <w:rFonts w:ascii="Arial Narrow" w:hAnsi="Arial Narrow" w:eastAsia="Arial Narrow" w:cs="Arial Narrow"/>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000000"/>
              </w:rPr>
              <w:t xml:space="preserve">IMPACT RQA</w:t>
            </w:r>
          </w:p>
        </w:tc>
        <w:tc>
          <w:tcPr>
            <w:tcBorders>
              <w:bottom w:val="none" w:sz="0" w:space="0" w:color="000000"/>
              <w:top w:val="none" w:sz="0" w:space="0" w:color="000000"/>
              <w:left w:val="none" w:sz="0" w:space="0" w:color="000000"/>
              <w:right w:val="none" w:sz="0" w:space="0" w:color="000000"/>
            </w:tcBorders>
            <w:shd w:val="clear" w:color="auto" w:fill="FCE4E4"/>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192"/>
              <w:ind w:left="60" w:right="60" w:firstLine="0" w:firstLineChars="0"/>
              <w:rPr>
                <w:rFonts w:ascii="Arial Narrow" w:hAnsi="Arial Narrow" w:eastAsia="Arial Narrow" w:cs="Arial Narrow"/>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000000"/>
              </w:rPr>
              <w:t xml:space="preserve">IMPACT STU</w:t>
            </w:r>
          </w:p>
        </w:tc>
        <w:tc>
          <w:tcPr>
            <w:tcBorders>
              <w:bottom w:val="none" w:sz="0" w:space="0" w:color="000000"/>
              <w:top w:val="none" w:sz="0" w:space="0" w:color="000000"/>
              <w:left w:val="none" w:sz="0" w:space="0" w:color="000000"/>
              <w:right w:val="single" w:sz="6" w:space="0" w:color="000000"/>
            </w:tcBorders>
            <w:shd w:val="clear" w:color="auto" w:fill="FCE4E4"/>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192"/>
              <w:ind w:left="60" w:right="60" w:firstLine="0" w:firstLineChars="0"/>
              <w:rPr>
                <w:rFonts w:ascii="Arial Narrow" w:hAnsi="Arial Narrow" w:eastAsia="Arial Narrow" w:cs="Arial Narrow"/>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000000"/>
              </w:rPr>
              <w:t xml:space="preserve">Assessment Officer</w:t>
            </w:r>
          </w:p>
        </w:tc>
      </w:tr>
      <w:tr>
        <w:trPr>
          <w:trHeight w:val="360" w:hRule="auto"/>
        </w:trPr>
        <w:tc>
          <w:tcPr>
            <w:tcBorders>
              <w:bottom w:val="none" w:sz="0" w:space="0" w:color="000000"/>
              <w:top w:val="none" w:sz="0" w:space="0" w:color="000000"/>
              <w:left w:val="single" w:sz="6"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192"/>
              <w:ind w:left="60" w:right="60" w:firstLine="0" w:firstLineChars="0"/>
              <w:rPr>
                <w:rFonts w:ascii="Arial Narrow" w:hAnsi="Arial Narrow" w:eastAsia="Arial Narrow" w:cs="Arial Narrow"/>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000000"/>
              </w:rPr>
              <w:t xml:space="preserve">Dissemination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192"/>
              <w:ind w:left="60" w:right="60" w:firstLine="0" w:firstLineChars="0"/>
              <w:rPr>
                <w:rFonts w:ascii="Arial Narrow" w:hAnsi="Arial Narrow" w:eastAsia="Arial Narrow" w:cs="Arial Narrow"/>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000000"/>
              </w:rPr>
              <w:t xml:space="preserve">Assessment Officer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192"/>
              <w:ind w:left="60" w:right="60" w:firstLine="0" w:firstLineChars="0"/>
              <w:rPr>
                <w:rFonts w:ascii="Arial Narrow" w:hAnsi="Arial Narrow" w:eastAsia="Arial Narrow" w:cs="Arial Narrow"/>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000000"/>
              </w:rPr>
              <w:t xml:space="preserve">Research Manager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192"/>
              <w:ind w:left="60" w:right="60" w:firstLine="0" w:firstLineChars="0"/>
              <w:rPr>
                <w:rFonts w:ascii="Arial Narrow" w:hAnsi="Arial Narrow" w:eastAsia="Arial Narrow" w:cs="Arial Narrow"/>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000000"/>
              </w:rPr>
              <w:t xml:space="preserve">IMPACT Comms</w:t>
            </w:r>
          </w:p>
        </w:tc>
        <w:tc>
          <w:tcPr>
            <w:tcBorders>
              <w:bottom w:val="none" w:sz="0" w:space="0" w:color="000000"/>
              <w:top w:val="none" w:sz="0" w:space="0" w:color="000000"/>
              <w:left w:val="none" w:sz="0" w:space="0" w:color="000000"/>
              <w:right w:val="single" w:sz="6"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192"/>
              <w:ind w:left="60" w:right="60" w:firstLine="0" w:firstLineChars="0"/>
              <w:rPr>
                <w:rFonts w:ascii="Arial Narrow" w:hAnsi="Arial Narrow" w:eastAsia="Arial Narrow" w:cs="Arial Narrow"/>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000000"/>
              </w:rPr>
              <w:t xml:space="preserve">IMPACT STU</w:t>
            </w:r>
          </w:p>
        </w:tc>
      </w:tr>
      <w:tr>
        <w:trPr>
          <w:trHeight w:val="360" w:hRule="auto"/>
        </w:trPr>
        <w:tc>
          <w:tcPr>
            <w:tcBorders>
              <w:bottom w:val="none" w:sz="0" w:space="0" w:color="000000"/>
              <w:top w:val="none" w:sz="0" w:space="0" w:color="000000"/>
              <w:left w:val="single" w:sz="6"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192"/>
              <w:ind w:left="60" w:right="60" w:firstLine="0" w:firstLineChars="0"/>
              <w:rPr>
                <w:rFonts w:ascii="Arial Narrow" w:hAnsi="Arial Narrow" w:eastAsia="Arial Narrow" w:cs="Arial Narrow"/>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000000"/>
              </w:rPr>
              <w:t xml:space="preserve">Monitoring &amp; Evaluation</w:t>
            </w:r>
          </w:p>
        </w:tc>
        <w:tc>
          <w:tcPr>
            <w:tcBorders>
              <w:bottom w:val="none" w:sz="0" w:space="0" w:color="000000"/>
              <w:top w:val="none" w:sz="0" w:space="0" w:color="000000"/>
              <w:left w:val="none" w:sz="0" w:space="0" w:color="000000"/>
              <w:right w:val="none" w:sz="0" w:space="0" w:color="000000"/>
            </w:tcBorders>
            <w:shd w:val="clear" w:color="auto" w:fill="FCE4E4"/>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192"/>
              <w:ind w:left="60" w:right="60" w:firstLine="0" w:firstLineChars="0"/>
              <w:rPr>
                <w:rFonts w:ascii="Arial Narrow" w:hAnsi="Arial Narrow" w:eastAsia="Arial Narrow" w:cs="Arial Narrow"/>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000000"/>
              </w:rPr>
              <w:t xml:space="preserve">Assessment Officer</w:t>
            </w:r>
          </w:p>
        </w:tc>
        <w:tc>
          <w:tcPr>
            <w:tcBorders>
              <w:bottom w:val="none" w:sz="0" w:space="0" w:color="000000"/>
              <w:top w:val="none" w:sz="0" w:space="0" w:color="000000"/>
              <w:left w:val="none" w:sz="0" w:space="0" w:color="000000"/>
              <w:right w:val="none" w:sz="0" w:space="0" w:color="000000"/>
            </w:tcBorders>
            <w:shd w:val="clear" w:color="auto" w:fill="FCE4E4"/>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192"/>
              <w:ind w:left="60" w:right="60" w:firstLine="0" w:firstLineChars="0"/>
              <w:rPr>
                <w:rFonts w:ascii="Arial Narrow" w:hAnsi="Arial Narrow" w:eastAsia="Arial Narrow" w:cs="Arial Narrow"/>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000000"/>
              </w:rPr>
              <w:t xml:space="preserve">Research Manager</w:t>
            </w:r>
          </w:p>
        </w:tc>
        <w:tc>
          <w:tcPr>
            <w:tcBorders>
              <w:bottom w:val="none" w:sz="0" w:space="0" w:color="000000"/>
              <w:top w:val="none" w:sz="0" w:space="0" w:color="000000"/>
              <w:left w:val="none" w:sz="0" w:space="0" w:color="000000"/>
              <w:right w:val="none" w:sz="0" w:space="0" w:color="000000"/>
            </w:tcBorders>
            <w:shd w:val="clear" w:color="auto" w:fill="FCE4E4"/>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192"/>
              <w:ind w:left="60" w:right="60" w:firstLine="0" w:firstLineChars="0"/>
              <w:rPr>
                <w:rFonts w:ascii="Arial Narrow" w:hAnsi="Arial Narrow" w:eastAsia="Arial Narrow" w:cs="Arial Narrow"/>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000000"/>
              </w:rPr>
              <w:t xml:space="preserve">Country Representative</w:t>
            </w:r>
          </w:p>
        </w:tc>
        <w:tc>
          <w:tcPr>
            <w:tcBorders>
              <w:bottom w:val="none" w:sz="0" w:space="0" w:color="000000"/>
              <w:top w:val="none" w:sz="0" w:space="0" w:color="000000"/>
              <w:left w:val="none" w:sz="0" w:space="0" w:color="000000"/>
              <w:right w:val="single" w:sz="6" w:space="0" w:color="000000"/>
            </w:tcBorders>
            <w:shd w:val="clear" w:color="auto" w:fill="FCE4E4"/>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192"/>
              <w:ind w:left="60" w:right="60" w:firstLine="0" w:firstLineChars="0"/>
              <w:rPr>
                <w:rFonts w:ascii="Arial Narrow" w:hAnsi="Arial Narrow" w:eastAsia="Arial Narrow" w:cs="Arial Narrow"/>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000000"/>
              </w:rPr>
              <w:t xml:space="preserve">IMPACT MEL</w:t>
            </w:r>
          </w:p>
        </w:tc>
      </w:tr>
      <w:tr>
        <w:trPr>
          <w:trHeight w:val="360" w:hRule="auto"/>
        </w:trPr>
        <w:tc>
          <w:tcPr>
            <w:tcBorders>
              <w:bottom w:val="single" w:sz="6" w:space="0" w:color="000000"/>
              <w:top w:val="none" w:sz="0" w:space="0" w:color="000000"/>
              <w:left w:val="single" w:sz="6"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192"/>
              <w:ind w:left="60" w:right="60" w:firstLine="0" w:firstLineChars="0"/>
              <w:rPr>
                <w:rFonts w:ascii="Arial Narrow" w:hAnsi="Arial Narrow" w:eastAsia="Arial Narrow" w:cs="Arial Narrow"/>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000000"/>
              </w:rPr>
              <w:t xml:space="preserve">Lessons learned</w:t>
            </w:r>
          </w:p>
        </w:tc>
        <w:tc>
          <w:tcPr>
            <w:tcBorders>
              <w:bottom w:val="single" w:sz="6"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192"/>
              <w:ind w:left="60" w:right="60" w:firstLine="0" w:firstLineChars="0"/>
              <w:rPr>
                <w:rFonts w:ascii="Arial Narrow" w:hAnsi="Arial Narrow" w:eastAsia="Arial Narrow" w:cs="Arial Narrow"/>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000000"/>
              </w:rPr>
              <w:t xml:space="preserve">Assessment Officer</w:t>
            </w:r>
          </w:p>
        </w:tc>
        <w:tc>
          <w:tcPr>
            <w:tcBorders>
              <w:bottom w:val="single" w:sz="6"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192"/>
              <w:ind w:left="60" w:right="60" w:firstLine="0" w:firstLineChars="0"/>
              <w:rPr>
                <w:rFonts w:ascii="Arial Narrow" w:hAnsi="Arial Narrow" w:eastAsia="Arial Narrow" w:cs="Arial Narrow"/>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000000"/>
              </w:rPr>
              <w:t xml:space="preserve">IMPACT STU</w:t>
            </w:r>
          </w:p>
        </w:tc>
        <w:tc>
          <w:tcPr>
            <w:tcBorders>
              <w:bottom w:val="single" w:sz="6"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192"/>
              <w:ind w:left="60" w:right="60" w:firstLine="0" w:firstLineChars="0"/>
              <w:rPr>
                <w:rFonts w:ascii="Arial Narrow" w:hAnsi="Arial Narrow" w:eastAsia="Arial Narrow" w:cs="Arial Narrow"/>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000000"/>
              </w:rPr>
              <w:t xml:space="preserve">Research Manager</w:t>
            </w:r>
          </w:p>
        </w:tc>
        <w:tc>
          <w:tcPr>
            <w:tcBorders>
              <w:bottom w:val="single" w:sz="6" w:space="0" w:color="000000"/>
              <w:top w:val="none" w:sz="0" w:space="0" w:color="000000"/>
              <w:left w:val="none" w:sz="0" w:space="0" w:color="000000"/>
              <w:right w:val="single" w:sz="6"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192"/>
              <w:ind w:left="60" w:right="60" w:firstLine="0" w:firstLineChars="0"/>
              <w:rPr>
                <w:rFonts w:ascii="Arial Narrow" w:hAnsi="Arial Narrow" w:eastAsia="Arial Narrow" w:cs="Arial Narrow"/>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000000"/>
              </w:rPr>
              <w:t xml:space="preserve">IMPACT MEL</w:t>
            </w:r>
          </w:p>
        </w:tc>
      </w:tr>
    </w:tbl>
    <w:p>
      <w:r>
        <w:br w:type="page"/>
      </w:r>
    </w:p>
    <w:bookmarkEnd w:id="74"/>
    <w:bookmarkStart w:id="77" w:name="data-analysis-plans-daps"/>
    <w:p>
      <w:pPr>
        <w:pStyle w:val="Heading1"/>
      </w:pPr>
      <w:r>
        <w:t xml:space="preserve">7. Data Analysis Plans (DAPs)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75" name="Picture"/>
                  <a:graphic>
                    <a:graphicData uri="http://schemas.openxmlformats.org/drawingml/2006/picture">
                      <pic:pic>
                        <pic:nvPicPr>
                          <pic:cNvPr descr="C:\Users\saeed\AppData\Local\Programs\Quarto\share\formats\docx\note.png" id="76" name="Picture"/>
                          <pic:cNvPicPr>
                            <a:picLocks noChangeArrowheads="1" noChangeAspect="1"/>
                          </pic:cNvPicPr>
                        </pic:nvPicPr>
                        <pic:blipFill>
                          <a:blip r:embed="rId2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pPr>
            <w:r>
              <w:rPr>
                <w:b/>
                <w:bCs/>
              </w:rPr>
              <w:t xml:space="preserve">Drafter Note:</w:t>
            </w:r>
            <w:r>
              <w:t xml:space="preserve"> </w:t>
            </w:r>
            <w:r>
              <w:t xml:space="preserve">These data analysis plan (DAP) tables are automatically generated from the tools and indicators selected within the IPHRA application. If additional indicators, questions, or response options have been modified please make sure to update the corresponding DAP table below.</w:t>
            </w:r>
            <w:r>
              <w:t xml:space="preserve"> </w:t>
            </w:r>
            <w:r>
              <w:t xml:space="preserve">highlight in yellow</w:t>
            </w:r>
            <w:r>
              <w:t xml:space="preserve"> </w:t>
            </w:r>
            <w:r>
              <w:t xml:space="preserve">If any indicators have been manually revised or added, please highlight in yellow for ease of identifying by reviewers.</w:t>
            </w:r>
            <w:r>
              <w:t xml:space="preserve"> </w:t>
            </w:r>
          </w:p>
          <w:p>
            <w:pPr>
              <w:pStyle w:val="BodyText"/>
            </w:pPr>
            <w:r>
              <w:t xml:space="preserve">Please also review the planned disaggregations for various indicators. Suggested disaggregation variables are included by default, by can be reduced or revised as needed. Please ensure minimum disaggregation of individual data by sex and age, and of all indicators by survey strata.</w:t>
            </w:r>
          </w:p>
          <w:p>
            <w:pPr>
              <w:pStyle w:val="BodyText"/>
            </w:pPr>
            <w:pPr>
              <w:spacing w:after="16"/>
            </w:pPr>
            <w:r>
              <w:rPr>
                <w:b/>
                <w:bCs/>
              </w:rPr>
              <w:t xml:space="preserve">Reviewer Note:</w:t>
            </w:r>
            <w:r>
              <w:t xml:space="preserve"> </w:t>
            </w:r>
            <w:r>
              <w:t xml:space="preserve">Please review any non-standard changes to the DAP tables and ensure minimum required disaggregations are planned.</w:t>
            </w:r>
          </w:p>
          <w:p/>
        </w:tc>
      </w:tr>
    </w:tbl>
    <w:p>
      <w:r>
        <w:br w:type="page"/>
      </w:r>
    </w:p>
    <w:bookmarkEnd w:id="77"/>
    <w:bookmarkStart w:id="82" w:name="references"/>
    <w:p>
      <w:pPr>
        <w:pStyle w:val="Heading1"/>
      </w:pPr>
      <w:r>
        <w:t xml:space="preserve">8. References</w:t>
      </w:r>
    </w:p>
    <w:bookmarkStart w:id="81" w:name="refs"/>
    <w:bookmarkStart w:id="78" w:name="ref-iphra2026"/>
    <w:p>
      <w:pPr>
        <w:pStyle w:val="Bibliography"/>
      </w:pPr>
      <w:r>
        <w:t xml:space="preserve">1.</w:t>
      </w:r>
      <w:r>
        <w:t xml:space="preserve"> </w:t>
      </w:r>
      <w:r>
        <w:t xml:space="preserve">	</w:t>
      </w:r>
      <w:r>
        <w:t xml:space="preserve">IMPACT Initiatives. Integrated public health rapid assessment (IPHRA) guidelines. Geneva, Switzerland: IMPACT Initiatives; 2026.</w:t>
      </w:r>
    </w:p>
    <w:bookmarkEnd w:id="78"/>
    <w:bookmarkStart w:id="79" w:name="ref-CEDAT2010"/>
    <w:p>
      <w:pPr>
        <w:pStyle w:val="Bibliography"/>
      </w:pPr>
      <w:r>
        <w:t xml:space="preserve">2.</w:t>
      </w:r>
      <w:r>
        <w:t xml:space="preserve"> </w:t>
      </w:r>
      <w:r>
        <w:t xml:space="preserve">	</w:t>
      </w:r>
      <w:r>
        <w:t xml:space="preserve">Oleg Bilukha, Alessandro Colombo, Richard Garfield, Colleen Mone Hardy, Jon Pederson, Paul Spiegel, Michel Van Herlp. CE-DAT completeness checklist guidelines. Geneva, Switzerland: Centre for Research on the Epidemiology of Disasters (CRED);Comples Emergency Database (CE-DAT);Universite catholique de Louvain - School of Public Health; 2010.</w:t>
      </w:r>
    </w:p>
    <w:bookmarkEnd w:id="79"/>
    <w:bookmarkStart w:id="80" w:name="ref-ANF2025"/>
    <w:p>
      <w:pPr>
        <w:pStyle w:val="Bibliography"/>
      </w:pPr>
      <w:r>
        <w:t xml:space="preserve">3.</w:t>
      </w:r>
      <w:r>
        <w:t xml:space="preserve"> </w:t>
      </w:r>
      <w:r>
        <w:t xml:space="preserve">	</w:t>
      </w:r>
      <w:r>
        <w:t xml:space="preserve">IMPACT Initiatives. The acute needs framework. Geneva, Switzerland: IMPACT Initiatives; 2026.</w:t>
      </w:r>
    </w:p>
    <w:bookmarkEnd w:id="80"/>
    <w:bookmarkEnd w:id="81"/>
    <w:bookmarkEnd w:id="82"/>
    <w:sectPr w:rsidR="00C37C0C" w:rsidRPr="00C37C0C" w:rsidSect="00420EF7">
      <w:headerReference r:id="rId11" w:type="even"/>
      <w:headerReference r:id="rId12" w:type="default"/>
      <w:footerReference r:id="rId13" w:type="default"/>
      <w:headerReference r:id="rId14" w:type="first"/>
      <w:footerReference r:id="rId15" w:type="first"/>
      <w:type w:val="continuous"/>
      <w:pgSz w:h="16838" w:w="11906"/>
      <w:pgMar w:bottom="1417" w:footer="552" w:gutter="0" w:header="720" w:left="1134" w:right="991" w:top="993"/>
      <w:pgNumType w:start="1"/>
      <w:cols w:space="720"/>
      <w:titlePg/>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Narrow">
    <w:altName w:val="Arial Narrow"/>
    <w:panose1 w:val="020B0606020202030204"/>
    <w:charset w:val="00"/>
    <w:family w:val="swiss"/>
    <w:pitch w:val="variable"/>
    <w:sig w:usb0="00000287" w:usb1="00000800" w:usb2="00000000" w:usb3="00000000" w:csb0="0000009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Trade Gothic LT Std Bold">
    <w:altName w:val="Calibri"/>
    <w:panose1 w:val="00000000000000000000"/>
    <w:charset w:val="00"/>
    <w:family w:val="modern"/>
    <w:notTrueType/>
    <w:pitch w:val="variable"/>
    <w:sig w:usb0="800000AF" w:usb1="4000204A" w:usb2="00000000" w:usb3="00000000" w:csb0="00000001" w:csb1="00000000"/>
  </w:font>
  <w:font w:name="Minion Pro">
    <w:panose1 w:val="00000000000000000000"/>
    <w:charset w:val="00"/>
    <w:family w:val="roman"/>
    <w:notTrueType/>
    <w:pitch w:val="variable"/>
    <w:sig w:usb0="60000287" w:usb1="00000001" w:usb2="00000000" w:usb3="00000000" w:csb0="0000019F" w:csb1="00000000"/>
  </w:font>
  <w:font w:name="Trade Gothic LT Std">
    <w:altName w:val="Calibri"/>
    <w:panose1 w:val="00000000000000000000"/>
    <w:charset w:val="00"/>
    <w:family w:val="modern"/>
    <w:notTrueType/>
    <w:pitch w:val="variable"/>
    <w:sig w:usb0="800000AF" w:usb1="4000204A" w:usb2="00000000" w:usb3="00000000" w:csb0="00000001" w:csb1="00000000"/>
  </w:font>
  <w:font w:name="Akzidenz Grotesk BE">
    <w:altName w:val="Arial"/>
    <w:panose1 w:val="00000000000000000000"/>
    <w:charset w:val="00"/>
    <w:family w:val="swiss"/>
    <w:notTrueType/>
    <w:pitch w:val="default"/>
    <w:sig w:usb0="00000003" w:usb1="00000000" w:usb2="00000000" w:usb3="00000000" w:csb0="00000001" w:csb1="00000000"/>
  </w:font>
  <w:font w:name="Trade Gothic LT Std Light">
    <w:panose1 w:val="00000000000000000000"/>
    <w:charset w:val="00"/>
    <w:family w:val="modern"/>
    <w:notTrueType/>
    <w:pitch w:val="variable"/>
    <w:sig w:usb0="800000AF" w:usb1="4000204A" w:usb2="00000000" w:usb3="00000000" w:csb0="00000001" w:csb1="00000000"/>
  </w:font>
  <w:font w:name="Segoe UI">
    <w:panose1 w:val="020B0502040204020203"/>
    <w:charset w:val="00"/>
    <w:family w:val="swiss"/>
    <w:pitch w:val="variable"/>
    <w:sig w:usb0="E4002EFF" w:usb1="C000E47F" w:usb2="00000009" w:usb3="00000000" w:csb0="000001FF" w:csb1="00000000"/>
  </w:font>
  <w:font w:name="Segoe UI Light">
    <w:panose1 w:val="020B0502040204020203"/>
    <w:charset w:val="00"/>
    <w:family w:val="swiss"/>
    <w:pitch w:val="variable"/>
    <w:sig w:usb0="E4002EFF" w:usb1="C000E47F" w:usb2="00000009" w:usb3="00000000" w:csb0="000001FF" w:csb1="00000000"/>
  </w:font>
  <w:font w:name="MS Mincho">
    <w:panose1 w:val="02020609040205080304"/>
    <w:charset w:val="80"/>
    <w:family w:val="modern"/>
    <w:pitch w:val="fixed"/>
    <w:sig w:usb0="E00002FF" w:usb1="6AC7FDFB" w:usb2="08000012" w:usb3="00000000" w:csb0="0002009F" w:csb1="00000000"/>
  </w:font>
  <w:font w:name="Arial Black">
    <w:panose1 w:val="020B0A04020102020204"/>
    <w:charset w:val="00"/>
    <w:family w:val="swiss"/>
    <w:pitch w:val="variable"/>
    <w:sig w:usb0="A00002AF" w:usb1="400078FB"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C9C3DD" w14:textId="77777777" w:rsidR="002F23CA" w:rsidRDefault="00000000" w:rsidP="00E340C7">
    <w:pPr>
      <w:pStyle w:val="Header"/>
    </w:pPr>
    <w:r>
      <w:rPr>
        <w:noProof/>
      </w:rPr>
      <w:pict w14:anchorId="7314B752">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1028" type="#_x0000_t136" style="position:absolute;left:0;text-align:left;margin-left:0;margin-top:0;width:622.2pt;height:163.8pt;rotation:315;z-index:-251658237;mso-position-horizontal:center;mso-position-horizontal-relative:margin;mso-position-vertical:center;mso-position-vertical-relative:margin" o:allowincell="f" fillcolor="silver" stroked="f">
          <v:fill opacity=".5"/>
          <v:textpath style="font-family:&quot;Arial Narrow&quot;;font-size:2in" string="TEMPLATE"/>
          <w10:wrap anchorx="margin" anchory="margin"/>
        </v:shape>
      </w:pict>
    </w:r>
  </w:p>
  <w:tbl>
    <w:tblPr>
      <w:tblStyle w:val="TableGrid"/>
      <w:tblW w:w="0" w:type="auto"/>
      <w:tblBorders>
        <w:top w:val="single" w:sz="18" w:space="0" w:color="EE5859" w:themeColor="accent1"/>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69"/>
      <w:gridCol w:w="4866"/>
    </w:tblGrid>
    <w:tr w:rsidR="002F23CA" w14:paraId="7BE8B163" w14:textId="77777777" w:rsidTr="006D5060">
      <w:trPr>
        <w:trHeight w:val="236"/>
      </w:trPr>
      <w:tc>
        <w:tcPr>
          <w:tcW w:w="4869" w:type="dxa"/>
          <w:vAlign w:val="center"/>
        </w:tcPr>
        <w:p w14:paraId="1ABB7209" w14:textId="5791C292" w:rsidR="002F23CA" w:rsidRPr="008D4774" w:rsidRDefault="002F23CA" w:rsidP="00E340C7">
          <w:pPr>
            <w:pStyle w:val="Footer"/>
          </w:pPr>
          <w:r w:rsidRPr="006D5060">
            <w:t>www.reach-initiative.org</w:t>
          </w:r>
        </w:p>
      </w:tc>
      <w:tc>
        <w:tcPr>
          <w:tcW w:w="4866" w:type="dxa"/>
          <w:vAlign w:val="center"/>
        </w:tcPr>
        <w:p w14:paraId="40118A05" w14:textId="25D2A32C" w:rsidR="002F23CA" w:rsidRPr="008D4774" w:rsidRDefault="002F23CA" w:rsidP="00E340C7">
          <w:pPr>
            <w:pStyle w:val="Footer"/>
          </w:pPr>
          <w:r w:rsidRPr="008D4774">
            <w:fldChar w:fldCharType="begin"/>
          </w:r>
          <w:r w:rsidRPr="008D4774">
            <w:instrText xml:space="preserve"> PAGE   \* MERGEFORMAT </w:instrText>
          </w:r>
          <w:r w:rsidRPr="008D4774">
            <w:fldChar w:fldCharType="separate"/>
          </w:r>
          <w:r w:rsidR="00953887">
            <w:rPr>
              <w:noProof/>
            </w:rPr>
            <w:t>4</w:t>
          </w:r>
          <w:r w:rsidRPr="008D4774">
            <w:rPr>
              <w:noProof/>
            </w:rPr>
            <w:fldChar w:fldCharType="end"/>
          </w:r>
        </w:p>
      </w:tc>
    </w:tr>
  </w:tbl>
  <w:p w14:paraId="512ADC94" w14:textId="773C42B2" w:rsidR="002F23CA" w:rsidRPr="006D5060" w:rsidRDefault="002F23CA" w:rsidP="00E340C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single" w:sz="18" w:space="0" w:color="EE5859" w:themeColor="accent1"/>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69"/>
      <w:gridCol w:w="4866"/>
    </w:tblGrid>
    <w:tr w:rsidR="002F23CA" w:rsidRPr="008D4774" w14:paraId="132F9E8F" w14:textId="77777777" w:rsidTr="00621857">
      <w:trPr>
        <w:trHeight w:val="236"/>
      </w:trPr>
      <w:tc>
        <w:tcPr>
          <w:tcW w:w="4869" w:type="dxa"/>
          <w:vAlign w:val="center"/>
        </w:tcPr>
        <w:p w14:paraId="64E6CEAE" w14:textId="77777777" w:rsidR="002F23CA" w:rsidRPr="008D4774" w:rsidRDefault="002F23CA" w:rsidP="00E340C7">
          <w:pPr>
            <w:pStyle w:val="Footer"/>
          </w:pPr>
          <w:r w:rsidRPr="006D5060">
            <w:t>www.reach-initiative.org</w:t>
          </w:r>
        </w:p>
      </w:tc>
      <w:tc>
        <w:tcPr>
          <w:tcW w:w="4866" w:type="dxa"/>
          <w:vAlign w:val="center"/>
        </w:tcPr>
        <w:p w14:paraId="0593D3C3" w14:textId="6736B1FA" w:rsidR="002F23CA" w:rsidRPr="008D4774" w:rsidRDefault="002F23CA" w:rsidP="00E340C7">
          <w:pPr>
            <w:pStyle w:val="Footer"/>
          </w:pPr>
          <w:r w:rsidRPr="008D4774">
            <w:fldChar w:fldCharType="begin"/>
          </w:r>
          <w:r w:rsidRPr="008D4774">
            <w:instrText xml:space="preserve"> PAGE   \* MERGEFORMAT </w:instrText>
          </w:r>
          <w:r w:rsidRPr="008D4774">
            <w:fldChar w:fldCharType="separate"/>
          </w:r>
          <w:r w:rsidR="00953887">
            <w:rPr>
              <w:noProof/>
            </w:rPr>
            <w:t>1</w:t>
          </w:r>
          <w:r w:rsidRPr="008D4774">
            <w:rPr>
              <w:noProof/>
            </w:rPr>
            <w:fldChar w:fldCharType="end"/>
          </w:r>
        </w:p>
      </w:tc>
    </w:tr>
  </w:tbl>
  <w:p w14:paraId="142D2BF7" w14:textId="04038558" w:rsidR="002F23CA" w:rsidRPr="006D5060" w:rsidRDefault="002F23CA" w:rsidP="00E340C7">
    <w:pPr>
      <w:pStyle w:val="Foote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41414B" w14:textId="77777777" w:rsidR="002F23CA" w:rsidRDefault="00000000" w:rsidP="00E340C7">
    <w:pPr>
      <w:pStyle w:val="Header"/>
    </w:pPr>
    <w:r>
      <w:rPr>
        <w:noProof/>
      </w:rPr>
      <w:pict w14:anchorId="548D4A80">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528481982" o:spid="_x0000_s1026" type="#_x0000_t136" style="position:absolute;left:0;text-align:left;margin-left:0;margin-top:0;width:622.2pt;height:163.8pt;rotation:315;z-index:-251658239;mso-position-horizontal:center;mso-position-horizontal-relative:margin;mso-position-vertical:center;mso-position-vertical-relative:margin" o:allowincell="f" fillcolor="silver" stroked="f">
          <v:fill opacity=".5"/>
          <v:textpath style="font-family:&quot;Arial Narrow&quot;;font-size:2in" string="TEMPLATE"/>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0B0155" w14:textId="3AC9FD71" w:rsidR="002F23CA" w:rsidRPr="006D5060" w:rsidRDefault="00000000" w:rsidP="00E340C7">
    <w:pPr>
      <w:rPr>
        <w:sz w:val="16"/>
        <w:szCs w:val="18"/>
      </w:rPr>
    </w:pPr>
    <w:r>
      <w:rPr>
        <w:noProof/>
      </w:rPr>
      <w:pict w14:anchorId="4B6FFDF8">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528481983" o:spid="_x0000_s1027" type="#_x0000_t136" style="position:absolute;left:0;text-align:left;margin-left:0;margin-top:0;width:622.2pt;height:163.8pt;rotation:315;z-index:-251658238;mso-position-horizontal:center;mso-position-horizontal-relative:margin;mso-position-vertical:center;mso-position-vertical-relative:margin" o:allowincell="f" fillcolor="silver" stroked="f">
          <v:fill opacity=".5"/>
          <v:textpath style="font-family:&quot;Arial Narrow&quot;;font-size:2in" string="TEMPLATE"/>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4FD427" w14:textId="77777777" w:rsidR="002F23CA" w:rsidRDefault="00000000" w:rsidP="00E340C7">
    <w:pPr>
      <w:pStyle w:val="Header"/>
    </w:pPr>
    <w:r>
      <w:rPr>
        <w:noProof/>
      </w:rPr>
      <w:pict w14:anchorId="5ADA4509">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528481981" o:spid="_x0000_s1025" type="#_x0000_t136" style="position:absolute;left:0;text-align:left;margin-left:0;margin-top:0;width:622.2pt;height:163.8pt;rotation:315;z-index:-251658240;mso-position-horizontal:center;mso-position-horizontal-relative:margin;mso-position-vertical:center;mso-position-vertical-relative:margin" o:allowincell="f" fillcolor="silver" stroked="f">
          <v:fill opacity=".5"/>
          <v:textpath style="font-family:&quot;Arial Narrow&quot;;font-size:2in" string="TEMPLATE"/>
          <w10:wrap anchorx="margin" anchory="margin"/>
        </v:shape>
      </w:pict>
    </w: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2287133"/>
    <w:multiLevelType w:val="hybridMultilevel"/>
    <w:tmpl w:val="24A08F52"/>
    <w:lvl w:ilvl="0" w:tplc="14A414EE">
      <w:start w:val="1"/>
      <w:numFmt w:val="bullet"/>
      <w:lvlText w:val=""/>
      <w:lvlJc w:val="left"/>
      <w:pPr>
        <w:ind w:hanging="360" w:left="720"/>
      </w:pPr>
      <w:rPr>
        <w:rFonts w:ascii="Symbol" w:hAnsi="Symbol" w:hint="default"/>
      </w:rPr>
    </w:lvl>
    <w:lvl w:ilvl="1" w:tentative="1" w:tplc="20000003">
      <w:start w:val="1"/>
      <w:numFmt w:val="bullet"/>
      <w:lvlText w:val="o"/>
      <w:lvlJc w:val="left"/>
      <w:pPr>
        <w:ind w:hanging="360" w:left="1440"/>
      </w:pPr>
      <w:rPr>
        <w:rFonts w:ascii="Courier New" w:cs="Courier New" w:hAnsi="Courier New" w:hint="default"/>
      </w:rPr>
    </w:lvl>
    <w:lvl w:ilvl="2" w:tentative="1" w:tplc="20000005">
      <w:start w:val="1"/>
      <w:numFmt w:val="bullet"/>
      <w:lvlText w:val=""/>
      <w:lvlJc w:val="left"/>
      <w:pPr>
        <w:ind w:hanging="360" w:left="2160"/>
      </w:pPr>
      <w:rPr>
        <w:rFonts w:ascii="Wingdings" w:hAnsi="Wingdings" w:hint="default"/>
      </w:rPr>
    </w:lvl>
    <w:lvl w:ilvl="3" w:tentative="1" w:tplc="20000001">
      <w:start w:val="1"/>
      <w:numFmt w:val="bullet"/>
      <w:lvlText w:val=""/>
      <w:lvlJc w:val="left"/>
      <w:pPr>
        <w:ind w:hanging="360" w:left="2880"/>
      </w:pPr>
      <w:rPr>
        <w:rFonts w:ascii="Symbol" w:hAnsi="Symbol" w:hint="default"/>
      </w:rPr>
    </w:lvl>
    <w:lvl w:ilvl="4" w:tentative="1" w:tplc="20000003">
      <w:start w:val="1"/>
      <w:numFmt w:val="bullet"/>
      <w:lvlText w:val="o"/>
      <w:lvlJc w:val="left"/>
      <w:pPr>
        <w:ind w:hanging="360" w:left="3600"/>
      </w:pPr>
      <w:rPr>
        <w:rFonts w:ascii="Courier New" w:cs="Courier New" w:hAnsi="Courier New" w:hint="default"/>
      </w:rPr>
    </w:lvl>
    <w:lvl w:ilvl="5" w:tentative="1" w:tplc="20000005">
      <w:start w:val="1"/>
      <w:numFmt w:val="bullet"/>
      <w:lvlText w:val=""/>
      <w:lvlJc w:val="left"/>
      <w:pPr>
        <w:ind w:hanging="360" w:left="4320"/>
      </w:pPr>
      <w:rPr>
        <w:rFonts w:ascii="Wingdings" w:hAnsi="Wingdings" w:hint="default"/>
      </w:rPr>
    </w:lvl>
    <w:lvl w:ilvl="6" w:tentative="1" w:tplc="20000001">
      <w:start w:val="1"/>
      <w:numFmt w:val="bullet"/>
      <w:lvlText w:val=""/>
      <w:lvlJc w:val="left"/>
      <w:pPr>
        <w:ind w:hanging="360" w:left="5040"/>
      </w:pPr>
      <w:rPr>
        <w:rFonts w:ascii="Symbol" w:hAnsi="Symbol" w:hint="default"/>
      </w:rPr>
    </w:lvl>
    <w:lvl w:ilvl="7" w:tentative="1" w:tplc="20000003">
      <w:start w:val="1"/>
      <w:numFmt w:val="bullet"/>
      <w:lvlText w:val="o"/>
      <w:lvlJc w:val="left"/>
      <w:pPr>
        <w:ind w:hanging="360" w:left="5760"/>
      </w:pPr>
      <w:rPr>
        <w:rFonts w:ascii="Courier New" w:cs="Courier New" w:hAnsi="Courier New" w:hint="default"/>
      </w:rPr>
    </w:lvl>
    <w:lvl w:ilvl="8" w:tentative="1" w:tplc="20000005">
      <w:start w:val="1"/>
      <w:numFmt w:val="bullet"/>
      <w:lvlText w:val=""/>
      <w:lvlJc w:val="left"/>
      <w:pPr>
        <w:ind w:hanging="360" w:left="6480"/>
      </w:pPr>
      <w:rPr>
        <w:rFonts w:ascii="Wingdings" w:hAnsi="Wingdings" w:hint="default"/>
      </w:rPr>
    </w:lvl>
  </w:abstractNum>
  <w:abstractNum w15:restartNumberingAfterBreak="0" w:abstractNumId="1">
    <w:nsid w:val="025A73C5"/>
    <w:multiLevelType w:val="hybridMultilevel"/>
    <w:tmpl w:val="0CC092EA"/>
    <w:lvl w:ilvl="0" w:tplc="20000001">
      <w:start w:val="1"/>
      <w:numFmt w:val="bullet"/>
      <w:lvlText w:val=""/>
      <w:lvlJc w:val="left"/>
      <w:pPr>
        <w:ind w:hanging="360" w:left="774"/>
      </w:pPr>
      <w:rPr>
        <w:rFonts w:ascii="Symbol" w:hAnsi="Symbol" w:hint="default"/>
      </w:rPr>
    </w:lvl>
    <w:lvl w:ilvl="1" w:tentative="1" w:tplc="20000003">
      <w:start w:val="1"/>
      <w:numFmt w:val="bullet"/>
      <w:lvlText w:val="o"/>
      <w:lvlJc w:val="left"/>
      <w:pPr>
        <w:ind w:hanging="360" w:left="1494"/>
      </w:pPr>
      <w:rPr>
        <w:rFonts w:ascii="Courier New" w:cs="Courier New" w:hAnsi="Courier New" w:hint="default"/>
      </w:rPr>
    </w:lvl>
    <w:lvl w:ilvl="2" w:tentative="1" w:tplc="20000005">
      <w:start w:val="1"/>
      <w:numFmt w:val="bullet"/>
      <w:lvlText w:val=""/>
      <w:lvlJc w:val="left"/>
      <w:pPr>
        <w:ind w:hanging="360" w:left="2214"/>
      </w:pPr>
      <w:rPr>
        <w:rFonts w:ascii="Wingdings" w:hAnsi="Wingdings" w:hint="default"/>
      </w:rPr>
    </w:lvl>
    <w:lvl w:ilvl="3" w:tentative="1" w:tplc="20000001">
      <w:start w:val="1"/>
      <w:numFmt w:val="bullet"/>
      <w:lvlText w:val=""/>
      <w:lvlJc w:val="left"/>
      <w:pPr>
        <w:ind w:hanging="360" w:left="2934"/>
      </w:pPr>
      <w:rPr>
        <w:rFonts w:ascii="Symbol" w:hAnsi="Symbol" w:hint="default"/>
      </w:rPr>
    </w:lvl>
    <w:lvl w:ilvl="4" w:tentative="1" w:tplc="20000003">
      <w:start w:val="1"/>
      <w:numFmt w:val="bullet"/>
      <w:lvlText w:val="o"/>
      <w:lvlJc w:val="left"/>
      <w:pPr>
        <w:ind w:hanging="360" w:left="3654"/>
      </w:pPr>
      <w:rPr>
        <w:rFonts w:ascii="Courier New" w:cs="Courier New" w:hAnsi="Courier New" w:hint="default"/>
      </w:rPr>
    </w:lvl>
    <w:lvl w:ilvl="5" w:tentative="1" w:tplc="20000005">
      <w:start w:val="1"/>
      <w:numFmt w:val="bullet"/>
      <w:lvlText w:val=""/>
      <w:lvlJc w:val="left"/>
      <w:pPr>
        <w:ind w:hanging="360" w:left="4374"/>
      </w:pPr>
      <w:rPr>
        <w:rFonts w:ascii="Wingdings" w:hAnsi="Wingdings" w:hint="default"/>
      </w:rPr>
    </w:lvl>
    <w:lvl w:ilvl="6" w:tentative="1" w:tplc="20000001">
      <w:start w:val="1"/>
      <w:numFmt w:val="bullet"/>
      <w:lvlText w:val=""/>
      <w:lvlJc w:val="left"/>
      <w:pPr>
        <w:ind w:hanging="360" w:left="5094"/>
      </w:pPr>
      <w:rPr>
        <w:rFonts w:ascii="Symbol" w:hAnsi="Symbol" w:hint="default"/>
      </w:rPr>
    </w:lvl>
    <w:lvl w:ilvl="7" w:tentative="1" w:tplc="20000003">
      <w:start w:val="1"/>
      <w:numFmt w:val="bullet"/>
      <w:lvlText w:val="o"/>
      <w:lvlJc w:val="left"/>
      <w:pPr>
        <w:ind w:hanging="360" w:left="5814"/>
      </w:pPr>
      <w:rPr>
        <w:rFonts w:ascii="Courier New" w:cs="Courier New" w:hAnsi="Courier New" w:hint="default"/>
      </w:rPr>
    </w:lvl>
    <w:lvl w:ilvl="8" w:tentative="1" w:tplc="20000005">
      <w:start w:val="1"/>
      <w:numFmt w:val="bullet"/>
      <w:lvlText w:val=""/>
      <w:lvlJc w:val="left"/>
      <w:pPr>
        <w:ind w:hanging="360" w:left="6534"/>
      </w:pPr>
      <w:rPr>
        <w:rFonts w:ascii="Wingdings" w:hAnsi="Wingdings" w:hint="default"/>
      </w:rPr>
    </w:lvl>
  </w:abstractNum>
  <w:abstractNum w15:restartNumberingAfterBreak="0" w:abstractNumId="2">
    <w:nsid w:val="099F4204"/>
    <w:multiLevelType w:val="hybridMultilevel"/>
    <w:tmpl w:val="9AFC23DC"/>
    <w:lvl w:ilvl="0" w:tplc="100C0003">
      <w:start w:val="1"/>
      <w:numFmt w:val="bullet"/>
      <w:lvlText w:val="o"/>
      <w:lvlJc w:val="left"/>
      <w:pPr>
        <w:ind w:hanging="360" w:left="720"/>
      </w:pPr>
      <w:rPr>
        <w:rFonts w:ascii="Courier New" w:cs="Courier New" w:hAnsi="Courier New"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3">
    <w:nsid w:val="0B712A9A"/>
    <w:multiLevelType w:val="multilevel"/>
    <w:tmpl w:val="EE5A840A"/>
    <w:lvl w:ilvl="0">
      <w:start w:val="2"/>
      <w:numFmt w:val="decimal"/>
      <w:lvlText w:val="%1"/>
      <w:lvlJc w:val="left"/>
      <w:pPr>
        <w:ind w:hanging="360" w:left="360"/>
      </w:pPr>
      <w:rPr>
        <w:rFonts w:cstheme="majorBidi" w:eastAsiaTheme="majorEastAsia" w:hint="default"/>
        <w:b/>
        <w:sz w:val="32"/>
        <w:szCs w:val="32"/>
      </w:rPr>
    </w:lvl>
    <w:lvl w:ilvl="1">
      <w:start w:val="1"/>
      <w:numFmt w:val="decimal"/>
      <w:lvlText w:val="%1.%2"/>
      <w:lvlJc w:val="left"/>
      <w:pPr>
        <w:ind w:hanging="360" w:left="360"/>
      </w:pPr>
      <w:rPr>
        <w:rFonts w:cstheme="majorBidi" w:eastAsiaTheme="majorEastAsia" w:hint="default"/>
        <w:b/>
        <w:sz w:val="24"/>
      </w:rPr>
    </w:lvl>
    <w:lvl w:ilvl="2">
      <w:start w:val="1"/>
      <w:numFmt w:val="decimal"/>
      <w:lvlText w:val="%1.%2.%3"/>
      <w:lvlJc w:val="left"/>
      <w:pPr>
        <w:ind w:hanging="720" w:left="720"/>
      </w:pPr>
      <w:rPr>
        <w:rFonts w:cstheme="majorBidi" w:eastAsiaTheme="majorEastAsia" w:hint="default"/>
        <w:b/>
        <w:sz w:val="24"/>
      </w:rPr>
    </w:lvl>
    <w:lvl w:ilvl="3">
      <w:start w:val="1"/>
      <w:numFmt w:val="decimal"/>
      <w:lvlText w:val="%1.%2.%3.%4"/>
      <w:lvlJc w:val="left"/>
      <w:pPr>
        <w:ind w:hanging="720" w:left="720"/>
      </w:pPr>
      <w:rPr>
        <w:rFonts w:cstheme="majorBidi" w:eastAsiaTheme="majorEastAsia" w:hint="default"/>
        <w:b/>
        <w:sz w:val="24"/>
      </w:rPr>
    </w:lvl>
    <w:lvl w:ilvl="4">
      <w:start w:val="1"/>
      <w:numFmt w:val="decimal"/>
      <w:lvlText w:val="%1.%2.%3.%4.%5"/>
      <w:lvlJc w:val="left"/>
      <w:pPr>
        <w:ind w:hanging="720" w:left="720"/>
      </w:pPr>
      <w:rPr>
        <w:rFonts w:cstheme="majorBidi" w:eastAsiaTheme="majorEastAsia" w:hint="default"/>
        <w:b/>
        <w:sz w:val="24"/>
      </w:rPr>
    </w:lvl>
    <w:lvl w:ilvl="5">
      <w:start w:val="1"/>
      <w:numFmt w:val="decimal"/>
      <w:lvlText w:val="%1.%2.%3.%4.%5.%6"/>
      <w:lvlJc w:val="left"/>
      <w:pPr>
        <w:ind w:hanging="1080" w:left="1080"/>
      </w:pPr>
      <w:rPr>
        <w:rFonts w:cstheme="majorBidi" w:eastAsiaTheme="majorEastAsia" w:hint="default"/>
        <w:b/>
        <w:sz w:val="24"/>
      </w:rPr>
    </w:lvl>
    <w:lvl w:ilvl="6">
      <w:start w:val="1"/>
      <w:numFmt w:val="decimal"/>
      <w:lvlText w:val="%1.%2.%3.%4.%5.%6.%7"/>
      <w:lvlJc w:val="left"/>
      <w:pPr>
        <w:ind w:hanging="1080" w:left="1080"/>
      </w:pPr>
      <w:rPr>
        <w:rFonts w:cstheme="majorBidi" w:eastAsiaTheme="majorEastAsia" w:hint="default"/>
        <w:b/>
        <w:sz w:val="24"/>
      </w:rPr>
    </w:lvl>
    <w:lvl w:ilvl="7">
      <w:start w:val="1"/>
      <w:numFmt w:val="decimal"/>
      <w:lvlText w:val="%1.%2.%3.%4.%5.%6.%7.%8"/>
      <w:lvlJc w:val="left"/>
      <w:pPr>
        <w:ind w:hanging="1440" w:left="1440"/>
      </w:pPr>
      <w:rPr>
        <w:rFonts w:cstheme="majorBidi" w:eastAsiaTheme="majorEastAsia" w:hint="default"/>
        <w:b/>
        <w:sz w:val="24"/>
      </w:rPr>
    </w:lvl>
    <w:lvl w:ilvl="8">
      <w:start w:val="1"/>
      <w:numFmt w:val="decimal"/>
      <w:lvlText w:val="%1.%2.%3.%4.%5.%6.%7.%8.%9"/>
      <w:lvlJc w:val="left"/>
      <w:pPr>
        <w:ind w:hanging="1440" w:left="1440"/>
      </w:pPr>
      <w:rPr>
        <w:rFonts w:cstheme="majorBidi" w:eastAsiaTheme="majorEastAsia" w:hint="default"/>
        <w:b/>
        <w:sz w:val="24"/>
      </w:rPr>
    </w:lvl>
  </w:abstractNum>
  <w:abstractNum w15:restartNumberingAfterBreak="0" w:abstractNumId="4">
    <w:nsid w:val="0BB3041A"/>
    <w:multiLevelType w:val="hybridMultilevel"/>
    <w:tmpl w:val="3D369C04"/>
    <w:lvl w:ilvl="0" w:tplc="20000009">
      <w:start w:val="1"/>
      <w:numFmt w:val="bullet"/>
      <w:lvlText w:val=""/>
      <w:lvlJc w:val="left"/>
      <w:pPr>
        <w:ind w:hanging="360" w:left="720"/>
      </w:pPr>
      <w:rPr>
        <w:rFonts w:ascii="Wingdings" w:hAnsi="Wingdings" w:hint="default"/>
      </w:rPr>
    </w:lvl>
    <w:lvl w:ilvl="1" w:tentative="1" w:tplc="20000003">
      <w:start w:val="1"/>
      <w:numFmt w:val="bullet"/>
      <w:lvlText w:val="o"/>
      <w:lvlJc w:val="left"/>
      <w:pPr>
        <w:ind w:hanging="360" w:left="1440"/>
      </w:pPr>
      <w:rPr>
        <w:rFonts w:ascii="Courier New" w:cs="Courier New" w:hAnsi="Courier New" w:hint="default"/>
      </w:rPr>
    </w:lvl>
    <w:lvl w:ilvl="2" w:tentative="1" w:tplc="20000005">
      <w:start w:val="1"/>
      <w:numFmt w:val="bullet"/>
      <w:lvlText w:val=""/>
      <w:lvlJc w:val="left"/>
      <w:pPr>
        <w:ind w:hanging="360" w:left="2160"/>
      </w:pPr>
      <w:rPr>
        <w:rFonts w:ascii="Wingdings" w:hAnsi="Wingdings" w:hint="default"/>
      </w:rPr>
    </w:lvl>
    <w:lvl w:ilvl="3" w:tentative="1" w:tplc="20000001">
      <w:start w:val="1"/>
      <w:numFmt w:val="bullet"/>
      <w:lvlText w:val=""/>
      <w:lvlJc w:val="left"/>
      <w:pPr>
        <w:ind w:hanging="360" w:left="2880"/>
      </w:pPr>
      <w:rPr>
        <w:rFonts w:ascii="Symbol" w:hAnsi="Symbol" w:hint="default"/>
      </w:rPr>
    </w:lvl>
    <w:lvl w:ilvl="4" w:tentative="1" w:tplc="20000003">
      <w:start w:val="1"/>
      <w:numFmt w:val="bullet"/>
      <w:lvlText w:val="o"/>
      <w:lvlJc w:val="left"/>
      <w:pPr>
        <w:ind w:hanging="360" w:left="3600"/>
      </w:pPr>
      <w:rPr>
        <w:rFonts w:ascii="Courier New" w:cs="Courier New" w:hAnsi="Courier New" w:hint="default"/>
      </w:rPr>
    </w:lvl>
    <w:lvl w:ilvl="5" w:tentative="1" w:tplc="20000005">
      <w:start w:val="1"/>
      <w:numFmt w:val="bullet"/>
      <w:lvlText w:val=""/>
      <w:lvlJc w:val="left"/>
      <w:pPr>
        <w:ind w:hanging="360" w:left="4320"/>
      </w:pPr>
      <w:rPr>
        <w:rFonts w:ascii="Wingdings" w:hAnsi="Wingdings" w:hint="default"/>
      </w:rPr>
    </w:lvl>
    <w:lvl w:ilvl="6" w:tentative="1" w:tplc="20000001">
      <w:start w:val="1"/>
      <w:numFmt w:val="bullet"/>
      <w:lvlText w:val=""/>
      <w:lvlJc w:val="left"/>
      <w:pPr>
        <w:ind w:hanging="360" w:left="5040"/>
      </w:pPr>
      <w:rPr>
        <w:rFonts w:ascii="Symbol" w:hAnsi="Symbol" w:hint="default"/>
      </w:rPr>
    </w:lvl>
    <w:lvl w:ilvl="7" w:tentative="1" w:tplc="20000003">
      <w:start w:val="1"/>
      <w:numFmt w:val="bullet"/>
      <w:lvlText w:val="o"/>
      <w:lvlJc w:val="left"/>
      <w:pPr>
        <w:ind w:hanging="360" w:left="5760"/>
      </w:pPr>
      <w:rPr>
        <w:rFonts w:ascii="Courier New" w:cs="Courier New" w:hAnsi="Courier New" w:hint="default"/>
      </w:rPr>
    </w:lvl>
    <w:lvl w:ilvl="8" w:tentative="1" w:tplc="20000005">
      <w:start w:val="1"/>
      <w:numFmt w:val="bullet"/>
      <w:lvlText w:val=""/>
      <w:lvlJc w:val="left"/>
      <w:pPr>
        <w:ind w:hanging="360" w:left="6480"/>
      </w:pPr>
      <w:rPr>
        <w:rFonts w:ascii="Wingdings" w:hAnsi="Wingdings" w:hint="default"/>
      </w:rPr>
    </w:lvl>
  </w:abstractNum>
  <w:abstractNum w15:restartNumberingAfterBreak="0" w:abstractNumId="5">
    <w:nsid w:val="0FDB6E27"/>
    <w:multiLevelType w:val="hybridMultilevel"/>
    <w:tmpl w:val="2BA4BD1C"/>
    <w:lvl w:ilvl="0" w:tplc="20000009">
      <w:start w:val="1"/>
      <w:numFmt w:val="bullet"/>
      <w:lvlText w:val=""/>
      <w:lvlJc w:val="left"/>
      <w:pPr>
        <w:ind w:hanging="360" w:left="720"/>
      </w:pPr>
      <w:rPr>
        <w:rFonts w:ascii="Wingdings" w:hAnsi="Wingdings" w:hint="default"/>
      </w:rPr>
    </w:lvl>
    <w:lvl w:ilvl="1" w:tentative="1" w:tplc="20000003">
      <w:start w:val="1"/>
      <w:numFmt w:val="bullet"/>
      <w:lvlText w:val="o"/>
      <w:lvlJc w:val="left"/>
      <w:pPr>
        <w:ind w:hanging="360" w:left="1440"/>
      </w:pPr>
      <w:rPr>
        <w:rFonts w:ascii="Courier New" w:cs="Courier New" w:hAnsi="Courier New" w:hint="default"/>
      </w:rPr>
    </w:lvl>
    <w:lvl w:ilvl="2" w:tentative="1" w:tplc="20000005">
      <w:start w:val="1"/>
      <w:numFmt w:val="bullet"/>
      <w:lvlText w:val=""/>
      <w:lvlJc w:val="left"/>
      <w:pPr>
        <w:ind w:hanging="360" w:left="2160"/>
      </w:pPr>
      <w:rPr>
        <w:rFonts w:ascii="Wingdings" w:hAnsi="Wingdings" w:hint="default"/>
      </w:rPr>
    </w:lvl>
    <w:lvl w:ilvl="3" w:tentative="1" w:tplc="20000001">
      <w:start w:val="1"/>
      <w:numFmt w:val="bullet"/>
      <w:lvlText w:val=""/>
      <w:lvlJc w:val="left"/>
      <w:pPr>
        <w:ind w:hanging="360" w:left="2880"/>
      </w:pPr>
      <w:rPr>
        <w:rFonts w:ascii="Symbol" w:hAnsi="Symbol" w:hint="default"/>
      </w:rPr>
    </w:lvl>
    <w:lvl w:ilvl="4" w:tentative="1" w:tplc="20000003">
      <w:start w:val="1"/>
      <w:numFmt w:val="bullet"/>
      <w:lvlText w:val="o"/>
      <w:lvlJc w:val="left"/>
      <w:pPr>
        <w:ind w:hanging="360" w:left="3600"/>
      </w:pPr>
      <w:rPr>
        <w:rFonts w:ascii="Courier New" w:cs="Courier New" w:hAnsi="Courier New" w:hint="default"/>
      </w:rPr>
    </w:lvl>
    <w:lvl w:ilvl="5" w:tentative="1" w:tplc="20000005">
      <w:start w:val="1"/>
      <w:numFmt w:val="bullet"/>
      <w:lvlText w:val=""/>
      <w:lvlJc w:val="left"/>
      <w:pPr>
        <w:ind w:hanging="360" w:left="4320"/>
      </w:pPr>
      <w:rPr>
        <w:rFonts w:ascii="Wingdings" w:hAnsi="Wingdings" w:hint="default"/>
      </w:rPr>
    </w:lvl>
    <w:lvl w:ilvl="6" w:tentative="1" w:tplc="20000001">
      <w:start w:val="1"/>
      <w:numFmt w:val="bullet"/>
      <w:lvlText w:val=""/>
      <w:lvlJc w:val="left"/>
      <w:pPr>
        <w:ind w:hanging="360" w:left="5040"/>
      </w:pPr>
      <w:rPr>
        <w:rFonts w:ascii="Symbol" w:hAnsi="Symbol" w:hint="default"/>
      </w:rPr>
    </w:lvl>
    <w:lvl w:ilvl="7" w:tentative="1" w:tplc="20000003">
      <w:start w:val="1"/>
      <w:numFmt w:val="bullet"/>
      <w:lvlText w:val="o"/>
      <w:lvlJc w:val="left"/>
      <w:pPr>
        <w:ind w:hanging="360" w:left="5760"/>
      </w:pPr>
      <w:rPr>
        <w:rFonts w:ascii="Courier New" w:cs="Courier New" w:hAnsi="Courier New" w:hint="default"/>
      </w:rPr>
    </w:lvl>
    <w:lvl w:ilvl="8" w:tentative="1" w:tplc="20000005">
      <w:start w:val="1"/>
      <w:numFmt w:val="bullet"/>
      <w:lvlText w:val=""/>
      <w:lvlJc w:val="left"/>
      <w:pPr>
        <w:ind w:hanging="360" w:left="6480"/>
      </w:pPr>
      <w:rPr>
        <w:rFonts w:ascii="Wingdings" w:hAnsi="Wingdings" w:hint="default"/>
      </w:rPr>
    </w:lvl>
  </w:abstractNum>
  <w:abstractNum w15:restartNumberingAfterBreak="0" w:abstractNumId="6">
    <w:nsid w:val="13183BA7"/>
    <w:multiLevelType w:val="hybridMultilevel"/>
    <w:tmpl w:val="B21A1340"/>
    <w:lvl w:ilvl="0" w:tplc="2000000F">
      <w:start w:val="1"/>
      <w:numFmt w:val="decimal"/>
      <w:lvlText w:val="%1."/>
      <w:lvlJc w:val="left"/>
      <w:pPr>
        <w:ind w:hanging="360" w:left="720"/>
      </w:pPr>
      <w:rPr>
        <w:rFonts w:hint="default"/>
      </w:rPr>
    </w:lvl>
    <w:lvl w:ilvl="1" w:tentative="1" w:tplc="20000019">
      <w:start w:val="1"/>
      <w:numFmt w:val="lowerLetter"/>
      <w:lvlText w:val="%2."/>
      <w:lvlJc w:val="left"/>
      <w:pPr>
        <w:ind w:hanging="360" w:left="1440"/>
      </w:pPr>
    </w:lvl>
    <w:lvl w:ilvl="2" w:tentative="1" w:tplc="2000001B">
      <w:start w:val="1"/>
      <w:numFmt w:val="lowerRoman"/>
      <w:lvlText w:val="%3."/>
      <w:lvlJc w:val="right"/>
      <w:pPr>
        <w:ind w:hanging="180" w:left="2160"/>
      </w:pPr>
    </w:lvl>
    <w:lvl w:ilvl="3" w:tentative="1" w:tplc="2000000F">
      <w:start w:val="1"/>
      <w:numFmt w:val="decimal"/>
      <w:lvlText w:val="%4."/>
      <w:lvlJc w:val="left"/>
      <w:pPr>
        <w:ind w:hanging="360" w:left="2880"/>
      </w:pPr>
    </w:lvl>
    <w:lvl w:ilvl="4" w:tentative="1" w:tplc="20000019">
      <w:start w:val="1"/>
      <w:numFmt w:val="lowerLetter"/>
      <w:lvlText w:val="%5."/>
      <w:lvlJc w:val="left"/>
      <w:pPr>
        <w:ind w:hanging="360" w:left="3600"/>
      </w:pPr>
    </w:lvl>
    <w:lvl w:ilvl="5" w:tentative="1" w:tplc="2000001B">
      <w:start w:val="1"/>
      <w:numFmt w:val="lowerRoman"/>
      <w:lvlText w:val="%6."/>
      <w:lvlJc w:val="right"/>
      <w:pPr>
        <w:ind w:hanging="180" w:left="4320"/>
      </w:pPr>
    </w:lvl>
    <w:lvl w:ilvl="6" w:tentative="1" w:tplc="2000000F">
      <w:start w:val="1"/>
      <w:numFmt w:val="decimal"/>
      <w:lvlText w:val="%7."/>
      <w:lvlJc w:val="left"/>
      <w:pPr>
        <w:ind w:hanging="360" w:left="5040"/>
      </w:pPr>
    </w:lvl>
    <w:lvl w:ilvl="7" w:tentative="1" w:tplc="20000019">
      <w:start w:val="1"/>
      <w:numFmt w:val="lowerLetter"/>
      <w:lvlText w:val="%8."/>
      <w:lvlJc w:val="left"/>
      <w:pPr>
        <w:ind w:hanging="360" w:left="5760"/>
      </w:pPr>
    </w:lvl>
    <w:lvl w:ilvl="8" w:tentative="1" w:tplc="2000001B">
      <w:start w:val="1"/>
      <w:numFmt w:val="lowerRoman"/>
      <w:lvlText w:val="%9."/>
      <w:lvlJc w:val="right"/>
      <w:pPr>
        <w:ind w:hanging="180" w:left="6480"/>
      </w:pPr>
    </w:lvl>
  </w:abstractNum>
  <w:abstractNum w15:restartNumberingAfterBreak="0" w:abstractNumId="7">
    <w:nsid w:val="17AB32EA"/>
    <w:multiLevelType w:val="hybridMultilevel"/>
    <w:tmpl w:val="B854DE4C"/>
    <w:lvl w:ilvl="0" w:tplc="B4C20C82">
      <w:start w:val="1"/>
      <w:numFmt w:val="bullet"/>
      <w:lvlText w:val=""/>
      <w:lvlJc w:val="left"/>
      <w:pPr>
        <w:ind w:hanging="360" w:left="720"/>
      </w:pPr>
      <w:rPr>
        <w:rFonts w:ascii="Symbol" w:hAnsi="Symbol" w:hint="default"/>
        <w:sz w:val="14"/>
        <w:szCs w:val="14"/>
      </w:rPr>
    </w:lvl>
    <w:lvl w:ilvl="1" w:tplc="20000003">
      <w:start w:val="1"/>
      <w:numFmt w:val="bullet"/>
      <w:lvlText w:val="o"/>
      <w:lvlJc w:val="left"/>
      <w:pPr>
        <w:ind w:hanging="360" w:left="1440"/>
      </w:pPr>
      <w:rPr>
        <w:rFonts w:ascii="Courier New" w:cs="Courier New" w:hAnsi="Courier New" w:hint="default"/>
      </w:rPr>
    </w:lvl>
    <w:lvl w:ilvl="2" w:tentative="1" w:tplc="20000005">
      <w:start w:val="1"/>
      <w:numFmt w:val="bullet"/>
      <w:lvlText w:val=""/>
      <w:lvlJc w:val="left"/>
      <w:pPr>
        <w:ind w:hanging="360" w:left="2160"/>
      </w:pPr>
      <w:rPr>
        <w:rFonts w:ascii="Wingdings" w:hAnsi="Wingdings" w:hint="default"/>
      </w:rPr>
    </w:lvl>
    <w:lvl w:ilvl="3" w:tentative="1" w:tplc="20000001">
      <w:start w:val="1"/>
      <w:numFmt w:val="bullet"/>
      <w:lvlText w:val=""/>
      <w:lvlJc w:val="left"/>
      <w:pPr>
        <w:ind w:hanging="360" w:left="2880"/>
      </w:pPr>
      <w:rPr>
        <w:rFonts w:ascii="Symbol" w:hAnsi="Symbol" w:hint="default"/>
      </w:rPr>
    </w:lvl>
    <w:lvl w:ilvl="4" w:tentative="1" w:tplc="20000003">
      <w:start w:val="1"/>
      <w:numFmt w:val="bullet"/>
      <w:lvlText w:val="o"/>
      <w:lvlJc w:val="left"/>
      <w:pPr>
        <w:ind w:hanging="360" w:left="3600"/>
      </w:pPr>
      <w:rPr>
        <w:rFonts w:ascii="Courier New" w:cs="Courier New" w:hAnsi="Courier New" w:hint="default"/>
      </w:rPr>
    </w:lvl>
    <w:lvl w:ilvl="5" w:tentative="1" w:tplc="20000005">
      <w:start w:val="1"/>
      <w:numFmt w:val="bullet"/>
      <w:lvlText w:val=""/>
      <w:lvlJc w:val="left"/>
      <w:pPr>
        <w:ind w:hanging="360" w:left="4320"/>
      </w:pPr>
      <w:rPr>
        <w:rFonts w:ascii="Wingdings" w:hAnsi="Wingdings" w:hint="default"/>
      </w:rPr>
    </w:lvl>
    <w:lvl w:ilvl="6" w:tentative="1" w:tplc="20000001">
      <w:start w:val="1"/>
      <w:numFmt w:val="bullet"/>
      <w:lvlText w:val=""/>
      <w:lvlJc w:val="left"/>
      <w:pPr>
        <w:ind w:hanging="360" w:left="5040"/>
      </w:pPr>
      <w:rPr>
        <w:rFonts w:ascii="Symbol" w:hAnsi="Symbol" w:hint="default"/>
      </w:rPr>
    </w:lvl>
    <w:lvl w:ilvl="7" w:tentative="1" w:tplc="20000003">
      <w:start w:val="1"/>
      <w:numFmt w:val="bullet"/>
      <w:lvlText w:val="o"/>
      <w:lvlJc w:val="left"/>
      <w:pPr>
        <w:ind w:hanging="360" w:left="5760"/>
      </w:pPr>
      <w:rPr>
        <w:rFonts w:ascii="Courier New" w:cs="Courier New" w:hAnsi="Courier New" w:hint="default"/>
      </w:rPr>
    </w:lvl>
    <w:lvl w:ilvl="8" w:tentative="1" w:tplc="20000005">
      <w:start w:val="1"/>
      <w:numFmt w:val="bullet"/>
      <w:lvlText w:val=""/>
      <w:lvlJc w:val="left"/>
      <w:pPr>
        <w:ind w:hanging="360" w:left="6480"/>
      </w:pPr>
      <w:rPr>
        <w:rFonts w:ascii="Wingdings" w:hAnsi="Wingdings" w:hint="default"/>
      </w:rPr>
    </w:lvl>
  </w:abstractNum>
  <w:abstractNum w15:restartNumberingAfterBreak="0" w:abstractNumId="8">
    <w:nsid w:val="183847E0"/>
    <w:multiLevelType w:val="hybridMultilevel"/>
    <w:tmpl w:val="C0A06436"/>
    <w:lvl w:ilvl="0" w:tplc="100C0003">
      <w:start w:val="1"/>
      <w:numFmt w:val="bullet"/>
      <w:lvlText w:val="o"/>
      <w:lvlJc w:val="left"/>
      <w:pPr>
        <w:ind w:hanging="360" w:left="720"/>
      </w:pPr>
      <w:rPr>
        <w:rFonts w:ascii="Courier New" w:cs="Courier New" w:hAnsi="Courier New" w:hint="default"/>
      </w:rPr>
    </w:lvl>
    <w:lvl w:ilvl="1" w:tplc="100C0001">
      <w:start w:val="1"/>
      <w:numFmt w:val="bullet"/>
      <w:lvlText w:val=""/>
      <w:lvlJc w:val="left"/>
      <w:pPr>
        <w:ind w:hanging="360" w:left="1440"/>
      </w:pPr>
      <w:rPr>
        <w:rFonts w:ascii="Symbol" w:hAnsi="Symbol" w:hint="default"/>
      </w:rPr>
    </w:lvl>
    <w:lvl w:ilvl="2"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9">
    <w:nsid w:val="18FF1F81"/>
    <w:multiLevelType w:val="hybridMultilevel"/>
    <w:tmpl w:val="550C1B08"/>
    <w:lvl w:ilvl="0" w:tplc="816C9E02">
      <w:start w:val="3"/>
      <w:numFmt w:val="bullet"/>
      <w:lvlText w:val="-"/>
      <w:lvlJc w:val="left"/>
      <w:pPr>
        <w:ind w:hanging="360" w:left="720"/>
      </w:pPr>
      <w:rPr>
        <w:rFonts w:ascii="Arial Narrow" w:cs="Arial" w:eastAsia="Cambria" w:hAnsi="Arial Narrow" w:hint="default"/>
      </w:rPr>
    </w:lvl>
    <w:lvl w:ilvl="1" w:tplc="20000003">
      <w:start w:val="1"/>
      <w:numFmt w:val="bullet"/>
      <w:lvlText w:val="o"/>
      <w:lvlJc w:val="left"/>
      <w:pPr>
        <w:ind w:hanging="360" w:left="1440"/>
      </w:pPr>
      <w:rPr>
        <w:rFonts w:ascii="Courier New" w:cs="Courier New" w:hAnsi="Courier New" w:hint="default"/>
      </w:rPr>
    </w:lvl>
    <w:lvl w:ilvl="2" w:tentative="1" w:tplc="20000005">
      <w:start w:val="1"/>
      <w:numFmt w:val="bullet"/>
      <w:lvlText w:val=""/>
      <w:lvlJc w:val="left"/>
      <w:pPr>
        <w:ind w:hanging="360" w:left="2160"/>
      </w:pPr>
      <w:rPr>
        <w:rFonts w:ascii="Wingdings" w:hAnsi="Wingdings" w:hint="default"/>
      </w:rPr>
    </w:lvl>
    <w:lvl w:ilvl="3" w:tentative="1" w:tplc="20000001">
      <w:start w:val="1"/>
      <w:numFmt w:val="bullet"/>
      <w:lvlText w:val=""/>
      <w:lvlJc w:val="left"/>
      <w:pPr>
        <w:ind w:hanging="360" w:left="2880"/>
      </w:pPr>
      <w:rPr>
        <w:rFonts w:ascii="Symbol" w:hAnsi="Symbol" w:hint="default"/>
      </w:rPr>
    </w:lvl>
    <w:lvl w:ilvl="4" w:tentative="1" w:tplc="20000003">
      <w:start w:val="1"/>
      <w:numFmt w:val="bullet"/>
      <w:lvlText w:val="o"/>
      <w:lvlJc w:val="left"/>
      <w:pPr>
        <w:ind w:hanging="360" w:left="3600"/>
      </w:pPr>
      <w:rPr>
        <w:rFonts w:ascii="Courier New" w:cs="Courier New" w:hAnsi="Courier New" w:hint="default"/>
      </w:rPr>
    </w:lvl>
    <w:lvl w:ilvl="5" w:tentative="1" w:tplc="20000005">
      <w:start w:val="1"/>
      <w:numFmt w:val="bullet"/>
      <w:lvlText w:val=""/>
      <w:lvlJc w:val="left"/>
      <w:pPr>
        <w:ind w:hanging="360" w:left="4320"/>
      </w:pPr>
      <w:rPr>
        <w:rFonts w:ascii="Wingdings" w:hAnsi="Wingdings" w:hint="default"/>
      </w:rPr>
    </w:lvl>
    <w:lvl w:ilvl="6" w:tentative="1" w:tplc="20000001">
      <w:start w:val="1"/>
      <w:numFmt w:val="bullet"/>
      <w:lvlText w:val=""/>
      <w:lvlJc w:val="left"/>
      <w:pPr>
        <w:ind w:hanging="360" w:left="5040"/>
      </w:pPr>
      <w:rPr>
        <w:rFonts w:ascii="Symbol" w:hAnsi="Symbol" w:hint="default"/>
      </w:rPr>
    </w:lvl>
    <w:lvl w:ilvl="7" w:tentative="1" w:tplc="20000003">
      <w:start w:val="1"/>
      <w:numFmt w:val="bullet"/>
      <w:lvlText w:val="o"/>
      <w:lvlJc w:val="left"/>
      <w:pPr>
        <w:ind w:hanging="360" w:left="5760"/>
      </w:pPr>
      <w:rPr>
        <w:rFonts w:ascii="Courier New" w:cs="Courier New" w:hAnsi="Courier New" w:hint="default"/>
      </w:rPr>
    </w:lvl>
    <w:lvl w:ilvl="8" w:tentative="1" w:tplc="20000005">
      <w:start w:val="1"/>
      <w:numFmt w:val="bullet"/>
      <w:lvlText w:val=""/>
      <w:lvlJc w:val="left"/>
      <w:pPr>
        <w:ind w:hanging="360" w:left="6480"/>
      </w:pPr>
      <w:rPr>
        <w:rFonts w:ascii="Wingdings" w:hAnsi="Wingdings" w:hint="default"/>
      </w:rPr>
    </w:lvl>
  </w:abstractNum>
  <w:abstractNum w15:restartNumberingAfterBreak="0" w:abstractNumId="10">
    <w:nsid w:val="1AC1188D"/>
    <w:multiLevelType w:val="hybridMultilevel"/>
    <w:tmpl w:val="332A3378"/>
    <w:lvl w:ilvl="0" w:tplc="2000000F">
      <w:start w:val="1"/>
      <w:numFmt w:val="decimal"/>
      <w:lvlText w:val="%1."/>
      <w:lvlJc w:val="left"/>
      <w:pPr>
        <w:ind w:hanging="360" w:left="720"/>
      </w:pPr>
    </w:lvl>
    <w:lvl w:ilvl="1" w:tentative="1" w:tplc="20000019">
      <w:start w:val="1"/>
      <w:numFmt w:val="lowerLetter"/>
      <w:lvlText w:val="%2."/>
      <w:lvlJc w:val="left"/>
      <w:pPr>
        <w:ind w:hanging="360" w:left="1440"/>
      </w:pPr>
    </w:lvl>
    <w:lvl w:ilvl="2" w:tentative="1" w:tplc="2000001B">
      <w:start w:val="1"/>
      <w:numFmt w:val="lowerRoman"/>
      <w:lvlText w:val="%3."/>
      <w:lvlJc w:val="right"/>
      <w:pPr>
        <w:ind w:hanging="180" w:left="2160"/>
      </w:pPr>
    </w:lvl>
    <w:lvl w:ilvl="3" w:tentative="1" w:tplc="2000000F">
      <w:start w:val="1"/>
      <w:numFmt w:val="decimal"/>
      <w:lvlText w:val="%4."/>
      <w:lvlJc w:val="left"/>
      <w:pPr>
        <w:ind w:hanging="360" w:left="2880"/>
      </w:pPr>
    </w:lvl>
    <w:lvl w:ilvl="4" w:tentative="1" w:tplc="20000019">
      <w:start w:val="1"/>
      <w:numFmt w:val="lowerLetter"/>
      <w:lvlText w:val="%5."/>
      <w:lvlJc w:val="left"/>
      <w:pPr>
        <w:ind w:hanging="360" w:left="3600"/>
      </w:pPr>
    </w:lvl>
    <w:lvl w:ilvl="5" w:tentative="1" w:tplc="2000001B">
      <w:start w:val="1"/>
      <w:numFmt w:val="lowerRoman"/>
      <w:lvlText w:val="%6."/>
      <w:lvlJc w:val="right"/>
      <w:pPr>
        <w:ind w:hanging="180" w:left="4320"/>
      </w:pPr>
    </w:lvl>
    <w:lvl w:ilvl="6" w:tentative="1" w:tplc="2000000F">
      <w:start w:val="1"/>
      <w:numFmt w:val="decimal"/>
      <w:lvlText w:val="%7."/>
      <w:lvlJc w:val="left"/>
      <w:pPr>
        <w:ind w:hanging="360" w:left="5040"/>
      </w:pPr>
    </w:lvl>
    <w:lvl w:ilvl="7" w:tentative="1" w:tplc="20000019">
      <w:start w:val="1"/>
      <w:numFmt w:val="lowerLetter"/>
      <w:lvlText w:val="%8."/>
      <w:lvlJc w:val="left"/>
      <w:pPr>
        <w:ind w:hanging="360" w:left="5760"/>
      </w:pPr>
    </w:lvl>
    <w:lvl w:ilvl="8" w:tentative="1" w:tplc="2000001B">
      <w:start w:val="1"/>
      <w:numFmt w:val="lowerRoman"/>
      <w:lvlText w:val="%9."/>
      <w:lvlJc w:val="right"/>
      <w:pPr>
        <w:ind w:hanging="180" w:left="6480"/>
      </w:pPr>
    </w:lvl>
  </w:abstractNum>
  <w:abstractNum w15:restartNumberingAfterBreak="0" w:abstractNumId="11">
    <w:nsid w:val="1AD339C3"/>
    <w:multiLevelType w:val="hybridMultilevel"/>
    <w:tmpl w:val="7ACEB50A"/>
    <w:lvl w:ilvl="0" w:tplc="100C0001">
      <w:start w:val="1"/>
      <w:numFmt w:val="bullet"/>
      <w:lvlText w:val=""/>
      <w:lvlJc w:val="left"/>
      <w:pPr>
        <w:ind w:hanging="360" w:left="1080"/>
      </w:pPr>
      <w:rPr>
        <w:rFonts w:ascii="Symbol" w:hAnsi="Symbol" w:hint="default"/>
      </w:rPr>
    </w:lvl>
    <w:lvl w:ilvl="1" w:tplc="100C0001">
      <w:start w:val="1"/>
      <w:numFmt w:val="bullet"/>
      <w:lvlText w:val=""/>
      <w:lvlJc w:val="left"/>
      <w:pPr>
        <w:ind w:hanging="360" w:left="1800"/>
      </w:pPr>
      <w:rPr>
        <w:rFonts w:ascii="Symbol" w:hAnsi="Symbol" w:hint="default"/>
      </w:rPr>
    </w:lvl>
    <w:lvl w:ilvl="2" w:tplc="08090005">
      <w:start w:val="1"/>
      <w:numFmt w:val="bullet"/>
      <w:lvlText w:val=""/>
      <w:lvlJc w:val="left"/>
      <w:pPr>
        <w:ind w:hanging="360" w:left="2520"/>
      </w:pPr>
      <w:rPr>
        <w:rFonts w:ascii="Wingdings" w:hAnsi="Wingdings" w:hint="default"/>
      </w:rPr>
    </w:lvl>
    <w:lvl w:ilvl="3" w:tentative="1" w:tplc="08090001">
      <w:start w:val="1"/>
      <w:numFmt w:val="bullet"/>
      <w:lvlText w:val=""/>
      <w:lvlJc w:val="left"/>
      <w:pPr>
        <w:ind w:hanging="360" w:left="3240"/>
      </w:pPr>
      <w:rPr>
        <w:rFonts w:ascii="Symbol" w:hAnsi="Symbol" w:hint="default"/>
      </w:rPr>
    </w:lvl>
    <w:lvl w:ilvl="4" w:tentative="1" w:tplc="08090003">
      <w:start w:val="1"/>
      <w:numFmt w:val="bullet"/>
      <w:lvlText w:val="o"/>
      <w:lvlJc w:val="left"/>
      <w:pPr>
        <w:ind w:hanging="360" w:left="3960"/>
      </w:pPr>
      <w:rPr>
        <w:rFonts w:ascii="Courier New" w:cs="Courier New" w:hAnsi="Courier New" w:hint="default"/>
      </w:rPr>
    </w:lvl>
    <w:lvl w:ilvl="5" w:tentative="1" w:tplc="08090005">
      <w:start w:val="1"/>
      <w:numFmt w:val="bullet"/>
      <w:lvlText w:val=""/>
      <w:lvlJc w:val="left"/>
      <w:pPr>
        <w:ind w:hanging="360" w:left="4680"/>
      </w:pPr>
      <w:rPr>
        <w:rFonts w:ascii="Wingdings" w:hAnsi="Wingdings" w:hint="default"/>
      </w:rPr>
    </w:lvl>
    <w:lvl w:ilvl="6" w:tentative="1" w:tplc="08090001">
      <w:start w:val="1"/>
      <w:numFmt w:val="bullet"/>
      <w:lvlText w:val=""/>
      <w:lvlJc w:val="left"/>
      <w:pPr>
        <w:ind w:hanging="360" w:left="5400"/>
      </w:pPr>
      <w:rPr>
        <w:rFonts w:ascii="Symbol" w:hAnsi="Symbol" w:hint="default"/>
      </w:rPr>
    </w:lvl>
    <w:lvl w:ilvl="7" w:tentative="1" w:tplc="08090003">
      <w:start w:val="1"/>
      <w:numFmt w:val="bullet"/>
      <w:lvlText w:val="o"/>
      <w:lvlJc w:val="left"/>
      <w:pPr>
        <w:ind w:hanging="360" w:left="6120"/>
      </w:pPr>
      <w:rPr>
        <w:rFonts w:ascii="Courier New" w:cs="Courier New" w:hAnsi="Courier New" w:hint="default"/>
      </w:rPr>
    </w:lvl>
    <w:lvl w:ilvl="8" w:tentative="1" w:tplc="08090005">
      <w:start w:val="1"/>
      <w:numFmt w:val="bullet"/>
      <w:lvlText w:val=""/>
      <w:lvlJc w:val="left"/>
      <w:pPr>
        <w:ind w:hanging="360" w:left="6840"/>
      </w:pPr>
      <w:rPr>
        <w:rFonts w:ascii="Wingdings" w:hAnsi="Wingdings" w:hint="default"/>
      </w:rPr>
    </w:lvl>
  </w:abstractNum>
  <w:abstractNum w15:restartNumberingAfterBreak="0" w:abstractNumId="12">
    <w:nsid w:val="1D475986"/>
    <w:multiLevelType w:val="hybridMultilevel"/>
    <w:tmpl w:val="163C53BC"/>
    <w:lvl w:ilvl="0" w:tplc="B4C20C82">
      <w:start w:val="1"/>
      <w:numFmt w:val="bullet"/>
      <w:lvlText w:val=""/>
      <w:lvlJc w:val="left"/>
      <w:pPr>
        <w:ind w:hanging="360" w:left="1440"/>
      </w:pPr>
      <w:rPr>
        <w:rFonts w:ascii="Symbol" w:hAnsi="Symbol" w:hint="default"/>
        <w:sz w:val="14"/>
        <w:szCs w:val="14"/>
      </w:rPr>
    </w:lvl>
    <w:lvl w:ilvl="1" w:tentative="1" w:tplc="20000003">
      <w:start w:val="1"/>
      <w:numFmt w:val="bullet"/>
      <w:lvlText w:val="o"/>
      <w:lvlJc w:val="left"/>
      <w:pPr>
        <w:ind w:hanging="360" w:left="2160"/>
      </w:pPr>
      <w:rPr>
        <w:rFonts w:ascii="Courier New" w:cs="Courier New" w:hAnsi="Courier New" w:hint="default"/>
      </w:rPr>
    </w:lvl>
    <w:lvl w:ilvl="2" w:tentative="1" w:tplc="20000005">
      <w:start w:val="1"/>
      <w:numFmt w:val="bullet"/>
      <w:lvlText w:val=""/>
      <w:lvlJc w:val="left"/>
      <w:pPr>
        <w:ind w:hanging="360" w:left="2880"/>
      </w:pPr>
      <w:rPr>
        <w:rFonts w:ascii="Wingdings" w:hAnsi="Wingdings" w:hint="default"/>
      </w:rPr>
    </w:lvl>
    <w:lvl w:ilvl="3" w:tentative="1" w:tplc="20000001">
      <w:start w:val="1"/>
      <w:numFmt w:val="bullet"/>
      <w:lvlText w:val=""/>
      <w:lvlJc w:val="left"/>
      <w:pPr>
        <w:ind w:hanging="360" w:left="3600"/>
      </w:pPr>
      <w:rPr>
        <w:rFonts w:ascii="Symbol" w:hAnsi="Symbol" w:hint="default"/>
      </w:rPr>
    </w:lvl>
    <w:lvl w:ilvl="4" w:tentative="1" w:tplc="20000003">
      <w:start w:val="1"/>
      <w:numFmt w:val="bullet"/>
      <w:lvlText w:val="o"/>
      <w:lvlJc w:val="left"/>
      <w:pPr>
        <w:ind w:hanging="360" w:left="4320"/>
      </w:pPr>
      <w:rPr>
        <w:rFonts w:ascii="Courier New" w:cs="Courier New" w:hAnsi="Courier New" w:hint="default"/>
      </w:rPr>
    </w:lvl>
    <w:lvl w:ilvl="5" w:tentative="1" w:tplc="20000005">
      <w:start w:val="1"/>
      <w:numFmt w:val="bullet"/>
      <w:lvlText w:val=""/>
      <w:lvlJc w:val="left"/>
      <w:pPr>
        <w:ind w:hanging="360" w:left="5040"/>
      </w:pPr>
      <w:rPr>
        <w:rFonts w:ascii="Wingdings" w:hAnsi="Wingdings" w:hint="default"/>
      </w:rPr>
    </w:lvl>
    <w:lvl w:ilvl="6" w:tentative="1" w:tplc="20000001">
      <w:start w:val="1"/>
      <w:numFmt w:val="bullet"/>
      <w:lvlText w:val=""/>
      <w:lvlJc w:val="left"/>
      <w:pPr>
        <w:ind w:hanging="360" w:left="5760"/>
      </w:pPr>
      <w:rPr>
        <w:rFonts w:ascii="Symbol" w:hAnsi="Symbol" w:hint="default"/>
      </w:rPr>
    </w:lvl>
    <w:lvl w:ilvl="7" w:tentative="1" w:tplc="20000003">
      <w:start w:val="1"/>
      <w:numFmt w:val="bullet"/>
      <w:lvlText w:val="o"/>
      <w:lvlJc w:val="left"/>
      <w:pPr>
        <w:ind w:hanging="360" w:left="6480"/>
      </w:pPr>
      <w:rPr>
        <w:rFonts w:ascii="Courier New" w:cs="Courier New" w:hAnsi="Courier New" w:hint="default"/>
      </w:rPr>
    </w:lvl>
    <w:lvl w:ilvl="8" w:tentative="1" w:tplc="20000005">
      <w:start w:val="1"/>
      <w:numFmt w:val="bullet"/>
      <w:lvlText w:val=""/>
      <w:lvlJc w:val="left"/>
      <w:pPr>
        <w:ind w:hanging="360" w:left="7200"/>
      </w:pPr>
      <w:rPr>
        <w:rFonts w:ascii="Wingdings" w:hAnsi="Wingdings" w:hint="default"/>
      </w:rPr>
    </w:lvl>
  </w:abstractNum>
  <w:abstractNum w15:restartNumberingAfterBreak="0" w:abstractNumId="13">
    <w:nsid w:val="1E892020"/>
    <w:multiLevelType w:val="hybridMultilevel"/>
    <w:tmpl w:val="B9C0846A"/>
    <w:lvl w:ilvl="0" w:tplc="6AF831E6">
      <w:numFmt w:val="bullet"/>
      <w:lvlText w:val="-"/>
      <w:lvlJc w:val="left"/>
      <w:pPr>
        <w:ind w:hanging="360" w:left="720"/>
      </w:pPr>
      <w:rPr>
        <w:rFonts w:ascii="Arial Narrow" w:cs="Arial" w:eastAsia="Cambria" w:hAnsi="Arial Narrow" w:hint="default"/>
      </w:rPr>
    </w:lvl>
    <w:lvl w:ilvl="1" w:tentative="1" w:tplc="20000003">
      <w:start w:val="1"/>
      <w:numFmt w:val="bullet"/>
      <w:lvlText w:val="o"/>
      <w:lvlJc w:val="left"/>
      <w:pPr>
        <w:ind w:hanging="360" w:left="1440"/>
      </w:pPr>
      <w:rPr>
        <w:rFonts w:ascii="Courier New" w:cs="Courier New" w:hAnsi="Courier New" w:hint="default"/>
      </w:rPr>
    </w:lvl>
    <w:lvl w:ilvl="2" w:tentative="1" w:tplc="20000005">
      <w:start w:val="1"/>
      <w:numFmt w:val="bullet"/>
      <w:lvlText w:val=""/>
      <w:lvlJc w:val="left"/>
      <w:pPr>
        <w:ind w:hanging="360" w:left="2160"/>
      </w:pPr>
      <w:rPr>
        <w:rFonts w:ascii="Wingdings" w:hAnsi="Wingdings" w:hint="default"/>
      </w:rPr>
    </w:lvl>
    <w:lvl w:ilvl="3" w:tentative="1" w:tplc="20000001">
      <w:start w:val="1"/>
      <w:numFmt w:val="bullet"/>
      <w:lvlText w:val=""/>
      <w:lvlJc w:val="left"/>
      <w:pPr>
        <w:ind w:hanging="360" w:left="2880"/>
      </w:pPr>
      <w:rPr>
        <w:rFonts w:ascii="Symbol" w:hAnsi="Symbol" w:hint="default"/>
      </w:rPr>
    </w:lvl>
    <w:lvl w:ilvl="4" w:tentative="1" w:tplc="20000003">
      <w:start w:val="1"/>
      <w:numFmt w:val="bullet"/>
      <w:lvlText w:val="o"/>
      <w:lvlJc w:val="left"/>
      <w:pPr>
        <w:ind w:hanging="360" w:left="3600"/>
      </w:pPr>
      <w:rPr>
        <w:rFonts w:ascii="Courier New" w:cs="Courier New" w:hAnsi="Courier New" w:hint="default"/>
      </w:rPr>
    </w:lvl>
    <w:lvl w:ilvl="5" w:tentative="1" w:tplc="20000005">
      <w:start w:val="1"/>
      <w:numFmt w:val="bullet"/>
      <w:lvlText w:val=""/>
      <w:lvlJc w:val="left"/>
      <w:pPr>
        <w:ind w:hanging="360" w:left="4320"/>
      </w:pPr>
      <w:rPr>
        <w:rFonts w:ascii="Wingdings" w:hAnsi="Wingdings" w:hint="default"/>
      </w:rPr>
    </w:lvl>
    <w:lvl w:ilvl="6" w:tentative="1" w:tplc="20000001">
      <w:start w:val="1"/>
      <w:numFmt w:val="bullet"/>
      <w:lvlText w:val=""/>
      <w:lvlJc w:val="left"/>
      <w:pPr>
        <w:ind w:hanging="360" w:left="5040"/>
      </w:pPr>
      <w:rPr>
        <w:rFonts w:ascii="Symbol" w:hAnsi="Symbol" w:hint="default"/>
      </w:rPr>
    </w:lvl>
    <w:lvl w:ilvl="7" w:tentative="1" w:tplc="20000003">
      <w:start w:val="1"/>
      <w:numFmt w:val="bullet"/>
      <w:lvlText w:val="o"/>
      <w:lvlJc w:val="left"/>
      <w:pPr>
        <w:ind w:hanging="360" w:left="5760"/>
      </w:pPr>
      <w:rPr>
        <w:rFonts w:ascii="Courier New" w:cs="Courier New" w:hAnsi="Courier New" w:hint="default"/>
      </w:rPr>
    </w:lvl>
    <w:lvl w:ilvl="8" w:tentative="1" w:tplc="20000005">
      <w:start w:val="1"/>
      <w:numFmt w:val="bullet"/>
      <w:lvlText w:val=""/>
      <w:lvlJc w:val="left"/>
      <w:pPr>
        <w:ind w:hanging="360" w:left="6480"/>
      </w:pPr>
      <w:rPr>
        <w:rFonts w:ascii="Wingdings" w:hAnsi="Wingdings" w:hint="default"/>
      </w:rPr>
    </w:lvl>
  </w:abstractNum>
  <w:abstractNum w15:restartNumberingAfterBreak="0" w:abstractNumId="14">
    <w:nsid w:val="22042B2C"/>
    <w:multiLevelType w:val="hybridMultilevel"/>
    <w:tmpl w:val="D6A63F74"/>
    <w:lvl w:ilvl="0" w:tplc="20000009">
      <w:start w:val="1"/>
      <w:numFmt w:val="bullet"/>
      <w:lvlText w:val=""/>
      <w:lvlJc w:val="left"/>
      <w:pPr>
        <w:ind w:hanging="360" w:left="720"/>
      </w:pPr>
      <w:rPr>
        <w:rFonts w:ascii="Wingdings" w:hAnsi="Wingdings" w:hint="default"/>
      </w:rPr>
    </w:lvl>
    <w:lvl w:ilvl="1" w:tentative="1" w:tplc="20000003">
      <w:start w:val="1"/>
      <w:numFmt w:val="bullet"/>
      <w:lvlText w:val="o"/>
      <w:lvlJc w:val="left"/>
      <w:pPr>
        <w:ind w:hanging="360" w:left="1440"/>
      </w:pPr>
      <w:rPr>
        <w:rFonts w:ascii="Courier New" w:cs="Courier New" w:hAnsi="Courier New" w:hint="default"/>
      </w:rPr>
    </w:lvl>
    <w:lvl w:ilvl="2" w:tentative="1" w:tplc="20000005">
      <w:start w:val="1"/>
      <w:numFmt w:val="bullet"/>
      <w:lvlText w:val=""/>
      <w:lvlJc w:val="left"/>
      <w:pPr>
        <w:ind w:hanging="360" w:left="2160"/>
      </w:pPr>
      <w:rPr>
        <w:rFonts w:ascii="Wingdings" w:hAnsi="Wingdings" w:hint="default"/>
      </w:rPr>
    </w:lvl>
    <w:lvl w:ilvl="3" w:tentative="1" w:tplc="20000001">
      <w:start w:val="1"/>
      <w:numFmt w:val="bullet"/>
      <w:lvlText w:val=""/>
      <w:lvlJc w:val="left"/>
      <w:pPr>
        <w:ind w:hanging="360" w:left="2880"/>
      </w:pPr>
      <w:rPr>
        <w:rFonts w:ascii="Symbol" w:hAnsi="Symbol" w:hint="default"/>
      </w:rPr>
    </w:lvl>
    <w:lvl w:ilvl="4" w:tentative="1" w:tplc="20000003">
      <w:start w:val="1"/>
      <w:numFmt w:val="bullet"/>
      <w:lvlText w:val="o"/>
      <w:lvlJc w:val="left"/>
      <w:pPr>
        <w:ind w:hanging="360" w:left="3600"/>
      </w:pPr>
      <w:rPr>
        <w:rFonts w:ascii="Courier New" w:cs="Courier New" w:hAnsi="Courier New" w:hint="default"/>
      </w:rPr>
    </w:lvl>
    <w:lvl w:ilvl="5" w:tentative="1" w:tplc="20000005">
      <w:start w:val="1"/>
      <w:numFmt w:val="bullet"/>
      <w:lvlText w:val=""/>
      <w:lvlJc w:val="left"/>
      <w:pPr>
        <w:ind w:hanging="360" w:left="4320"/>
      </w:pPr>
      <w:rPr>
        <w:rFonts w:ascii="Wingdings" w:hAnsi="Wingdings" w:hint="default"/>
      </w:rPr>
    </w:lvl>
    <w:lvl w:ilvl="6" w:tentative="1" w:tplc="20000001">
      <w:start w:val="1"/>
      <w:numFmt w:val="bullet"/>
      <w:lvlText w:val=""/>
      <w:lvlJc w:val="left"/>
      <w:pPr>
        <w:ind w:hanging="360" w:left="5040"/>
      </w:pPr>
      <w:rPr>
        <w:rFonts w:ascii="Symbol" w:hAnsi="Symbol" w:hint="default"/>
      </w:rPr>
    </w:lvl>
    <w:lvl w:ilvl="7" w:tentative="1" w:tplc="20000003">
      <w:start w:val="1"/>
      <w:numFmt w:val="bullet"/>
      <w:lvlText w:val="o"/>
      <w:lvlJc w:val="left"/>
      <w:pPr>
        <w:ind w:hanging="360" w:left="5760"/>
      </w:pPr>
      <w:rPr>
        <w:rFonts w:ascii="Courier New" w:cs="Courier New" w:hAnsi="Courier New" w:hint="default"/>
      </w:rPr>
    </w:lvl>
    <w:lvl w:ilvl="8" w:tentative="1" w:tplc="20000005">
      <w:start w:val="1"/>
      <w:numFmt w:val="bullet"/>
      <w:lvlText w:val=""/>
      <w:lvlJc w:val="left"/>
      <w:pPr>
        <w:ind w:hanging="360" w:left="6480"/>
      </w:pPr>
      <w:rPr>
        <w:rFonts w:ascii="Wingdings" w:hAnsi="Wingdings" w:hint="default"/>
      </w:rPr>
    </w:lvl>
  </w:abstractNum>
  <w:abstractNum w15:restartNumberingAfterBreak="0" w:abstractNumId="15">
    <w:nsid w:val="241A338A"/>
    <w:multiLevelType w:val="hybridMultilevel"/>
    <w:tmpl w:val="5066B104"/>
    <w:lvl w:ilvl="0" w:tplc="20000009">
      <w:start w:val="1"/>
      <w:numFmt w:val="bullet"/>
      <w:lvlText w:val=""/>
      <w:lvlJc w:val="left"/>
      <w:pPr>
        <w:ind w:hanging="360" w:left="720"/>
      </w:pPr>
      <w:rPr>
        <w:rFonts w:ascii="Wingdings" w:hAnsi="Wingdings" w:hint="default"/>
      </w:rPr>
    </w:lvl>
    <w:lvl w:ilvl="1" w:tentative="1" w:tplc="20000003">
      <w:start w:val="1"/>
      <w:numFmt w:val="bullet"/>
      <w:lvlText w:val="o"/>
      <w:lvlJc w:val="left"/>
      <w:pPr>
        <w:ind w:hanging="360" w:left="1440"/>
      </w:pPr>
      <w:rPr>
        <w:rFonts w:ascii="Courier New" w:cs="Courier New" w:hAnsi="Courier New" w:hint="default"/>
      </w:rPr>
    </w:lvl>
    <w:lvl w:ilvl="2" w:tentative="1" w:tplc="20000005">
      <w:start w:val="1"/>
      <w:numFmt w:val="bullet"/>
      <w:lvlText w:val=""/>
      <w:lvlJc w:val="left"/>
      <w:pPr>
        <w:ind w:hanging="360" w:left="2160"/>
      </w:pPr>
      <w:rPr>
        <w:rFonts w:ascii="Wingdings" w:hAnsi="Wingdings" w:hint="default"/>
      </w:rPr>
    </w:lvl>
    <w:lvl w:ilvl="3" w:tentative="1" w:tplc="20000001">
      <w:start w:val="1"/>
      <w:numFmt w:val="bullet"/>
      <w:lvlText w:val=""/>
      <w:lvlJc w:val="left"/>
      <w:pPr>
        <w:ind w:hanging="360" w:left="2880"/>
      </w:pPr>
      <w:rPr>
        <w:rFonts w:ascii="Symbol" w:hAnsi="Symbol" w:hint="default"/>
      </w:rPr>
    </w:lvl>
    <w:lvl w:ilvl="4" w:tentative="1" w:tplc="20000003">
      <w:start w:val="1"/>
      <w:numFmt w:val="bullet"/>
      <w:lvlText w:val="o"/>
      <w:lvlJc w:val="left"/>
      <w:pPr>
        <w:ind w:hanging="360" w:left="3600"/>
      </w:pPr>
      <w:rPr>
        <w:rFonts w:ascii="Courier New" w:cs="Courier New" w:hAnsi="Courier New" w:hint="default"/>
      </w:rPr>
    </w:lvl>
    <w:lvl w:ilvl="5" w:tentative="1" w:tplc="20000005">
      <w:start w:val="1"/>
      <w:numFmt w:val="bullet"/>
      <w:lvlText w:val=""/>
      <w:lvlJc w:val="left"/>
      <w:pPr>
        <w:ind w:hanging="360" w:left="4320"/>
      </w:pPr>
      <w:rPr>
        <w:rFonts w:ascii="Wingdings" w:hAnsi="Wingdings" w:hint="default"/>
      </w:rPr>
    </w:lvl>
    <w:lvl w:ilvl="6" w:tentative="1" w:tplc="20000001">
      <w:start w:val="1"/>
      <w:numFmt w:val="bullet"/>
      <w:lvlText w:val=""/>
      <w:lvlJc w:val="left"/>
      <w:pPr>
        <w:ind w:hanging="360" w:left="5040"/>
      </w:pPr>
      <w:rPr>
        <w:rFonts w:ascii="Symbol" w:hAnsi="Symbol" w:hint="default"/>
      </w:rPr>
    </w:lvl>
    <w:lvl w:ilvl="7" w:tentative="1" w:tplc="20000003">
      <w:start w:val="1"/>
      <w:numFmt w:val="bullet"/>
      <w:lvlText w:val="o"/>
      <w:lvlJc w:val="left"/>
      <w:pPr>
        <w:ind w:hanging="360" w:left="5760"/>
      </w:pPr>
      <w:rPr>
        <w:rFonts w:ascii="Courier New" w:cs="Courier New" w:hAnsi="Courier New" w:hint="default"/>
      </w:rPr>
    </w:lvl>
    <w:lvl w:ilvl="8" w:tentative="1" w:tplc="20000005">
      <w:start w:val="1"/>
      <w:numFmt w:val="bullet"/>
      <w:lvlText w:val=""/>
      <w:lvlJc w:val="left"/>
      <w:pPr>
        <w:ind w:hanging="360" w:left="6480"/>
      </w:pPr>
      <w:rPr>
        <w:rFonts w:ascii="Wingdings" w:hAnsi="Wingdings" w:hint="default"/>
      </w:rPr>
    </w:lvl>
  </w:abstractNum>
  <w:abstractNum w15:restartNumberingAfterBreak="0" w:abstractNumId="16">
    <w:nsid w:val="27942426"/>
    <w:multiLevelType w:val="hybridMultilevel"/>
    <w:tmpl w:val="F5627380"/>
    <w:lvl w:ilvl="0" w:tplc="100C0003">
      <w:start w:val="1"/>
      <w:numFmt w:val="bullet"/>
      <w:lvlText w:val="o"/>
      <w:lvlJc w:val="left"/>
      <w:pPr>
        <w:ind w:hanging="360" w:left="720"/>
      </w:pPr>
      <w:rPr>
        <w:rFonts w:ascii="Courier New" w:cs="Courier New" w:hAnsi="Courier New"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17">
    <w:nsid w:val="280C00F6"/>
    <w:multiLevelType w:val="hybridMultilevel"/>
    <w:tmpl w:val="F3E8BFB6"/>
    <w:lvl w:ilvl="0" w:tplc="20000009">
      <w:start w:val="1"/>
      <w:numFmt w:val="bullet"/>
      <w:lvlText w:val=""/>
      <w:lvlJc w:val="left"/>
      <w:pPr>
        <w:ind w:hanging="360" w:left="720"/>
      </w:pPr>
      <w:rPr>
        <w:rFonts w:ascii="Wingdings" w:hAnsi="Wingdings" w:hint="default"/>
      </w:rPr>
    </w:lvl>
    <w:lvl w:ilvl="1" w:tentative="1" w:tplc="20000003">
      <w:start w:val="1"/>
      <w:numFmt w:val="bullet"/>
      <w:lvlText w:val="o"/>
      <w:lvlJc w:val="left"/>
      <w:pPr>
        <w:ind w:hanging="360" w:left="1440"/>
      </w:pPr>
      <w:rPr>
        <w:rFonts w:ascii="Courier New" w:cs="Courier New" w:hAnsi="Courier New" w:hint="default"/>
      </w:rPr>
    </w:lvl>
    <w:lvl w:ilvl="2" w:tentative="1" w:tplc="20000005">
      <w:start w:val="1"/>
      <w:numFmt w:val="bullet"/>
      <w:lvlText w:val=""/>
      <w:lvlJc w:val="left"/>
      <w:pPr>
        <w:ind w:hanging="360" w:left="2160"/>
      </w:pPr>
      <w:rPr>
        <w:rFonts w:ascii="Wingdings" w:hAnsi="Wingdings" w:hint="default"/>
      </w:rPr>
    </w:lvl>
    <w:lvl w:ilvl="3" w:tentative="1" w:tplc="20000001">
      <w:start w:val="1"/>
      <w:numFmt w:val="bullet"/>
      <w:lvlText w:val=""/>
      <w:lvlJc w:val="left"/>
      <w:pPr>
        <w:ind w:hanging="360" w:left="2880"/>
      </w:pPr>
      <w:rPr>
        <w:rFonts w:ascii="Symbol" w:hAnsi="Symbol" w:hint="default"/>
      </w:rPr>
    </w:lvl>
    <w:lvl w:ilvl="4" w:tentative="1" w:tplc="20000003">
      <w:start w:val="1"/>
      <w:numFmt w:val="bullet"/>
      <w:lvlText w:val="o"/>
      <w:lvlJc w:val="left"/>
      <w:pPr>
        <w:ind w:hanging="360" w:left="3600"/>
      </w:pPr>
      <w:rPr>
        <w:rFonts w:ascii="Courier New" w:cs="Courier New" w:hAnsi="Courier New" w:hint="default"/>
      </w:rPr>
    </w:lvl>
    <w:lvl w:ilvl="5" w:tentative="1" w:tplc="20000005">
      <w:start w:val="1"/>
      <w:numFmt w:val="bullet"/>
      <w:lvlText w:val=""/>
      <w:lvlJc w:val="left"/>
      <w:pPr>
        <w:ind w:hanging="360" w:left="4320"/>
      </w:pPr>
      <w:rPr>
        <w:rFonts w:ascii="Wingdings" w:hAnsi="Wingdings" w:hint="default"/>
      </w:rPr>
    </w:lvl>
    <w:lvl w:ilvl="6" w:tentative="1" w:tplc="20000001">
      <w:start w:val="1"/>
      <w:numFmt w:val="bullet"/>
      <w:lvlText w:val=""/>
      <w:lvlJc w:val="left"/>
      <w:pPr>
        <w:ind w:hanging="360" w:left="5040"/>
      </w:pPr>
      <w:rPr>
        <w:rFonts w:ascii="Symbol" w:hAnsi="Symbol" w:hint="default"/>
      </w:rPr>
    </w:lvl>
    <w:lvl w:ilvl="7" w:tentative="1" w:tplc="20000003">
      <w:start w:val="1"/>
      <w:numFmt w:val="bullet"/>
      <w:lvlText w:val="o"/>
      <w:lvlJc w:val="left"/>
      <w:pPr>
        <w:ind w:hanging="360" w:left="5760"/>
      </w:pPr>
      <w:rPr>
        <w:rFonts w:ascii="Courier New" w:cs="Courier New" w:hAnsi="Courier New" w:hint="default"/>
      </w:rPr>
    </w:lvl>
    <w:lvl w:ilvl="8" w:tentative="1" w:tplc="20000005">
      <w:start w:val="1"/>
      <w:numFmt w:val="bullet"/>
      <w:lvlText w:val=""/>
      <w:lvlJc w:val="left"/>
      <w:pPr>
        <w:ind w:hanging="360" w:left="6480"/>
      </w:pPr>
      <w:rPr>
        <w:rFonts w:ascii="Wingdings" w:hAnsi="Wingdings" w:hint="default"/>
      </w:rPr>
    </w:lvl>
  </w:abstractNum>
  <w:abstractNum w15:restartNumberingAfterBreak="0" w:abstractNumId="18">
    <w:nsid w:val="2A6E0B0A"/>
    <w:multiLevelType w:val="hybridMultilevel"/>
    <w:tmpl w:val="90DE00E0"/>
    <w:lvl w:ilvl="0" w:tplc="CB5ADB38">
      <w:numFmt w:val="bullet"/>
      <w:lvlText w:val="-"/>
      <w:lvlJc w:val="left"/>
      <w:pPr>
        <w:ind w:hanging="360" w:left="720"/>
      </w:pPr>
      <w:rPr>
        <w:rFonts w:ascii="Arial Narrow" w:cs="Times New Roman" w:eastAsia="Cambria" w:hAnsi="Arial Narrow" w:hint="default"/>
      </w:rPr>
    </w:lvl>
    <w:lvl w:ilvl="1" w:tentative="1" w:tplc="20000003">
      <w:start w:val="1"/>
      <w:numFmt w:val="bullet"/>
      <w:lvlText w:val="o"/>
      <w:lvlJc w:val="left"/>
      <w:pPr>
        <w:ind w:hanging="360" w:left="1440"/>
      </w:pPr>
      <w:rPr>
        <w:rFonts w:ascii="Courier New" w:cs="Courier New" w:hAnsi="Courier New" w:hint="default"/>
      </w:rPr>
    </w:lvl>
    <w:lvl w:ilvl="2" w:tentative="1" w:tplc="20000005">
      <w:start w:val="1"/>
      <w:numFmt w:val="bullet"/>
      <w:lvlText w:val=""/>
      <w:lvlJc w:val="left"/>
      <w:pPr>
        <w:ind w:hanging="360" w:left="2160"/>
      </w:pPr>
      <w:rPr>
        <w:rFonts w:ascii="Wingdings" w:hAnsi="Wingdings" w:hint="default"/>
      </w:rPr>
    </w:lvl>
    <w:lvl w:ilvl="3" w:tentative="1" w:tplc="20000001">
      <w:start w:val="1"/>
      <w:numFmt w:val="bullet"/>
      <w:lvlText w:val=""/>
      <w:lvlJc w:val="left"/>
      <w:pPr>
        <w:ind w:hanging="360" w:left="2880"/>
      </w:pPr>
      <w:rPr>
        <w:rFonts w:ascii="Symbol" w:hAnsi="Symbol" w:hint="default"/>
      </w:rPr>
    </w:lvl>
    <w:lvl w:ilvl="4" w:tentative="1" w:tplc="20000003">
      <w:start w:val="1"/>
      <w:numFmt w:val="bullet"/>
      <w:lvlText w:val="o"/>
      <w:lvlJc w:val="left"/>
      <w:pPr>
        <w:ind w:hanging="360" w:left="3600"/>
      </w:pPr>
      <w:rPr>
        <w:rFonts w:ascii="Courier New" w:cs="Courier New" w:hAnsi="Courier New" w:hint="default"/>
      </w:rPr>
    </w:lvl>
    <w:lvl w:ilvl="5" w:tentative="1" w:tplc="20000005">
      <w:start w:val="1"/>
      <w:numFmt w:val="bullet"/>
      <w:lvlText w:val=""/>
      <w:lvlJc w:val="left"/>
      <w:pPr>
        <w:ind w:hanging="360" w:left="4320"/>
      </w:pPr>
      <w:rPr>
        <w:rFonts w:ascii="Wingdings" w:hAnsi="Wingdings" w:hint="default"/>
      </w:rPr>
    </w:lvl>
    <w:lvl w:ilvl="6" w:tentative="1" w:tplc="20000001">
      <w:start w:val="1"/>
      <w:numFmt w:val="bullet"/>
      <w:lvlText w:val=""/>
      <w:lvlJc w:val="left"/>
      <w:pPr>
        <w:ind w:hanging="360" w:left="5040"/>
      </w:pPr>
      <w:rPr>
        <w:rFonts w:ascii="Symbol" w:hAnsi="Symbol" w:hint="default"/>
      </w:rPr>
    </w:lvl>
    <w:lvl w:ilvl="7" w:tentative="1" w:tplc="20000003">
      <w:start w:val="1"/>
      <w:numFmt w:val="bullet"/>
      <w:lvlText w:val="o"/>
      <w:lvlJc w:val="left"/>
      <w:pPr>
        <w:ind w:hanging="360" w:left="5760"/>
      </w:pPr>
      <w:rPr>
        <w:rFonts w:ascii="Courier New" w:cs="Courier New" w:hAnsi="Courier New" w:hint="default"/>
      </w:rPr>
    </w:lvl>
    <w:lvl w:ilvl="8" w:tentative="1" w:tplc="20000005">
      <w:start w:val="1"/>
      <w:numFmt w:val="bullet"/>
      <w:lvlText w:val=""/>
      <w:lvlJc w:val="left"/>
      <w:pPr>
        <w:ind w:hanging="360" w:left="6480"/>
      </w:pPr>
      <w:rPr>
        <w:rFonts w:ascii="Wingdings" w:hAnsi="Wingdings" w:hint="default"/>
      </w:rPr>
    </w:lvl>
  </w:abstractNum>
  <w:abstractNum w15:restartNumberingAfterBreak="0" w:abstractNumId="19">
    <w:nsid w:val="2C4B0635"/>
    <w:multiLevelType w:val="hybridMultilevel"/>
    <w:tmpl w:val="44A28FF0"/>
    <w:lvl w:ilvl="0" w:tplc="2000000F">
      <w:start w:val="1"/>
      <w:numFmt w:val="decimal"/>
      <w:lvlText w:val="%1."/>
      <w:lvlJc w:val="left"/>
      <w:pPr>
        <w:ind w:hanging="360" w:left="720"/>
      </w:pPr>
      <w:rPr>
        <w:rFonts w:hint="default"/>
      </w:rPr>
    </w:lvl>
    <w:lvl w:ilvl="1" w:tentative="1" w:tplc="20000019">
      <w:start w:val="1"/>
      <w:numFmt w:val="lowerLetter"/>
      <w:lvlText w:val="%2."/>
      <w:lvlJc w:val="left"/>
      <w:pPr>
        <w:ind w:hanging="360" w:left="1440"/>
      </w:pPr>
    </w:lvl>
    <w:lvl w:ilvl="2" w:tentative="1" w:tplc="2000001B">
      <w:start w:val="1"/>
      <w:numFmt w:val="lowerRoman"/>
      <w:lvlText w:val="%3."/>
      <w:lvlJc w:val="right"/>
      <w:pPr>
        <w:ind w:hanging="180" w:left="2160"/>
      </w:pPr>
    </w:lvl>
    <w:lvl w:ilvl="3" w:tentative="1" w:tplc="2000000F">
      <w:start w:val="1"/>
      <w:numFmt w:val="decimal"/>
      <w:lvlText w:val="%4."/>
      <w:lvlJc w:val="left"/>
      <w:pPr>
        <w:ind w:hanging="360" w:left="2880"/>
      </w:pPr>
    </w:lvl>
    <w:lvl w:ilvl="4" w:tentative="1" w:tplc="20000019">
      <w:start w:val="1"/>
      <w:numFmt w:val="lowerLetter"/>
      <w:lvlText w:val="%5."/>
      <w:lvlJc w:val="left"/>
      <w:pPr>
        <w:ind w:hanging="360" w:left="3600"/>
      </w:pPr>
    </w:lvl>
    <w:lvl w:ilvl="5" w:tentative="1" w:tplc="2000001B">
      <w:start w:val="1"/>
      <w:numFmt w:val="lowerRoman"/>
      <w:lvlText w:val="%6."/>
      <w:lvlJc w:val="right"/>
      <w:pPr>
        <w:ind w:hanging="180" w:left="4320"/>
      </w:pPr>
    </w:lvl>
    <w:lvl w:ilvl="6" w:tentative="1" w:tplc="2000000F">
      <w:start w:val="1"/>
      <w:numFmt w:val="decimal"/>
      <w:lvlText w:val="%7."/>
      <w:lvlJc w:val="left"/>
      <w:pPr>
        <w:ind w:hanging="360" w:left="5040"/>
      </w:pPr>
    </w:lvl>
    <w:lvl w:ilvl="7" w:tentative="1" w:tplc="20000019">
      <w:start w:val="1"/>
      <w:numFmt w:val="lowerLetter"/>
      <w:lvlText w:val="%8."/>
      <w:lvlJc w:val="left"/>
      <w:pPr>
        <w:ind w:hanging="360" w:left="5760"/>
      </w:pPr>
    </w:lvl>
    <w:lvl w:ilvl="8" w:tentative="1" w:tplc="2000001B">
      <w:start w:val="1"/>
      <w:numFmt w:val="lowerRoman"/>
      <w:lvlText w:val="%9."/>
      <w:lvlJc w:val="right"/>
      <w:pPr>
        <w:ind w:hanging="180" w:left="6480"/>
      </w:pPr>
    </w:lvl>
  </w:abstractNum>
  <w:abstractNum w15:restartNumberingAfterBreak="0" w:abstractNumId="20">
    <w:nsid w:val="30043632"/>
    <w:multiLevelType w:val="hybridMultilevel"/>
    <w:tmpl w:val="96969A80"/>
    <w:lvl w:ilvl="0" w:tplc="354ACE1C">
      <w:numFmt w:val="bullet"/>
      <w:lvlText w:val="-"/>
      <w:lvlJc w:val="left"/>
      <w:pPr>
        <w:ind w:hanging="360" w:left="720"/>
      </w:pPr>
      <w:rPr>
        <w:rFonts w:ascii="Arial Narrow" w:cs="Arial" w:eastAsia="Cambria" w:hAnsi="Arial Narrow"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21">
    <w:nsid w:val="36476D8E"/>
    <w:multiLevelType w:val="hybridMultilevel"/>
    <w:tmpl w:val="DA1ABE52"/>
    <w:lvl w:ilvl="0" w:tplc="20000011">
      <w:start w:val="1"/>
      <w:numFmt w:val="decimal"/>
      <w:lvlText w:val="%1)"/>
      <w:lvlJc w:val="left"/>
      <w:pPr>
        <w:ind w:hanging="360" w:left="720"/>
      </w:pPr>
      <w:rPr>
        <w:rFonts w:hint="default"/>
      </w:rPr>
    </w:lvl>
    <w:lvl w:ilvl="1" w:tentative="1" w:tplc="20000019">
      <w:start w:val="1"/>
      <w:numFmt w:val="lowerLetter"/>
      <w:lvlText w:val="%2."/>
      <w:lvlJc w:val="left"/>
      <w:pPr>
        <w:ind w:hanging="360" w:left="1440"/>
      </w:pPr>
    </w:lvl>
    <w:lvl w:ilvl="2" w:tentative="1" w:tplc="2000001B">
      <w:start w:val="1"/>
      <w:numFmt w:val="lowerRoman"/>
      <w:lvlText w:val="%3."/>
      <w:lvlJc w:val="right"/>
      <w:pPr>
        <w:ind w:hanging="180" w:left="2160"/>
      </w:pPr>
    </w:lvl>
    <w:lvl w:ilvl="3" w:tentative="1" w:tplc="2000000F">
      <w:start w:val="1"/>
      <w:numFmt w:val="decimal"/>
      <w:lvlText w:val="%4."/>
      <w:lvlJc w:val="left"/>
      <w:pPr>
        <w:ind w:hanging="360" w:left="2880"/>
      </w:pPr>
    </w:lvl>
    <w:lvl w:ilvl="4" w:tentative="1" w:tplc="20000019">
      <w:start w:val="1"/>
      <w:numFmt w:val="lowerLetter"/>
      <w:lvlText w:val="%5."/>
      <w:lvlJc w:val="left"/>
      <w:pPr>
        <w:ind w:hanging="360" w:left="3600"/>
      </w:pPr>
    </w:lvl>
    <w:lvl w:ilvl="5" w:tentative="1" w:tplc="2000001B">
      <w:start w:val="1"/>
      <w:numFmt w:val="lowerRoman"/>
      <w:lvlText w:val="%6."/>
      <w:lvlJc w:val="right"/>
      <w:pPr>
        <w:ind w:hanging="180" w:left="4320"/>
      </w:pPr>
    </w:lvl>
    <w:lvl w:ilvl="6" w:tentative="1" w:tplc="2000000F">
      <w:start w:val="1"/>
      <w:numFmt w:val="decimal"/>
      <w:lvlText w:val="%7."/>
      <w:lvlJc w:val="left"/>
      <w:pPr>
        <w:ind w:hanging="360" w:left="5040"/>
      </w:pPr>
    </w:lvl>
    <w:lvl w:ilvl="7" w:tentative="1" w:tplc="20000019">
      <w:start w:val="1"/>
      <w:numFmt w:val="lowerLetter"/>
      <w:lvlText w:val="%8."/>
      <w:lvlJc w:val="left"/>
      <w:pPr>
        <w:ind w:hanging="360" w:left="5760"/>
      </w:pPr>
    </w:lvl>
    <w:lvl w:ilvl="8" w:tentative="1" w:tplc="2000001B">
      <w:start w:val="1"/>
      <w:numFmt w:val="lowerRoman"/>
      <w:lvlText w:val="%9."/>
      <w:lvlJc w:val="right"/>
      <w:pPr>
        <w:ind w:hanging="180" w:left="6480"/>
      </w:pPr>
    </w:lvl>
  </w:abstractNum>
  <w:abstractNum w15:restartNumberingAfterBreak="0" w:abstractNumId="22">
    <w:nsid w:val="38CB7CE9"/>
    <w:multiLevelType w:val="hybridMultilevel"/>
    <w:tmpl w:val="7568B224"/>
    <w:lvl w:ilvl="0" w:tplc="B4C20C82">
      <w:start w:val="1"/>
      <w:numFmt w:val="bullet"/>
      <w:lvlText w:val=""/>
      <w:lvlJc w:val="left"/>
      <w:pPr>
        <w:ind w:hanging="360" w:left="1080"/>
      </w:pPr>
      <w:rPr>
        <w:rFonts w:ascii="Symbol" w:hAnsi="Symbol" w:hint="default"/>
        <w:sz w:val="14"/>
        <w:szCs w:val="14"/>
      </w:rPr>
    </w:lvl>
    <w:lvl w:ilvl="1" w:tentative="1" w:tplc="20000003">
      <w:start w:val="1"/>
      <w:numFmt w:val="bullet"/>
      <w:lvlText w:val="o"/>
      <w:lvlJc w:val="left"/>
      <w:pPr>
        <w:ind w:hanging="360" w:left="1800"/>
      </w:pPr>
      <w:rPr>
        <w:rFonts w:ascii="Courier New" w:cs="Courier New" w:hAnsi="Courier New" w:hint="default"/>
      </w:rPr>
    </w:lvl>
    <w:lvl w:ilvl="2" w:tentative="1" w:tplc="20000005">
      <w:start w:val="1"/>
      <w:numFmt w:val="bullet"/>
      <w:lvlText w:val=""/>
      <w:lvlJc w:val="left"/>
      <w:pPr>
        <w:ind w:hanging="360" w:left="2520"/>
      </w:pPr>
      <w:rPr>
        <w:rFonts w:ascii="Wingdings" w:hAnsi="Wingdings" w:hint="default"/>
      </w:rPr>
    </w:lvl>
    <w:lvl w:ilvl="3" w:tentative="1" w:tplc="20000001">
      <w:start w:val="1"/>
      <w:numFmt w:val="bullet"/>
      <w:lvlText w:val=""/>
      <w:lvlJc w:val="left"/>
      <w:pPr>
        <w:ind w:hanging="360" w:left="3240"/>
      </w:pPr>
      <w:rPr>
        <w:rFonts w:ascii="Symbol" w:hAnsi="Symbol" w:hint="default"/>
      </w:rPr>
    </w:lvl>
    <w:lvl w:ilvl="4" w:tentative="1" w:tplc="20000003">
      <w:start w:val="1"/>
      <w:numFmt w:val="bullet"/>
      <w:lvlText w:val="o"/>
      <w:lvlJc w:val="left"/>
      <w:pPr>
        <w:ind w:hanging="360" w:left="3960"/>
      </w:pPr>
      <w:rPr>
        <w:rFonts w:ascii="Courier New" w:cs="Courier New" w:hAnsi="Courier New" w:hint="default"/>
      </w:rPr>
    </w:lvl>
    <w:lvl w:ilvl="5" w:tentative="1" w:tplc="20000005">
      <w:start w:val="1"/>
      <w:numFmt w:val="bullet"/>
      <w:lvlText w:val=""/>
      <w:lvlJc w:val="left"/>
      <w:pPr>
        <w:ind w:hanging="360" w:left="4680"/>
      </w:pPr>
      <w:rPr>
        <w:rFonts w:ascii="Wingdings" w:hAnsi="Wingdings" w:hint="default"/>
      </w:rPr>
    </w:lvl>
    <w:lvl w:ilvl="6" w:tentative="1" w:tplc="20000001">
      <w:start w:val="1"/>
      <w:numFmt w:val="bullet"/>
      <w:lvlText w:val=""/>
      <w:lvlJc w:val="left"/>
      <w:pPr>
        <w:ind w:hanging="360" w:left="5400"/>
      </w:pPr>
      <w:rPr>
        <w:rFonts w:ascii="Symbol" w:hAnsi="Symbol" w:hint="default"/>
      </w:rPr>
    </w:lvl>
    <w:lvl w:ilvl="7" w:tentative="1" w:tplc="20000003">
      <w:start w:val="1"/>
      <w:numFmt w:val="bullet"/>
      <w:lvlText w:val="o"/>
      <w:lvlJc w:val="left"/>
      <w:pPr>
        <w:ind w:hanging="360" w:left="6120"/>
      </w:pPr>
      <w:rPr>
        <w:rFonts w:ascii="Courier New" w:cs="Courier New" w:hAnsi="Courier New" w:hint="default"/>
      </w:rPr>
    </w:lvl>
    <w:lvl w:ilvl="8" w:tentative="1" w:tplc="20000005">
      <w:start w:val="1"/>
      <w:numFmt w:val="bullet"/>
      <w:lvlText w:val=""/>
      <w:lvlJc w:val="left"/>
      <w:pPr>
        <w:ind w:hanging="360" w:left="6840"/>
      </w:pPr>
      <w:rPr>
        <w:rFonts w:ascii="Wingdings" w:hAnsi="Wingdings" w:hint="default"/>
      </w:rPr>
    </w:lvl>
  </w:abstractNum>
  <w:abstractNum w15:restartNumberingAfterBreak="0" w:abstractNumId="23">
    <w:nsid w:val="3BE6151C"/>
    <w:multiLevelType w:val="hybridMultilevel"/>
    <w:tmpl w:val="0F0C965C"/>
    <w:lvl w:ilvl="0" w:tplc="0809000F">
      <w:start w:val="1"/>
      <w:numFmt w:val="decimal"/>
      <w:lvlText w:val="%1."/>
      <w:lvlJc w:val="left"/>
      <w:pPr>
        <w:ind w:hanging="360" w:left="720"/>
      </w:pPr>
      <w:rPr>
        <w:rFonts w:hint="default"/>
      </w:rPr>
    </w:lvl>
    <w:lvl w:ilvl="1" w:tentative="1" w:tplc="08090019">
      <w:start w:val="1"/>
      <w:numFmt w:val="lowerLetter"/>
      <w:lvlText w:val="%2."/>
      <w:lvlJc w:val="left"/>
      <w:pPr>
        <w:ind w:hanging="360" w:left="1440"/>
      </w:pPr>
    </w:lvl>
    <w:lvl w:ilvl="2" w:tentative="1" w:tplc="0809001B">
      <w:start w:val="1"/>
      <w:numFmt w:val="lowerRoman"/>
      <w:lvlText w:val="%3."/>
      <w:lvlJc w:val="right"/>
      <w:pPr>
        <w:ind w:hanging="180" w:left="2160"/>
      </w:pPr>
    </w:lvl>
    <w:lvl w:ilvl="3" w:tentative="1" w:tplc="0809000F">
      <w:start w:val="1"/>
      <w:numFmt w:val="decimal"/>
      <w:lvlText w:val="%4."/>
      <w:lvlJc w:val="left"/>
      <w:pPr>
        <w:ind w:hanging="360" w:left="2880"/>
      </w:pPr>
    </w:lvl>
    <w:lvl w:ilvl="4" w:tentative="1" w:tplc="08090019">
      <w:start w:val="1"/>
      <w:numFmt w:val="lowerLetter"/>
      <w:lvlText w:val="%5."/>
      <w:lvlJc w:val="left"/>
      <w:pPr>
        <w:ind w:hanging="360" w:left="3600"/>
      </w:pPr>
    </w:lvl>
    <w:lvl w:ilvl="5" w:tentative="1" w:tplc="0809001B">
      <w:start w:val="1"/>
      <w:numFmt w:val="lowerRoman"/>
      <w:lvlText w:val="%6."/>
      <w:lvlJc w:val="right"/>
      <w:pPr>
        <w:ind w:hanging="180" w:left="4320"/>
      </w:pPr>
    </w:lvl>
    <w:lvl w:ilvl="6" w:tentative="1" w:tplc="0809000F">
      <w:start w:val="1"/>
      <w:numFmt w:val="decimal"/>
      <w:lvlText w:val="%7."/>
      <w:lvlJc w:val="left"/>
      <w:pPr>
        <w:ind w:hanging="360" w:left="5040"/>
      </w:pPr>
    </w:lvl>
    <w:lvl w:ilvl="7" w:tentative="1" w:tplc="08090019">
      <w:start w:val="1"/>
      <w:numFmt w:val="lowerLetter"/>
      <w:lvlText w:val="%8."/>
      <w:lvlJc w:val="left"/>
      <w:pPr>
        <w:ind w:hanging="360" w:left="5760"/>
      </w:pPr>
    </w:lvl>
    <w:lvl w:ilvl="8" w:tentative="1" w:tplc="0809001B">
      <w:start w:val="1"/>
      <w:numFmt w:val="lowerRoman"/>
      <w:lvlText w:val="%9."/>
      <w:lvlJc w:val="right"/>
      <w:pPr>
        <w:ind w:hanging="180" w:left="6480"/>
      </w:pPr>
    </w:lvl>
  </w:abstractNum>
  <w:abstractNum w15:restartNumberingAfterBreak="0" w:abstractNumId="24">
    <w:nsid w:val="418C5E37"/>
    <w:multiLevelType w:val="hybridMultilevel"/>
    <w:tmpl w:val="449A1C1E"/>
    <w:lvl w:ilvl="0" w:tplc="B4C20C82">
      <w:start w:val="1"/>
      <w:numFmt w:val="bullet"/>
      <w:lvlText w:val=""/>
      <w:lvlJc w:val="left"/>
      <w:pPr>
        <w:ind w:hanging="360" w:left="1080"/>
      </w:pPr>
      <w:rPr>
        <w:rFonts w:ascii="Symbol" w:hAnsi="Symbol" w:hint="default"/>
        <w:sz w:val="14"/>
        <w:szCs w:val="14"/>
      </w:rPr>
    </w:lvl>
    <w:lvl w:ilvl="1" w:tentative="1" w:tplc="20000003">
      <w:start w:val="1"/>
      <w:numFmt w:val="bullet"/>
      <w:lvlText w:val="o"/>
      <w:lvlJc w:val="left"/>
      <w:pPr>
        <w:ind w:hanging="360" w:left="1800"/>
      </w:pPr>
      <w:rPr>
        <w:rFonts w:ascii="Courier New" w:cs="Courier New" w:hAnsi="Courier New" w:hint="default"/>
      </w:rPr>
    </w:lvl>
    <w:lvl w:ilvl="2" w:tentative="1" w:tplc="20000005">
      <w:start w:val="1"/>
      <w:numFmt w:val="bullet"/>
      <w:lvlText w:val=""/>
      <w:lvlJc w:val="left"/>
      <w:pPr>
        <w:ind w:hanging="360" w:left="2520"/>
      </w:pPr>
      <w:rPr>
        <w:rFonts w:ascii="Wingdings" w:hAnsi="Wingdings" w:hint="default"/>
      </w:rPr>
    </w:lvl>
    <w:lvl w:ilvl="3" w:tentative="1" w:tplc="20000001">
      <w:start w:val="1"/>
      <w:numFmt w:val="bullet"/>
      <w:lvlText w:val=""/>
      <w:lvlJc w:val="left"/>
      <w:pPr>
        <w:ind w:hanging="360" w:left="3240"/>
      </w:pPr>
      <w:rPr>
        <w:rFonts w:ascii="Symbol" w:hAnsi="Symbol" w:hint="default"/>
      </w:rPr>
    </w:lvl>
    <w:lvl w:ilvl="4" w:tentative="1" w:tplc="20000003">
      <w:start w:val="1"/>
      <w:numFmt w:val="bullet"/>
      <w:lvlText w:val="o"/>
      <w:lvlJc w:val="left"/>
      <w:pPr>
        <w:ind w:hanging="360" w:left="3960"/>
      </w:pPr>
      <w:rPr>
        <w:rFonts w:ascii="Courier New" w:cs="Courier New" w:hAnsi="Courier New" w:hint="default"/>
      </w:rPr>
    </w:lvl>
    <w:lvl w:ilvl="5" w:tentative="1" w:tplc="20000005">
      <w:start w:val="1"/>
      <w:numFmt w:val="bullet"/>
      <w:lvlText w:val=""/>
      <w:lvlJc w:val="left"/>
      <w:pPr>
        <w:ind w:hanging="360" w:left="4680"/>
      </w:pPr>
      <w:rPr>
        <w:rFonts w:ascii="Wingdings" w:hAnsi="Wingdings" w:hint="default"/>
      </w:rPr>
    </w:lvl>
    <w:lvl w:ilvl="6" w:tentative="1" w:tplc="20000001">
      <w:start w:val="1"/>
      <w:numFmt w:val="bullet"/>
      <w:lvlText w:val=""/>
      <w:lvlJc w:val="left"/>
      <w:pPr>
        <w:ind w:hanging="360" w:left="5400"/>
      </w:pPr>
      <w:rPr>
        <w:rFonts w:ascii="Symbol" w:hAnsi="Symbol" w:hint="default"/>
      </w:rPr>
    </w:lvl>
    <w:lvl w:ilvl="7" w:tentative="1" w:tplc="20000003">
      <w:start w:val="1"/>
      <w:numFmt w:val="bullet"/>
      <w:lvlText w:val="o"/>
      <w:lvlJc w:val="left"/>
      <w:pPr>
        <w:ind w:hanging="360" w:left="6120"/>
      </w:pPr>
      <w:rPr>
        <w:rFonts w:ascii="Courier New" w:cs="Courier New" w:hAnsi="Courier New" w:hint="default"/>
      </w:rPr>
    </w:lvl>
    <w:lvl w:ilvl="8" w:tentative="1" w:tplc="20000005">
      <w:start w:val="1"/>
      <w:numFmt w:val="bullet"/>
      <w:lvlText w:val=""/>
      <w:lvlJc w:val="left"/>
      <w:pPr>
        <w:ind w:hanging="360" w:left="6840"/>
      </w:pPr>
      <w:rPr>
        <w:rFonts w:ascii="Wingdings" w:hAnsi="Wingdings" w:hint="default"/>
      </w:rPr>
    </w:lvl>
  </w:abstractNum>
  <w:abstractNum w15:restartNumberingAfterBreak="0" w:abstractNumId="25">
    <w:nsid w:val="43D61FFE"/>
    <w:multiLevelType w:val="hybridMultilevel"/>
    <w:tmpl w:val="EBA82138"/>
    <w:lvl w:ilvl="0" w:tplc="20000001">
      <w:start w:val="1"/>
      <w:numFmt w:val="bullet"/>
      <w:lvlText w:val=""/>
      <w:lvlJc w:val="left"/>
      <w:pPr>
        <w:ind w:hanging="360" w:left="720"/>
      </w:pPr>
      <w:rPr>
        <w:rFonts w:ascii="Symbol" w:hAnsi="Symbol" w:hint="default"/>
      </w:rPr>
    </w:lvl>
    <w:lvl w:ilvl="1" w:tentative="1" w:tplc="20000003">
      <w:start w:val="1"/>
      <w:numFmt w:val="bullet"/>
      <w:lvlText w:val="o"/>
      <w:lvlJc w:val="left"/>
      <w:pPr>
        <w:ind w:hanging="360" w:left="1440"/>
      </w:pPr>
      <w:rPr>
        <w:rFonts w:ascii="Courier New" w:cs="Courier New" w:hAnsi="Courier New" w:hint="default"/>
      </w:rPr>
    </w:lvl>
    <w:lvl w:ilvl="2" w:tentative="1" w:tplc="20000005">
      <w:start w:val="1"/>
      <w:numFmt w:val="bullet"/>
      <w:lvlText w:val=""/>
      <w:lvlJc w:val="left"/>
      <w:pPr>
        <w:ind w:hanging="360" w:left="2160"/>
      </w:pPr>
      <w:rPr>
        <w:rFonts w:ascii="Wingdings" w:hAnsi="Wingdings" w:hint="default"/>
      </w:rPr>
    </w:lvl>
    <w:lvl w:ilvl="3" w:tentative="1" w:tplc="20000001">
      <w:start w:val="1"/>
      <w:numFmt w:val="bullet"/>
      <w:lvlText w:val=""/>
      <w:lvlJc w:val="left"/>
      <w:pPr>
        <w:ind w:hanging="360" w:left="2880"/>
      </w:pPr>
      <w:rPr>
        <w:rFonts w:ascii="Symbol" w:hAnsi="Symbol" w:hint="default"/>
      </w:rPr>
    </w:lvl>
    <w:lvl w:ilvl="4" w:tentative="1" w:tplc="20000003">
      <w:start w:val="1"/>
      <w:numFmt w:val="bullet"/>
      <w:lvlText w:val="o"/>
      <w:lvlJc w:val="left"/>
      <w:pPr>
        <w:ind w:hanging="360" w:left="3600"/>
      </w:pPr>
      <w:rPr>
        <w:rFonts w:ascii="Courier New" w:cs="Courier New" w:hAnsi="Courier New" w:hint="default"/>
      </w:rPr>
    </w:lvl>
    <w:lvl w:ilvl="5" w:tentative="1" w:tplc="20000005">
      <w:start w:val="1"/>
      <w:numFmt w:val="bullet"/>
      <w:lvlText w:val=""/>
      <w:lvlJc w:val="left"/>
      <w:pPr>
        <w:ind w:hanging="360" w:left="4320"/>
      </w:pPr>
      <w:rPr>
        <w:rFonts w:ascii="Wingdings" w:hAnsi="Wingdings" w:hint="default"/>
      </w:rPr>
    </w:lvl>
    <w:lvl w:ilvl="6" w:tentative="1" w:tplc="20000001">
      <w:start w:val="1"/>
      <w:numFmt w:val="bullet"/>
      <w:lvlText w:val=""/>
      <w:lvlJc w:val="left"/>
      <w:pPr>
        <w:ind w:hanging="360" w:left="5040"/>
      </w:pPr>
      <w:rPr>
        <w:rFonts w:ascii="Symbol" w:hAnsi="Symbol" w:hint="default"/>
      </w:rPr>
    </w:lvl>
    <w:lvl w:ilvl="7" w:tentative="1" w:tplc="20000003">
      <w:start w:val="1"/>
      <w:numFmt w:val="bullet"/>
      <w:lvlText w:val="o"/>
      <w:lvlJc w:val="left"/>
      <w:pPr>
        <w:ind w:hanging="360" w:left="5760"/>
      </w:pPr>
      <w:rPr>
        <w:rFonts w:ascii="Courier New" w:cs="Courier New" w:hAnsi="Courier New" w:hint="default"/>
      </w:rPr>
    </w:lvl>
    <w:lvl w:ilvl="8" w:tentative="1" w:tplc="20000005">
      <w:start w:val="1"/>
      <w:numFmt w:val="bullet"/>
      <w:lvlText w:val=""/>
      <w:lvlJc w:val="left"/>
      <w:pPr>
        <w:ind w:hanging="360" w:left="6480"/>
      </w:pPr>
      <w:rPr>
        <w:rFonts w:ascii="Wingdings" w:hAnsi="Wingdings" w:hint="default"/>
      </w:rPr>
    </w:lvl>
  </w:abstractNum>
  <w:abstractNum w15:restartNumberingAfterBreak="0" w:abstractNumId="26">
    <w:nsid w:val="43DA3484"/>
    <w:multiLevelType w:val="multilevel"/>
    <w:tmpl w:val="BC6AAE9E"/>
    <w:lvl w:ilvl="0">
      <w:start w:val="3"/>
      <w:numFmt w:val="decimal"/>
      <w:lvlText w:val="%1"/>
      <w:lvlJc w:val="left"/>
      <w:pPr>
        <w:ind w:hanging="360" w:left="360"/>
      </w:pPr>
      <w:rPr>
        <w:rFonts w:cstheme="majorBidi" w:eastAsiaTheme="majorEastAsia" w:hint="default"/>
        <w:b/>
        <w:sz w:val="24"/>
      </w:rPr>
    </w:lvl>
    <w:lvl w:ilvl="1">
      <w:start w:val="1"/>
      <w:numFmt w:val="decimal"/>
      <w:lvlText w:val="%1.%2"/>
      <w:lvlJc w:val="left"/>
      <w:pPr>
        <w:ind w:hanging="360" w:left="720"/>
      </w:pPr>
      <w:rPr>
        <w:rFonts w:cstheme="majorBidi" w:eastAsiaTheme="majorEastAsia" w:hint="default"/>
        <w:b/>
        <w:color w:val="auto"/>
        <w:sz w:val="24"/>
      </w:rPr>
    </w:lvl>
    <w:lvl w:ilvl="2">
      <w:start w:val="1"/>
      <w:numFmt w:val="decimal"/>
      <w:lvlText w:val="%1.%2.%3"/>
      <w:lvlJc w:val="left"/>
      <w:pPr>
        <w:ind w:hanging="720" w:left="1440"/>
      </w:pPr>
      <w:rPr>
        <w:rFonts w:cstheme="majorBidi" w:eastAsiaTheme="majorEastAsia" w:hint="default"/>
        <w:b/>
        <w:sz w:val="24"/>
      </w:rPr>
    </w:lvl>
    <w:lvl w:ilvl="3">
      <w:start w:val="1"/>
      <w:numFmt w:val="decimal"/>
      <w:lvlText w:val="%1.%2.%3.%4"/>
      <w:lvlJc w:val="left"/>
      <w:pPr>
        <w:ind w:hanging="720" w:left="1800"/>
      </w:pPr>
      <w:rPr>
        <w:rFonts w:cstheme="majorBidi" w:eastAsiaTheme="majorEastAsia" w:hint="default"/>
        <w:b/>
        <w:sz w:val="24"/>
      </w:rPr>
    </w:lvl>
    <w:lvl w:ilvl="4">
      <w:start w:val="1"/>
      <w:numFmt w:val="decimal"/>
      <w:lvlText w:val="%1.%2.%3.%4.%5"/>
      <w:lvlJc w:val="left"/>
      <w:pPr>
        <w:ind w:hanging="720" w:left="2160"/>
      </w:pPr>
      <w:rPr>
        <w:rFonts w:cstheme="majorBidi" w:eastAsiaTheme="majorEastAsia" w:hint="default"/>
        <w:b/>
        <w:sz w:val="24"/>
      </w:rPr>
    </w:lvl>
    <w:lvl w:ilvl="5">
      <w:start w:val="1"/>
      <w:numFmt w:val="decimal"/>
      <w:lvlText w:val="%1.%2.%3.%4.%5.%6"/>
      <w:lvlJc w:val="left"/>
      <w:pPr>
        <w:ind w:hanging="1080" w:left="2880"/>
      </w:pPr>
      <w:rPr>
        <w:rFonts w:cstheme="majorBidi" w:eastAsiaTheme="majorEastAsia" w:hint="default"/>
        <w:b/>
        <w:sz w:val="24"/>
      </w:rPr>
    </w:lvl>
    <w:lvl w:ilvl="6">
      <w:start w:val="1"/>
      <w:numFmt w:val="decimal"/>
      <w:lvlText w:val="%1.%2.%3.%4.%5.%6.%7"/>
      <w:lvlJc w:val="left"/>
      <w:pPr>
        <w:ind w:hanging="1080" w:left="3240"/>
      </w:pPr>
      <w:rPr>
        <w:rFonts w:cstheme="majorBidi" w:eastAsiaTheme="majorEastAsia" w:hint="default"/>
        <w:b/>
        <w:sz w:val="24"/>
      </w:rPr>
    </w:lvl>
    <w:lvl w:ilvl="7">
      <w:start w:val="1"/>
      <w:numFmt w:val="decimal"/>
      <w:lvlText w:val="%1.%2.%3.%4.%5.%6.%7.%8"/>
      <w:lvlJc w:val="left"/>
      <w:pPr>
        <w:ind w:hanging="1440" w:left="3960"/>
      </w:pPr>
      <w:rPr>
        <w:rFonts w:cstheme="majorBidi" w:eastAsiaTheme="majorEastAsia" w:hint="default"/>
        <w:b/>
        <w:sz w:val="24"/>
      </w:rPr>
    </w:lvl>
    <w:lvl w:ilvl="8">
      <w:start w:val="1"/>
      <w:numFmt w:val="decimal"/>
      <w:lvlText w:val="%1.%2.%3.%4.%5.%6.%7.%8.%9"/>
      <w:lvlJc w:val="left"/>
      <w:pPr>
        <w:ind w:hanging="1440" w:left="4320"/>
      </w:pPr>
      <w:rPr>
        <w:rFonts w:cstheme="majorBidi" w:eastAsiaTheme="majorEastAsia" w:hint="default"/>
        <w:b/>
        <w:sz w:val="24"/>
      </w:rPr>
    </w:lvl>
  </w:abstractNum>
  <w:abstractNum w15:restartNumberingAfterBreak="0" w:abstractNumId="27">
    <w:nsid w:val="473C09DB"/>
    <w:multiLevelType w:val="hybridMultilevel"/>
    <w:tmpl w:val="4EA6885A"/>
    <w:lvl w:ilvl="0" w:tplc="0809000F">
      <w:start w:val="7"/>
      <w:numFmt w:val="decimal"/>
      <w:lvlText w:val="%1."/>
      <w:lvlJc w:val="left"/>
      <w:pPr>
        <w:ind w:hanging="360" w:left="720"/>
      </w:pPr>
      <w:rPr>
        <w:rFonts w:hint="default"/>
      </w:rPr>
    </w:lvl>
    <w:lvl w:ilvl="1" w:tentative="1" w:tplc="08090019">
      <w:start w:val="1"/>
      <w:numFmt w:val="lowerLetter"/>
      <w:lvlText w:val="%2."/>
      <w:lvlJc w:val="left"/>
      <w:pPr>
        <w:ind w:hanging="360" w:left="1440"/>
      </w:pPr>
    </w:lvl>
    <w:lvl w:ilvl="2" w:tentative="1" w:tplc="0809001B">
      <w:start w:val="1"/>
      <w:numFmt w:val="lowerRoman"/>
      <w:lvlText w:val="%3."/>
      <w:lvlJc w:val="right"/>
      <w:pPr>
        <w:ind w:hanging="180" w:left="2160"/>
      </w:pPr>
    </w:lvl>
    <w:lvl w:ilvl="3" w:tentative="1" w:tplc="0809000F">
      <w:start w:val="1"/>
      <w:numFmt w:val="decimal"/>
      <w:lvlText w:val="%4."/>
      <w:lvlJc w:val="left"/>
      <w:pPr>
        <w:ind w:hanging="360" w:left="2880"/>
      </w:pPr>
    </w:lvl>
    <w:lvl w:ilvl="4" w:tentative="1" w:tplc="08090019">
      <w:start w:val="1"/>
      <w:numFmt w:val="lowerLetter"/>
      <w:lvlText w:val="%5."/>
      <w:lvlJc w:val="left"/>
      <w:pPr>
        <w:ind w:hanging="360" w:left="3600"/>
      </w:pPr>
    </w:lvl>
    <w:lvl w:ilvl="5" w:tentative="1" w:tplc="0809001B">
      <w:start w:val="1"/>
      <w:numFmt w:val="lowerRoman"/>
      <w:lvlText w:val="%6."/>
      <w:lvlJc w:val="right"/>
      <w:pPr>
        <w:ind w:hanging="180" w:left="4320"/>
      </w:pPr>
    </w:lvl>
    <w:lvl w:ilvl="6" w:tentative="1" w:tplc="0809000F">
      <w:start w:val="1"/>
      <w:numFmt w:val="decimal"/>
      <w:lvlText w:val="%7."/>
      <w:lvlJc w:val="left"/>
      <w:pPr>
        <w:ind w:hanging="360" w:left="5040"/>
      </w:pPr>
    </w:lvl>
    <w:lvl w:ilvl="7" w:tentative="1" w:tplc="08090019">
      <w:start w:val="1"/>
      <w:numFmt w:val="lowerLetter"/>
      <w:lvlText w:val="%8."/>
      <w:lvlJc w:val="left"/>
      <w:pPr>
        <w:ind w:hanging="360" w:left="5760"/>
      </w:pPr>
    </w:lvl>
    <w:lvl w:ilvl="8" w:tentative="1" w:tplc="0809001B">
      <w:start w:val="1"/>
      <w:numFmt w:val="lowerRoman"/>
      <w:lvlText w:val="%9."/>
      <w:lvlJc w:val="right"/>
      <w:pPr>
        <w:ind w:hanging="180" w:left="6480"/>
      </w:pPr>
    </w:lvl>
  </w:abstractNum>
  <w:abstractNum w15:restartNumberingAfterBreak="0" w:abstractNumId="28">
    <w:nsid w:val="48524663"/>
    <w:multiLevelType w:val="hybridMultilevel"/>
    <w:tmpl w:val="64600FE4"/>
    <w:lvl w:ilvl="0" w:tplc="01707912">
      <w:start w:val="1"/>
      <w:numFmt w:val="bullet"/>
      <w:lvlText w:val=""/>
      <w:lvlJc w:val="left"/>
      <w:pPr>
        <w:ind w:hanging="360" w:left="720"/>
      </w:pPr>
      <w:rPr>
        <w:rFonts w:ascii="Symbol" w:hAnsi="Symbol" w:hint="default"/>
        <w:color w:val="FF0000"/>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29">
    <w:nsid w:val="4A0A2ADC"/>
    <w:multiLevelType w:val="hybridMultilevel"/>
    <w:tmpl w:val="3B94EF14"/>
    <w:lvl w:ilvl="0" w:tplc="18D05E32">
      <w:numFmt w:val="bullet"/>
      <w:lvlText w:val="-"/>
      <w:lvlJc w:val="left"/>
      <w:pPr>
        <w:ind w:hanging="360" w:left="720"/>
      </w:pPr>
      <w:rPr>
        <w:rFonts w:ascii="Arial Narrow" w:cs="Arial" w:eastAsia="Cambria" w:hAnsi="Arial Narrow" w:hint="default"/>
      </w:rPr>
    </w:lvl>
    <w:lvl w:ilvl="1" w:tentative="1" w:tplc="20000003">
      <w:start w:val="1"/>
      <w:numFmt w:val="bullet"/>
      <w:lvlText w:val="o"/>
      <w:lvlJc w:val="left"/>
      <w:pPr>
        <w:ind w:hanging="360" w:left="1440"/>
      </w:pPr>
      <w:rPr>
        <w:rFonts w:ascii="Courier New" w:cs="Courier New" w:hAnsi="Courier New" w:hint="default"/>
      </w:rPr>
    </w:lvl>
    <w:lvl w:ilvl="2" w:tentative="1" w:tplc="20000005">
      <w:start w:val="1"/>
      <w:numFmt w:val="bullet"/>
      <w:lvlText w:val=""/>
      <w:lvlJc w:val="left"/>
      <w:pPr>
        <w:ind w:hanging="360" w:left="2160"/>
      </w:pPr>
      <w:rPr>
        <w:rFonts w:ascii="Wingdings" w:hAnsi="Wingdings" w:hint="default"/>
      </w:rPr>
    </w:lvl>
    <w:lvl w:ilvl="3" w:tentative="1" w:tplc="20000001">
      <w:start w:val="1"/>
      <w:numFmt w:val="bullet"/>
      <w:lvlText w:val=""/>
      <w:lvlJc w:val="left"/>
      <w:pPr>
        <w:ind w:hanging="360" w:left="2880"/>
      </w:pPr>
      <w:rPr>
        <w:rFonts w:ascii="Symbol" w:hAnsi="Symbol" w:hint="default"/>
      </w:rPr>
    </w:lvl>
    <w:lvl w:ilvl="4" w:tentative="1" w:tplc="20000003">
      <w:start w:val="1"/>
      <w:numFmt w:val="bullet"/>
      <w:lvlText w:val="o"/>
      <w:lvlJc w:val="left"/>
      <w:pPr>
        <w:ind w:hanging="360" w:left="3600"/>
      </w:pPr>
      <w:rPr>
        <w:rFonts w:ascii="Courier New" w:cs="Courier New" w:hAnsi="Courier New" w:hint="default"/>
      </w:rPr>
    </w:lvl>
    <w:lvl w:ilvl="5" w:tentative="1" w:tplc="20000005">
      <w:start w:val="1"/>
      <w:numFmt w:val="bullet"/>
      <w:lvlText w:val=""/>
      <w:lvlJc w:val="left"/>
      <w:pPr>
        <w:ind w:hanging="360" w:left="4320"/>
      </w:pPr>
      <w:rPr>
        <w:rFonts w:ascii="Wingdings" w:hAnsi="Wingdings" w:hint="default"/>
      </w:rPr>
    </w:lvl>
    <w:lvl w:ilvl="6" w:tentative="1" w:tplc="20000001">
      <w:start w:val="1"/>
      <w:numFmt w:val="bullet"/>
      <w:lvlText w:val=""/>
      <w:lvlJc w:val="left"/>
      <w:pPr>
        <w:ind w:hanging="360" w:left="5040"/>
      </w:pPr>
      <w:rPr>
        <w:rFonts w:ascii="Symbol" w:hAnsi="Symbol" w:hint="default"/>
      </w:rPr>
    </w:lvl>
    <w:lvl w:ilvl="7" w:tentative="1" w:tplc="20000003">
      <w:start w:val="1"/>
      <w:numFmt w:val="bullet"/>
      <w:lvlText w:val="o"/>
      <w:lvlJc w:val="left"/>
      <w:pPr>
        <w:ind w:hanging="360" w:left="5760"/>
      </w:pPr>
      <w:rPr>
        <w:rFonts w:ascii="Courier New" w:cs="Courier New" w:hAnsi="Courier New" w:hint="default"/>
      </w:rPr>
    </w:lvl>
    <w:lvl w:ilvl="8" w:tentative="1" w:tplc="20000005">
      <w:start w:val="1"/>
      <w:numFmt w:val="bullet"/>
      <w:lvlText w:val=""/>
      <w:lvlJc w:val="left"/>
      <w:pPr>
        <w:ind w:hanging="360" w:left="6480"/>
      </w:pPr>
      <w:rPr>
        <w:rFonts w:ascii="Wingdings" w:hAnsi="Wingdings" w:hint="default"/>
      </w:rPr>
    </w:lvl>
  </w:abstractNum>
  <w:abstractNum w15:restartNumberingAfterBreak="0" w:abstractNumId="30">
    <w:nsid w:val="4B1B18FE"/>
    <w:multiLevelType w:val="multilevel"/>
    <w:tmpl w:val="59C408E0"/>
    <w:lvl w:ilvl="0">
      <w:start w:val="1"/>
      <w:numFmt w:val="decimal"/>
      <w:lvlText w:val="%1."/>
      <w:lvlJc w:val="left"/>
      <w:pPr>
        <w:ind w:hanging="144" w:left="504"/>
      </w:pPr>
      <w:rPr>
        <w:rFonts w:hint="default"/>
      </w:rPr>
    </w:lvl>
    <w:lvl w:ilvl="1">
      <w:start w:val="2"/>
      <w:numFmt w:val="decimal"/>
      <w:isLgl/>
      <w:lvlText w:val="%1.%2"/>
      <w:lvlJc w:val="left"/>
      <w:pPr>
        <w:ind w:hanging="360" w:left="720"/>
      </w:pPr>
      <w:rPr>
        <w:rFonts w:cstheme="majorBidi" w:eastAsiaTheme="majorEastAsia" w:hint="default"/>
        <w:b/>
        <w:sz w:val="24"/>
      </w:rPr>
    </w:lvl>
    <w:lvl w:ilvl="2">
      <w:start w:val="1"/>
      <w:numFmt w:val="decimal"/>
      <w:isLgl/>
      <w:lvlText w:val="%1.%2.%3"/>
      <w:lvlJc w:val="left"/>
      <w:pPr>
        <w:ind w:hanging="720" w:left="1080"/>
      </w:pPr>
      <w:rPr>
        <w:rFonts w:cstheme="majorBidi" w:eastAsiaTheme="majorEastAsia" w:hint="default"/>
        <w:b/>
        <w:sz w:val="24"/>
      </w:rPr>
    </w:lvl>
    <w:lvl w:ilvl="3">
      <w:start w:val="1"/>
      <w:numFmt w:val="decimal"/>
      <w:isLgl/>
      <w:lvlText w:val="%1.%2.%3.%4"/>
      <w:lvlJc w:val="left"/>
      <w:pPr>
        <w:ind w:hanging="720" w:left="1080"/>
      </w:pPr>
      <w:rPr>
        <w:rFonts w:cstheme="majorBidi" w:eastAsiaTheme="majorEastAsia" w:hint="default"/>
        <w:b/>
        <w:sz w:val="24"/>
      </w:rPr>
    </w:lvl>
    <w:lvl w:ilvl="4">
      <w:start w:val="1"/>
      <w:numFmt w:val="decimal"/>
      <w:isLgl/>
      <w:lvlText w:val="%1.%2.%3.%4.%5"/>
      <w:lvlJc w:val="left"/>
      <w:pPr>
        <w:ind w:hanging="720" w:left="1080"/>
      </w:pPr>
      <w:rPr>
        <w:rFonts w:cstheme="majorBidi" w:eastAsiaTheme="majorEastAsia" w:hint="default"/>
        <w:b/>
        <w:sz w:val="24"/>
      </w:rPr>
    </w:lvl>
    <w:lvl w:ilvl="5">
      <w:start w:val="1"/>
      <w:numFmt w:val="decimal"/>
      <w:isLgl/>
      <w:lvlText w:val="%1.%2.%3.%4.%5.%6"/>
      <w:lvlJc w:val="left"/>
      <w:pPr>
        <w:ind w:hanging="1080" w:left="1440"/>
      </w:pPr>
      <w:rPr>
        <w:rFonts w:cstheme="majorBidi" w:eastAsiaTheme="majorEastAsia" w:hint="default"/>
        <w:b/>
        <w:sz w:val="24"/>
      </w:rPr>
    </w:lvl>
    <w:lvl w:ilvl="6">
      <w:start w:val="1"/>
      <w:numFmt w:val="decimal"/>
      <w:isLgl/>
      <w:lvlText w:val="%1.%2.%3.%4.%5.%6.%7"/>
      <w:lvlJc w:val="left"/>
      <w:pPr>
        <w:ind w:hanging="1080" w:left="1440"/>
      </w:pPr>
      <w:rPr>
        <w:rFonts w:cstheme="majorBidi" w:eastAsiaTheme="majorEastAsia" w:hint="default"/>
        <w:b/>
        <w:sz w:val="24"/>
      </w:rPr>
    </w:lvl>
    <w:lvl w:ilvl="7">
      <w:start w:val="1"/>
      <w:numFmt w:val="decimal"/>
      <w:isLgl/>
      <w:lvlText w:val="%1.%2.%3.%4.%5.%6.%7.%8"/>
      <w:lvlJc w:val="left"/>
      <w:pPr>
        <w:ind w:hanging="1440" w:left="1800"/>
      </w:pPr>
      <w:rPr>
        <w:rFonts w:cstheme="majorBidi" w:eastAsiaTheme="majorEastAsia" w:hint="default"/>
        <w:b/>
        <w:sz w:val="24"/>
      </w:rPr>
    </w:lvl>
    <w:lvl w:ilvl="8">
      <w:start w:val="1"/>
      <w:numFmt w:val="decimal"/>
      <w:isLgl/>
      <w:lvlText w:val="%1.%2.%3.%4.%5.%6.%7.%8.%9"/>
      <w:lvlJc w:val="left"/>
      <w:pPr>
        <w:ind w:hanging="1440" w:left="1800"/>
      </w:pPr>
      <w:rPr>
        <w:rFonts w:cstheme="majorBidi" w:eastAsiaTheme="majorEastAsia" w:hint="default"/>
        <w:b/>
        <w:sz w:val="24"/>
      </w:rPr>
    </w:lvl>
  </w:abstractNum>
  <w:abstractNum w15:restartNumberingAfterBreak="0" w:abstractNumId="31">
    <w:nsid w:val="53A36BDF"/>
    <w:multiLevelType w:val="hybridMultilevel"/>
    <w:tmpl w:val="1C9624BE"/>
    <w:lvl w:ilvl="0" w:tplc="B4C20C82">
      <w:start w:val="1"/>
      <w:numFmt w:val="bullet"/>
      <w:lvlText w:val=""/>
      <w:lvlJc w:val="left"/>
      <w:pPr>
        <w:ind w:hanging="360" w:left="1080"/>
      </w:pPr>
      <w:rPr>
        <w:rFonts w:ascii="Symbol" w:hAnsi="Symbol" w:hint="default"/>
        <w:sz w:val="14"/>
        <w:szCs w:val="14"/>
      </w:rPr>
    </w:lvl>
    <w:lvl w:ilvl="1" w:tentative="1" w:tplc="20000003">
      <w:start w:val="1"/>
      <w:numFmt w:val="bullet"/>
      <w:lvlText w:val="o"/>
      <w:lvlJc w:val="left"/>
      <w:pPr>
        <w:ind w:hanging="360" w:left="1800"/>
      </w:pPr>
      <w:rPr>
        <w:rFonts w:ascii="Courier New" w:cs="Courier New" w:hAnsi="Courier New" w:hint="default"/>
      </w:rPr>
    </w:lvl>
    <w:lvl w:ilvl="2" w:tentative="1" w:tplc="20000005">
      <w:start w:val="1"/>
      <w:numFmt w:val="bullet"/>
      <w:lvlText w:val=""/>
      <w:lvlJc w:val="left"/>
      <w:pPr>
        <w:ind w:hanging="360" w:left="2520"/>
      </w:pPr>
      <w:rPr>
        <w:rFonts w:ascii="Wingdings" w:hAnsi="Wingdings" w:hint="default"/>
      </w:rPr>
    </w:lvl>
    <w:lvl w:ilvl="3" w:tentative="1" w:tplc="20000001">
      <w:start w:val="1"/>
      <w:numFmt w:val="bullet"/>
      <w:lvlText w:val=""/>
      <w:lvlJc w:val="left"/>
      <w:pPr>
        <w:ind w:hanging="360" w:left="3240"/>
      </w:pPr>
      <w:rPr>
        <w:rFonts w:ascii="Symbol" w:hAnsi="Symbol" w:hint="default"/>
      </w:rPr>
    </w:lvl>
    <w:lvl w:ilvl="4" w:tentative="1" w:tplc="20000003">
      <w:start w:val="1"/>
      <w:numFmt w:val="bullet"/>
      <w:lvlText w:val="o"/>
      <w:lvlJc w:val="left"/>
      <w:pPr>
        <w:ind w:hanging="360" w:left="3960"/>
      </w:pPr>
      <w:rPr>
        <w:rFonts w:ascii="Courier New" w:cs="Courier New" w:hAnsi="Courier New" w:hint="default"/>
      </w:rPr>
    </w:lvl>
    <w:lvl w:ilvl="5" w:tentative="1" w:tplc="20000005">
      <w:start w:val="1"/>
      <w:numFmt w:val="bullet"/>
      <w:lvlText w:val=""/>
      <w:lvlJc w:val="left"/>
      <w:pPr>
        <w:ind w:hanging="360" w:left="4680"/>
      </w:pPr>
      <w:rPr>
        <w:rFonts w:ascii="Wingdings" w:hAnsi="Wingdings" w:hint="default"/>
      </w:rPr>
    </w:lvl>
    <w:lvl w:ilvl="6" w:tentative="1" w:tplc="20000001">
      <w:start w:val="1"/>
      <w:numFmt w:val="bullet"/>
      <w:lvlText w:val=""/>
      <w:lvlJc w:val="left"/>
      <w:pPr>
        <w:ind w:hanging="360" w:left="5400"/>
      </w:pPr>
      <w:rPr>
        <w:rFonts w:ascii="Symbol" w:hAnsi="Symbol" w:hint="default"/>
      </w:rPr>
    </w:lvl>
    <w:lvl w:ilvl="7" w:tentative="1" w:tplc="20000003">
      <w:start w:val="1"/>
      <w:numFmt w:val="bullet"/>
      <w:lvlText w:val="o"/>
      <w:lvlJc w:val="left"/>
      <w:pPr>
        <w:ind w:hanging="360" w:left="6120"/>
      </w:pPr>
      <w:rPr>
        <w:rFonts w:ascii="Courier New" w:cs="Courier New" w:hAnsi="Courier New" w:hint="default"/>
      </w:rPr>
    </w:lvl>
    <w:lvl w:ilvl="8" w:tentative="1" w:tplc="20000005">
      <w:start w:val="1"/>
      <w:numFmt w:val="bullet"/>
      <w:lvlText w:val=""/>
      <w:lvlJc w:val="left"/>
      <w:pPr>
        <w:ind w:hanging="360" w:left="6840"/>
      </w:pPr>
      <w:rPr>
        <w:rFonts w:ascii="Wingdings" w:hAnsi="Wingdings" w:hint="default"/>
      </w:rPr>
    </w:lvl>
  </w:abstractNum>
  <w:abstractNum w15:restartNumberingAfterBreak="0" w:abstractNumId="32">
    <w:nsid w:val="55C36E25"/>
    <w:multiLevelType w:val="hybridMultilevel"/>
    <w:tmpl w:val="9800BF92"/>
    <w:lvl w:ilvl="0" w:tplc="B4C20C82">
      <w:start w:val="1"/>
      <w:numFmt w:val="bullet"/>
      <w:lvlText w:val=""/>
      <w:lvlJc w:val="left"/>
      <w:pPr>
        <w:ind w:hanging="360" w:left="1080"/>
      </w:pPr>
      <w:rPr>
        <w:rFonts w:ascii="Symbol" w:hAnsi="Symbol" w:hint="default"/>
        <w:sz w:val="14"/>
        <w:szCs w:val="14"/>
      </w:rPr>
    </w:lvl>
    <w:lvl w:ilvl="1" w:tentative="1" w:tplc="20000003">
      <w:start w:val="1"/>
      <w:numFmt w:val="bullet"/>
      <w:lvlText w:val="o"/>
      <w:lvlJc w:val="left"/>
      <w:pPr>
        <w:ind w:hanging="360" w:left="1800"/>
      </w:pPr>
      <w:rPr>
        <w:rFonts w:ascii="Courier New" w:cs="Courier New" w:hAnsi="Courier New" w:hint="default"/>
      </w:rPr>
    </w:lvl>
    <w:lvl w:ilvl="2" w:tentative="1" w:tplc="20000005">
      <w:start w:val="1"/>
      <w:numFmt w:val="bullet"/>
      <w:lvlText w:val=""/>
      <w:lvlJc w:val="left"/>
      <w:pPr>
        <w:ind w:hanging="360" w:left="2520"/>
      </w:pPr>
      <w:rPr>
        <w:rFonts w:ascii="Wingdings" w:hAnsi="Wingdings" w:hint="default"/>
      </w:rPr>
    </w:lvl>
    <w:lvl w:ilvl="3" w:tentative="1" w:tplc="20000001">
      <w:start w:val="1"/>
      <w:numFmt w:val="bullet"/>
      <w:lvlText w:val=""/>
      <w:lvlJc w:val="left"/>
      <w:pPr>
        <w:ind w:hanging="360" w:left="3240"/>
      </w:pPr>
      <w:rPr>
        <w:rFonts w:ascii="Symbol" w:hAnsi="Symbol" w:hint="default"/>
      </w:rPr>
    </w:lvl>
    <w:lvl w:ilvl="4" w:tentative="1" w:tplc="20000003">
      <w:start w:val="1"/>
      <w:numFmt w:val="bullet"/>
      <w:lvlText w:val="o"/>
      <w:lvlJc w:val="left"/>
      <w:pPr>
        <w:ind w:hanging="360" w:left="3960"/>
      </w:pPr>
      <w:rPr>
        <w:rFonts w:ascii="Courier New" w:cs="Courier New" w:hAnsi="Courier New" w:hint="default"/>
      </w:rPr>
    </w:lvl>
    <w:lvl w:ilvl="5" w:tentative="1" w:tplc="20000005">
      <w:start w:val="1"/>
      <w:numFmt w:val="bullet"/>
      <w:lvlText w:val=""/>
      <w:lvlJc w:val="left"/>
      <w:pPr>
        <w:ind w:hanging="360" w:left="4680"/>
      </w:pPr>
      <w:rPr>
        <w:rFonts w:ascii="Wingdings" w:hAnsi="Wingdings" w:hint="default"/>
      </w:rPr>
    </w:lvl>
    <w:lvl w:ilvl="6" w:tentative="1" w:tplc="20000001">
      <w:start w:val="1"/>
      <w:numFmt w:val="bullet"/>
      <w:lvlText w:val=""/>
      <w:lvlJc w:val="left"/>
      <w:pPr>
        <w:ind w:hanging="360" w:left="5400"/>
      </w:pPr>
      <w:rPr>
        <w:rFonts w:ascii="Symbol" w:hAnsi="Symbol" w:hint="default"/>
      </w:rPr>
    </w:lvl>
    <w:lvl w:ilvl="7" w:tentative="1" w:tplc="20000003">
      <w:start w:val="1"/>
      <w:numFmt w:val="bullet"/>
      <w:lvlText w:val="o"/>
      <w:lvlJc w:val="left"/>
      <w:pPr>
        <w:ind w:hanging="360" w:left="6120"/>
      </w:pPr>
      <w:rPr>
        <w:rFonts w:ascii="Courier New" w:cs="Courier New" w:hAnsi="Courier New" w:hint="default"/>
      </w:rPr>
    </w:lvl>
    <w:lvl w:ilvl="8" w:tentative="1" w:tplc="20000005">
      <w:start w:val="1"/>
      <w:numFmt w:val="bullet"/>
      <w:lvlText w:val=""/>
      <w:lvlJc w:val="left"/>
      <w:pPr>
        <w:ind w:hanging="360" w:left="6840"/>
      </w:pPr>
      <w:rPr>
        <w:rFonts w:ascii="Wingdings" w:hAnsi="Wingdings" w:hint="default"/>
      </w:rPr>
    </w:lvl>
  </w:abstractNum>
  <w:abstractNum w15:restartNumberingAfterBreak="0" w:abstractNumId="33">
    <w:nsid w:val="567800D5"/>
    <w:multiLevelType w:val="hybridMultilevel"/>
    <w:tmpl w:val="9744898A"/>
    <w:lvl w:ilvl="0" w:tplc="5BE4B81C">
      <w:start w:val="1"/>
      <w:numFmt w:val="decimal"/>
      <w:lvlText w:val="%1."/>
      <w:lvlJc w:val="left"/>
      <w:pPr>
        <w:ind w:hanging="360" w:left="864"/>
      </w:pPr>
      <w:rPr>
        <w:rFonts w:hint="default"/>
      </w:rPr>
    </w:lvl>
    <w:lvl w:ilvl="1" w:tentative="1" w:tplc="20000019">
      <w:start w:val="1"/>
      <w:numFmt w:val="lowerLetter"/>
      <w:lvlText w:val="%2."/>
      <w:lvlJc w:val="left"/>
      <w:pPr>
        <w:ind w:hanging="360" w:left="1584"/>
      </w:pPr>
    </w:lvl>
    <w:lvl w:ilvl="2" w:tentative="1" w:tplc="2000001B">
      <w:start w:val="1"/>
      <w:numFmt w:val="lowerRoman"/>
      <w:lvlText w:val="%3."/>
      <w:lvlJc w:val="right"/>
      <w:pPr>
        <w:ind w:hanging="180" w:left="2304"/>
      </w:pPr>
    </w:lvl>
    <w:lvl w:ilvl="3" w:tentative="1" w:tplc="2000000F">
      <w:start w:val="1"/>
      <w:numFmt w:val="decimal"/>
      <w:lvlText w:val="%4."/>
      <w:lvlJc w:val="left"/>
      <w:pPr>
        <w:ind w:hanging="360" w:left="3024"/>
      </w:pPr>
    </w:lvl>
    <w:lvl w:ilvl="4" w:tentative="1" w:tplc="20000019">
      <w:start w:val="1"/>
      <w:numFmt w:val="lowerLetter"/>
      <w:lvlText w:val="%5."/>
      <w:lvlJc w:val="left"/>
      <w:pPr>
        <w:ind w:hanging="360" w:left="3744"/>
      </w:pPr>
    </w:lvl>
    <w:lvl w:ilvl="5" w:tentative="1" w:tplc="2000001B">
      <w:start w:val="1"/>
      <w:numFmt w:val="lowerRoman"/>
      <w:lvlText w:val="%6."/>
      <w:lvlJc w:val="right"/>
      <w:pPr>
        <w:ind w:hanging="180" w:left="4464"/>
      </w:pPr>
    </w:lvl>
    <w:lvl w:ilvl="6" w:tentative="1" w:tplc="2000000F">
      <w:start w:val="1"/>
      <w:numFmt w:val="decimal"/>
      <w:lvlText w:val="%7."/>
      <w:lvlJc w:val="left"/>
      <w:pPr>
        <w:ind w:hanging="360" w:left="5184"/>
      </w:pPr>
    </w:lvl>
    <w:lvl w:ilvl="7" w:tentative="1" w:tplc="20000019">
      <w:start w:val="1"/>
      <w:numFmt w:val="lowerLetter"/>
      <w:lvlText w:val="%8."/>
      <w:lvlJc w:val="left"/>
      <w:pPr>
        <w:ind w:hanging="360" w:left="5904"/>
      </w:pPr>
    </w:lvl>
    <w:lvl w:ilvl="8" w:tentative="1" w:tplc="2000001B">
      <w:start w:val="1"/>
      <w:numFmt w:val="lowerRoman"/>
      <w:lvlText w:val="%9."/>
      <w:lvlJc w:val="right"/>
      <w:pPr>
        <w:ind w:hanging="180" w:left="6624"/>
      </w:pPr>
    </w:lvl>
  </w:abstractNum>
  <w:abstractNum w15:restartNumberingAfterBreak="0" w:abstractNumId="34">
    <w:nsid w:val="59124C71"/>
    <w:multiLevelType w:val="hybridMultilevel"/>
    <w:tmpl w:val="7DCA5274"/>
    <w:lvl w:ilvl="0" w:tplc="2000000F">
      <w:start w:val="1"/>
      <w:numFmt w:val="decimal"/>
      <w:lvlText w:val="%1."/>
      <w:lvlJc w:val="left"/>
      <w:pPr>
        <w:ind w:hanging="360" w:left="1224"/>
      </w:pPr>
    </w:lvl>
    <w:lvl w:ilvl="1" w:tentative="1" w:tplc="20000019">
      <w:start w:val="1"/>
      <w:numFmt w:val="lowerLetter"/>
      <w:lvlText w:val="%2."/>
      <w:lvlJc w:val="left"/>
      <w:pPr>
        <w:ind w:hanging="360" w:left="1944"/>
      </w:pPr>
    </w:lvl>
    <w:lvl w:ilvl="2" w:tentative="1" w:tplc="2000001B">
      <w:start w:val="1"/>
      <w:numFmt w:val="lowerRoman"/>
      <w:lvlText w:val="%3."/>
      <w:lvlJc w:val="right"/>
      <w:pPr>
        <w:ind w:hanging="180" w:left="2664"/>
      </w:pPr>
    </w:lvl>
    <w:lvl w:ilvl="3" w:tentative="1" w:tplc="2000000F">
      <w:start w:val="1"/>
      <w:numFmt w:val="decimal"/>
      <w:lvlText w:val="%4."/>
      <w:lvlJc w:val="left"/>
      <w:pPr>
        <w:ind w:hanging="360" w:left="3384"/>
      </w:pPr>
    </w:lvl>
    <w:lvl w:ilvl="4" w:tentative="1" w:tplc="20000019">
      <w:start w:val="1"/>
      <w:numFmt w:val="lowerLetter"/>
      <w:lvlText w:val="%5."/>
      <w:lvlJc w:val="left"/>
      <w:pPr>
        <w:ind w:hanging="360" w:left="4104"/>
      </w:pPr>
    </w:lvl>
    <w:lvl w:ilvl="5" w:tentative="1" w:tplc="2000001B">
      <w:start w:val="1"/>
      <w:numFmt w:val="lowerRoman"/>
      <w:lvlText w:val="%6."/>
      <w:lvlJc w:val="right"/>
      <w:pPr>
        <w:ind w:hanging="180" w:left="4824"/>
      </w:pPr>
    </w:lvl>
    <w:lvl w:ilvl="6" w:tentative="1" w:tplc="2000000F">
      <w:start w:val="1"/>
      <w:numFmt w:val="decimal"/>
      <w:lvlText w:val="%7."/>
      <w:lvlJc w:val="left"/>
      <w:pPr>
        <w:ind w:hanging="360" w:left="5544"/>
      </w:pPr>
    </w:lvl>
    <w:lvl w:ilvl="7" w:tentative="1" w:tplc="20000019">
      <w:start w:val="1"/>
      <w:numFmt w:val="lowerLetter"/>
      <w:lvlText w:val="%8."/>
      <w:lvlJc w:val="left"/>
      <w:pPr>
        <w:ind w:hanging="360" w:left="6264"/>
      </w:pPr>
    </w:lvl>
    <w:lvl w:ilvl="8" w:tentative="1" w:tplc="2000001B">
      <w:start w:val="1"/>
      <w:numFmt w:val="lowerRoman"/>
      <w:lvlText w:val="%9."/>
      <w:lvlJc w:val="right"/>
      <w:pPr>
        <w:ind w:hanging="180" w:left="6984"/>
      </w:pPr>
    </w:lvl>
  </w:abstractNum>
  <w:abstractNum w15:restartNumberingAfterBreak="0" w:abstractNumId="35">
    <w:nsid w:val="59DB6789"/>
    <w:multiLevelType w:val="hybridMultilevel"/>
    <w:tmpl w:val="6D68D0B6"/>
    <w:lvl w:ilvl="0" w:tplc="20000003">
      <w:start w:val="1"/>
      <w:numFmt w:val="bullet"/>
      <w:lvlText w:val="o"/>
      <w:lvlJc w:val="left"/>
      <w:pPr>
        <w:ind w:hanging="360" w:left="1080"/>
      </w:pPr>
      <w:rPr>
        <w:rFonts w:ascii="Courier New" w:cs="Courier New" w:hAnsi="Courier New" w:hint="default"/>
      </w:rPr>
    </w:lvl>
    <w:lvl w:ilvl="1" w:tentative="1" w:tplc="20000003">
      <w:start w:val="1"/>
      <w:numFmt w:val="bullet"/>
      <w:lvlText w:val="o"/>
      <w:lvlJc w:val="left"/>
      <w:pPr>
        <w:ind w:hanging="360" w:left="1800"/>
      </w:pPr>
      <w:rPr>
        <w:rFonts w:ascii="Courier New" w:cs="Courier New" w:hAnsi="Courier New" w:hint="default"/>
      </w:rPr>
    </w:lvl>
    <w:lvl w:ilvl="2" w:tentative="1" w:tplc="20000005">
      <w:start w:val="1"/>
      <w:numFmt w:val="bullet"/>
      <w:lvlText w:val=""/>
      <w:lvlJc w:val="left"/>
      <w:pPr>
        <w:ind w:hanging="360" w:left="2520"/>
      </w:pPr>
      <w:rPr>
        <w:rFonts w:ascii="Wingdings" w:hAnsi="Wingdings" w:hint="default"/>
      </w:rPr>
    </w:lvl>
    <w:lvl w:ilvl="3" w:tentative="1" w:tplc="20000001">
      <w:start w:val="1"/>
      <w:numFmt w:val="bullet"/>
      <w:lvlText w:val=""/>
      <w:lvlJc w:val="left"/>
      <w:pPr>
        <w:ind w:hanging="360" w:left="3240"/>
      </w:pPr>
      <w:rPr>
        <w:rFonts w:ascii="Symbol" w:hAnsi="Symbol" w:hint="default"/>
      </w:rPr>
    </w:lvl>
    <w:lvl w:ilvl="4" w:tentative="1" w:tplc="20000003">
      <w:start w:val="1"/>
      <w:numFmt w:val="bullet"/>
      <w:lvlText w:val="o"/>
      <w:lvlJc w:val="left"/>
      <w:pPr>
        <w:ind w:hanging="360" w:left="3960"/>
      </w:pPr>
      <w:rPr>
        <w:rFonts w:ascii="Courier New" w:cs="Courier New" w:hAnsi="Courier New" w:hint="default"/>
      </w:rPr>
    </w:lvl>
    <w:lvl w:ilvl="5" w:tentative="1" w:tplc="20000005">
      <w:start w:val="1"/>
      <w:numFmt w:val="bullet"/>
      <w:lvlText w:val=""/>
      <w:lvlJc w:val="left"/>
      <w:pPr>
        <w:ind w:hanging="360" w:left="4680"/>
      </w:pPr>
      <w:rPr>
        <w:rFonts w:ascii="Wingdings" w:hAnsi="Wingdings" w:hint="default"/>
      </w:rPr>
    </w:lvl>
    <w:lvl w:ilvl="6" w:tentative="1" w:tplc="20000001">
      <w:start w:val="1"/>
      <w:numFmt w:val="bullet"/>
      <w:lvlText w:val=""/>
      <w:lvlJc w:val="left"/>
      <w:pPr>
        <w:ind w:hanging="360" w:left="5400"/>
      </w:pPr>
      <w:rPr>
        <w:rFonts w:ascii="Symbol" w:hAnsi="Symbol" w:hint="default"/>
      </w:rPr>
    </w:lvl>
    <w:lvl w:ilvl="7" w:tentative="1" w:tplc="20000003">
      <w:start w:val="1"/>
      <w:numFmt w:val="bullet"/>
      <w:lvlText w:val="o"/>
      <w:lvlJc w:val="left"/>
      <w:pPr>
        <w:ind w:hanging="360" w:left="6120"/>
      </w:pPr>
      <w:rPr>
        <w:rFonts w:ascii="Courier New" w:cs="Courier New" w:hAnsi="Courier New" w:hint="default"/>
      </w:rPr>
    </w:lvl>
    <w:lvl w:ilvl="8" w:tentative="1" w:tplc="20000005">
      <w:start w:val="1"/>
      <w:numFmt w:val="bullet"/>
      <w:lvlText w:val=""/>
      <w:lvlJc w:val="left"/>
      <w:pPr>
        <w:ind w:hanging="360" w:left="6840"/>
      </w:pPr>
      <w:rPr>
        <w:rFonts w:ascii="Wingdings" w:hAnsi="Wingdings" w:hint="default"/>
      </w:rPr>
    </w:lvl>
  </w:abstractNum>
  <w:abstractNum w15:restartNumberingAfterBreak="0" w:abstractNumId="36">
    <w:nsid w:val="5F3C39A3"/>
    <w:multiLevelType w:val="hybridMultilevel"/>
    <w:tmpl w:val="E904F5FA"/>
    <w:lvl w:ilvl="0" w:tplc="20000001">
      <w:start w:val="1"/>
      <w:numFmt w:val="bullet"/>
      <w:lvlText w:val=""/>
      <w:lvlJc w:val="left"/>
      <w:pPr>
        <w:ind w:hanging="360" w:left="720"/>
      </w:pPr>
      <w:rPr>
        <w:rFonts w:ascii="Symbol" w:hAnsi="Symbol" w:hint="default"/>
      </w:rPr>
    </w:lvl>
    <w:lvl w:ilvl="1" w:tentative="1" w:tplc="20000003">
      <w:start w:val="1"/>
      <w:numFmt w:val="bullet"/>
      <w:lvlText w:val="o"/>
      <w:lvlJc w:val="left"/>
      <w:pPr>
        <w:ind w:hanging="360" w:left="1440"/>
      </w:pPr>
      <w:rPr>
        <w:rFonts w:ascii="Courier New" w:cs="Courier New" w:hAnsi="Courier New" w:hint="default"/>
      </w:rPr>
    </w:lvl>
    <w:lvl w:ilvl="2" w:tentative="1" w:tplc="20000005">
      <w:start w:val="1"/>
      <w:numFmt w:val="bullet"/>
      <w:lvlText w:val=""/>
      <w:lvlJc w:val="left"/>
      <w:pPr>
        <w:ind w:hanging="360" w:left="2160"/>
      </w:pPr>
      <w:rPr>
        <w:rFonts w:ascii="Wingdings" w:hAnsi="Wingdings" w:hint="default"/>
      </w:rPr>
    </w:lvl>
    <w:lvl w:ilvl="3" w:tentative="1" w:tplc="20000001">
      <w:start w:val="1"/>
      <w:numFmt w:val="bullet"/>
      <w:lvlText w:val=""/>
      <w:lvlJc w:val="left"/>
      <w:pPr>
        <w:ind w:hanging="360" w:left="2880"/>
      </w:pPr>
      <w:rPr>
        <w:rFonts w:ascii="Symbol" w:hAnsi="Symbol" w:hint="default"/>
      </w:rPr>
    </w:lvl>
    <w:lvl w:ilvl="4" w:tentative="1" w:tplc="20000003">
      <w:start w:val="1"/>
      <w:numFmt w:val="bullet"/>
      <w:lvlText w:val="o"/>
      <w:lvlJc w:val="left"/>
      <w:pPr>
        <w:ind w:hanging="360" w:left="3600"/>
      </w:pPr>
      <w:rPr>
        <w:rFonts w:ascii="Courier New" w:cs="Courier New" w:hAnsi="Courier New" w:hint="default"/>
      </w:rPr>
    </w:lvl>
    <w:lvl w:ilvl="5" w:tentative="1" w:tplc="20000005">
      <w:start w:val="1"/>
      <w:numFmt w:val="bullet"/>
      <w:lvlText w:val=""/>
      <w:lvlJc w:val="left"/>
      <w:pPr>
        <w:ind w:hanging="360" w:left="4320"/>
      </w:pPr>
      <w:rPr>
        <w:rFonts w:ascii="Wingdings" w:hAnsi="Wingdings" w:hint="default"/>
      </w:rPr>
    </w:lvl>
    <w:lvl w:ilvl="6" w:tentative="1" w:tplc="20000001">
      <w:start w:val="1"/>
      <w:numFmt w:val="bullet"/>
      <w:lvlText w:val=""/>
      <w:lvlJc w:val="left"/>
      <w:pPr>
        <w:ind w:hanging="360" w:left="5040"/>
      </w:pPr>
      <w:rPr>
        <w:rFonts w:ascii="Symbol" w:hAnsi="Symbol" w:hint="default"/>
      </w:rPr>
    </w:lvl>
    <w:lvl w:ilvl="7" w:tentative="1" w:tplc="20000003">
      <w:start w:val="1"/>
      <w:numFmt w:val="bullet"/>
      <w:lvlText w:val="o"/>
      <w:lvlJc w:val="left"/>
      <w:pPr>
        <w:ind w:hanging="360" w:left="5760"/>
      </w:pPr>
      <w:rPr>
        <w:rFonts w:ascii="Courier New" w:cs="Courier New" w:hAnsi="Courier New" w:hint="default"/>
      </w:rPr>
    </w:lvl>
    <w:lvl w:ilvl="8" w:tentative="1" w:tplc="20000005">
      <w:start w:val="1"/>
      <w:numFmt w:val="bullet"/>
      <w:lvlText w:val=""/>
      <w:lvlJc w:val="left"/>
      <w:pPr>
        <w:ind w:hanging="360" w:left="6480"/>
      </w:pPr>
      <w:rPr>
        <w:rFonts w:ascii="Wingdings" w:hAnsi="Wingdings" w:hint="default"/>
      </w:rPr>
    </w:lvl>
  </w:abstractNum>
  <w:abstractNum w15:restartNumberingAfterBreak="0" w:abstractNumId="37">
    <w:nsid w:val="62F6553A"/>
    <w:multiLevelType w:val="hybridMultilevel"/>
    <w:tmpl w:val="EB98C926"/>
    <w:lvl w:ilvl="0" w:tplc="6E1A5290">
      <w:numFmt w:val="bullet"/>
      <w:lvlText w:val="-"/>
      <w:lvlJc w:val="left"/>
      <w:pPr>
        <w:ind w:hanging="360" w:left="720"/>
      </w:pPr>
      <w:rPr>
        <w:rFonts w:ascii="Arial Narrow" w:cstheme="minorBidi" w:eastAsiaTheme="minorHAnsi" w:hAnsi="Arial Narrow" w:hint="default"/>
      </w:rPr>
    </w:lvl>
    <w:lvl w:ilvl="1" w:tentative="1" w:tplc="20000003">
      <w:start w:val="1"/>
      <w:numFmt w:val="bullet"/>
      <w:lvlText w:val="o"/>
      <w:lvlJc w:val="left"/>
      <w:pPr>
        <w:ind w:hanging="360" w:left="1440"/>
      </w:pPr>
      <w:rPr>
        <w:rFonts w:ascii="Courier New" w:cs="Courier New" w:hAnsi="Courier New" w:hint="default"/>
      </w:rPr>
    </w:lvl>
    <w:lvl w:ilvl="2" w:tentative="1" w:tplc="20000005">
      <w:start w:val="1"/>
      <w:numFmt w:val="bullet"/>
      <w:lvlText w:val=""/>
      <w:lvlJc w:val="left"/>
      <w:pPr>
        <w:ind w:hanging="360" w:left="2160"/>
      </w:pPr>
      <w:rPr>
        <w:rFonts w:ascii="Wingdings" w:hAnsi="Wingdings" w:hint="default"/>
      </w:rPr>
    </w:lvl>
    <w:lvl w:ilvl="3" w:tentative="1" w:tplc="20000001">
      <w:start w:val="1"/>
      <w:numFmt w:val="bullet"/>
      <w:lvlText w:val=""/>
      <w:lvlJc w:val="left"/>
      <w:pPr>
        <w:ind w:hanging="360" w:left="2880"/>
      </w:pPr>
      <w:rPr>
        <w:rFonts w:ascii="Symbol" w:hAnsi="Symbol" w:hint="default"/>
      </w:rPr>
    </w:lvl>
    <w:lvl w:ilvl="4" w:tentative="1" w:tplc="20000003">
      <w:start w:val="1"/>
      <w:numFmt w:val="bullet"/>
      <w:lvlText w:val="o"/>
      <w:lvlJc w:val="left"/>
      <w:pPr>
        <w:ind w:hanging="360" w:left="3600"/>
      </w:pPr>
      <w:rPr>
        <w:rFonts w:ascii="Courier New" w:cs="Courier New" w:hAnsi="Courier New" w:hint="default"/>
      </w:rPr>
    </w:lvl>
    <w:lvl w:ilvl="5" w:tentative="1" w:tplc="20000005">
      <w:start w:val="1"/>
      <w:numFmt w:val="bullet"/>
      <w:lvlText w:val=""/>
      <w:lvlJc w:val="left"/>
      <w:pPr>
        <w:ind w:hanging="360" w:left="4320"/>
      </w:pPr>
      <w:rPr>
        <w:rFonts w:ascii="Wingdings" w:hAnsi="Wingdings" w:hint="default"/>
      </w:rPr>
    </w:lvl>
    <w:lvl w:ilvl="6" w:tentative="1" w:tplc="20000001">
      <w:start w:val="1"/>
      <w:numFmt w:val="bullet"/>
      <w:lvlText w:val=""/>
      <w:lvlJc w:val="left"/>
      <w:pPr>
        <w:ind w:hanging="360" w:left="5040"/>
      </w:pPr>
      <w:rPr>
        <w:rFonts w:ascii="Symbol" w:hAnsi="Symbol" w:hint="default"/>
      </w:rPr>
    </w:lvl>
    <w:lvl w:ilvl="7" w:tentative="1" w:tplc="20000003">
      <w:start w:val="1"/>
      <w:numFmt w:val="bullet"/>
      <w:lvlText w:val="o"/>
      <w:lvlJc w:val="left"/>
      <w:pPr>
        <w:ind w:hanging="360" w:left="5760"/>
      </w:pPr>
      <w:rPr>
        <w:rFonts w:ascii="Courier New" w:cs="Courier New" w:hAnsi="Courier New" w:hint="default"/>
      </w:rPr>
    </w:lvl>
    <w:lvl w:ilvl="8" w:tentative="1" w:tplc="20000005">
      <w:start w:val="1"/>
      <w:numFmt w:val="bullet"/>
      <w:lvlText w:val=""/>
      <w:lvlJc w:val="left"/>
      <w:pPr>
        <w:ind w:hanging="360" w:left="6480"/>
      </w:pPr>
      <w:rPr>
        <w:rFonts w:ascii="Wingdings" w:hAnsi="Wingdings" w:hint="default"/>
      </w:rPr>
    </w:lvl>
  </w:abstractNum>
  <w:abstractNum w15:restartNumberingAfterBreak="0" w:abstractNumId="38">
    <w:nsid w:val="65332531"/>
    <w:multiLevelType w:val="hybridMultilevel"/>
    <w:tmpl w:val="0658C5C2"/>
    <w:lvl w:ilvl="0" w:tplc="B4C20C82">
      <w:start w:val="1"/>
      <w:numFmt w:val="bullet"/>
      <w:lvlText w:val=""/>
      <w:lvlJc w:val="left"/>
      <w:pPr>
        <w:ind w:hanging="360" w:left="1440"/>
      </w:pPr>
      <w:rPr>
        <w:rFonts w:ascii="Symbol" w:hAnsi="Symbol" w:hint="default"/>
        <w:sz w:val="14"/>
        <w:szCs w:val="14"/>
      </w:rPr>
    </w:lvl>
    <w:lvl w:ilvl="1" w:tentative="1" w:tplc="20000003">
      <w:start w:val="1"/>
      <w:numFmt w:val="bullet"/>
      <w:lvlText w:val="o"/>
      <w:lvlJc w:val="left"/>
      <w:pPr>
        <w:ind w:hanging="360" w:left="2160"/>
      </w:pPr>
      <w:rPr>
        <w:rFonts w:ascii="Courier New" w:cs="Courier New" w:hAnsi="Courier New" w:hint="default"/>
      </w:rPr>
    </w:lvl>
    <w:lvl w:ilvl="2" w:tentative="1" w:tplc="20000005">
      <w:start w:val="1"/>
      <w:numFmt w:val="bullet"/>
      <w:lvlText w:val=""/>
      <w:lvlJc w:val="left"/>
      <w:pPr>
        <w:ind w:hanging="360" w:left="2880"/>
      </w:pPr>
      <w:rPr>
        <w:rFonts w:ascii="Wingdings" w:hAnsi="Wingdings" w:hint="default"/>
      </w:rPr>
    </w:lvl>
    <w:lvl w:ilvl="3" w:tentative="1" w:tplc="20000001">
      <w:start w:val="1"/>
      <w:numFmt w:val="bullet"/>
      <w:lvlText w:val=""/>
      <w:lvlJc w:val="left"/>
      <w:pPr>
        <w:ind w:hanging="360" w:left="3600"/>
      </w:pPr>
      <w:rPr>
        <w:rFonts w:ascii="Symbol" w:hAnsi="Symbol" w:hint="default"/>
      </w:rPr>
    </w:lvl>
    <w:lvl w:ilvl="4" w:tentative="1" w:tplc="20000003">
      <w:start w:val="1"/>
      <w:numFmt w:val="bullet"/>
      <w:lvlText w:val="o"/>
      <w:lvlJc w:val="left"/>
      <w:pPr>
        <w:ind w:hanging="360" w:left="4320"/>
      </w:pPr>
      <w:rPr>
        <w:rFonts w:ascii="Courier New" w:cs="Courier New" w:hAnsi="Courier New" w:hint="default"/>
      </w:rPr>
    </w:lvl>
    <w:lvl w:ilvl="5" w:tentative="1" w:tplc="20000005">
      <w:start w:val="1"/>
      <w:numFmt w:val="bullet"/>
      <w:lvlText w:val=""/>
      <w:lvlJc w:val="left"/>
      <w:pPr>
        <w:ind w:hanging="360" w:left="5040"/>
      </w:pPr>
      <w:rPr>
        <w:rFonts w:ascii="Wingdings" w:hAnsi="Wingdings" w:hint="default"/>
      </w:rPr>
    </w:lvl>
    <w:lvl w:ilvl="6" w:tentative="1" w:tplc="20000001">
      <w:start w:val="1"/>
      <w:numFmt w:val="bullet"/>
      <w:lvlText w:val=""/>
      <w:lvlJc w:val="left"/>
      <w:pPr>
        <w:ind w:hanging="360" w:left="5760"/>
      </w:pPr>
      <w:rPr>
        <w:rFonts w:ascii="Symbol" w:hAnsi="Symbol" w:hint="default"/>
      </w:rPr>
    </w:lvl>
    <w:lvl w:ilvl="7" w:tentative="1" w:tplc="20000003">
      <w:start w:val="1"/>
      <w:numFmt w:val="bullet"/>
      <w:lvlText w:val="o"/>
      <w:lvlJc w:val="left"/>
      <w:pPr>
        <w:ind w:hanging="360" w:left="6480"/>
      </w:pPr>
      <w:rPr>
        <w:rFonts w:ascii="Courier New" w:cs="Courier New" w:hAnsi="Courier New" w:hint="default"/>
      </w:rPr>
    </w:lvl>
    <w:lvl w:ilvl="8" w:tentative="1" w:tplc="20000005">
      <w:start w:val="1"/>
      <w:numFmt w:val="bullet"/>
      <w:lvlText w:val=""/>
      <w:lvlJc w:val="left"/>
      <w:pPr>
        <w:ind w:hanging="360" w:left="7200"/>
      </w:pPr>
      <w:rPr>
        <w:rFonts w:ascii="Wingdings" w:hAnsi="Wingdings" w:hint="default"/>
      </w:rPr>
    </w:lvl>
  </w:abstractNum>
  <w:abstractNum w15:restartNumberingAfterBreak="0" w:abstractNumId="39">
    <w:nsid w:val="6A4763E1"/>
    <w:multiLevelType w:val="hybridMultilevel"/>
    <w:tmpl w:val="DE88AEA2"/>
    <w:lvl w:ilvl="0" w:tplc="100C0003">
      <w:start w:val="1"/>
      <w:numFmt w:val="bullet"/>
      <w:lvlText w:val="o"/>
      <w:lvlJc w:val="left"/>
      <w:pPr>
        <w:ind w:hanging="360" w:left="720"/>
      </w:pPr>
      <w:rPr>
        <w:rFonts w:ascii="Courier New" w:cs="Courier New" w:hAnsi="Courier New" w:hint="default"/>
      </w:rPr>
    </w:lvl>
    <w:lvl w:ilvl="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40">
    <w:nsid w:val="6AF348D1"/>
    <w:multiLevelType w:val="hybridMultilevel"/>
    <w:tmpl w:val="A17A6D8A"/>
    <w:lvl w:ilvl="0" w:tplc="B4C20C82">
      <w:start w:val="1"/>
      <w:numFmt w:val="bullet"/>
      <w:lvlText w:val=""/>
      <w:lvlJc w:val="left"/>
      <w:pPr>
        <w:ind w:hanging="360" w:left="1080"/>
      </w:pPr>
      <w:rPr>
        <w:rFonts w:ascii="Symbol" w:hAnsi="Symbol" w:hint="default"/>
        <w:sz w:val="14"/>
        <w:szCs w:val="14"/>
      </w:rPr>
    </w:lvl>
    <w:lvl w:ilvl="1" w:tentative="1" w:tplc="20000003">
      <w:start w:val="1"/>
      <w:numFmt w:val="bullet"/>
      <w:lvlText w:val="o"/>
      <w:lvlJc w:val="left"/>
      <w:pPr>
        <w:ind w:hanging="360" w:left="1800"/>
      </w:pPr>
      <w:rPr>
        <w:rFonts w:ascii="Courier New" w:cs="Courier New" w:hAnsi="Courier New" w:hint="default"/>
      </w:rPr>
    </w:lvl>
    <w:lvl w:ilvl="2" w:tentative="1" w:tplc="20000005">
      <w:start w:val="1"/>
      <w:numFmt w:val="bullet"/>
      <w:lvlText w:val=""/>
      <w:lvlJc w:val="left"/>
      <w:pPr>
        <w:ind w:hanging="360" w:left="2520"/>
      </w:pPr>
      <w:rPr>
        <w:rFonts w:ascii="Wingdings" w:hAnsi="Wingdings" w:hint="default"/>
      </w:rPr>
    </w:lvl>
    <w:lvl w:ilvl="3" w:tentative="1" w:tplc="20000001">
      <w:start w:val="1"/>
      <w:numFmt w:val="bullet"/>
      <w:lvlText w:val=""/>
      <w:lvlJc w:val="left"/>
      <w:pPr>
        <w:ind w:hanging="360" w:left="3240"/>
      </w:pPr>
      <w:rPr>
        <w:rFonts w:ascii="Symbol" w:hAnsi="Symbol" w:hint="default"/>
      </w:rPr>
    </w:lvl>
    <w:lvl w:ilvl="4" w:tentative="1" w:tplc="20000003">
      <w:start w:val="1"/>
      <w:numFmt w:val="bullet"/>
      <w:lvlText w:val="o"/>
      <w:lvlJc w:val="left"/>
      <w:pPr>
        <w:ind w:hanging="360" w:left="3960"/>
      </w:pPr>
      <w:rPr>
        <w:rFonts w:ascii="Courier New" w:cs="Courier New" w:hAnsi="Courier New" w:hint="default"/>
      </w:rPr>
    </w:lvl>
    <w:lvl w:ilvl="5" w:tentative="1" w:tplc="20000005">
      <w:start w:val="1"/>
      <w:numFmt w:val="bullet"/>
      <w:lvlText w:val=""/>
      <w:lvlJc w:val="left"/>
      <w:pPr>
        <w:ind w:hanging="360" w:left="4680"/>
      </w:pPr>
      <w:rPr>
        <w:rFonts w:ascii="Wingdings" w:hAnsi="Wingdings" w:hint="default"/>
      </w:rPr>
    </w:lvl>
    <w:lvl w:ilvl="6" w:tentative="1" w:tplc="20000001">
      <w:start w:val="1"/>
      <w:numFmt w:val="bullet"/>
      <w:lvlText w:val=""/>
      <w:lvlJc w:val="left"/>
      <w:pPr>
        <w:ind w:hanging="360" w:left="5400"/>
      </w:pPr>
      <w:rPr>
        <w:rFonts w:ascii="Symbol" w:hAnsi="Symbol" w:hint="default"/>
      </w:rPr>
    </w:lvl>
    <w:lvl w:ilvl="7" w:tentative="1" w:tplc="20000003">
      <w:start w:val="1"/>
      <w:numFmt w:val="bullet"/>
      <w:lvlText w:val="o"/>
      <w:lvlJc w:val="left"/>
      <w:pPr>
        <w:ind w:hanging="360" w:left="6120"/>
      </w:pPr>
      <w:rPr>
        <w:rFonts w:ascii="Courier New" w:cs="Courier New" w:hAnsi="Courier New" w:hint="default"/>
      </w:rPr>
    </w:lvl>
    <w:lvl w:ilvl="8" w:tentative="1" w:tplc="20000005">
      <w:start w:val="1"/>
      <w:numFmt w:val="bullet"/>
      <w:lvlText w:val=""/>
      <w:lvlJc w:val="left"/>
      <w:pPr>
        <w:ind w:hanging="360" w:left="6840"/>
      </w:pPr>
      <w:rPr>
        <w:rFonts w:ascii="Wingdings" w:hAnsi="Wingdings" w:hint="default"/>
      </w:rPr>
    </w:lvl>
  </w:abstractNum>
  <w:abstractNum w15:restartNumberingAfterBreak="0" w:abstractNumId="41">
    <w:nsid w:val="6CE31FD7"/>
    <w:multiLevelType w:val="hybridMultilevel"/>
    <w:tmpl w:val="A600B8EC"/>
    <w:lvl w:ilvl="0" w:tplc="B85AF90C">
      <w:start w:val="1"/>
      <w:numFmt w:val="bullet"/>
      <w:lvlText w:val=""/>
      <w:lvlJc w:val="left"/>
      <w:pPr>
        <w:ind w:hanging="360" w:left="720"/>
      </w:pPr>
      <w:rPr>
        <w:rFonts w:ascii="Symbol" w:hAnsi="Symbol" w:hint="default"/>
        <w:b/>
        <w:bCs/>
      </w:rPr>
    </w:lvl>
    <w:lvl w:ilvl="1" w:tplc="20000003">
      <w:start w:val="1"/>
      <w:numFmt w:val="bullet"/>
      <w:lvlText w:val="o"/>
      <w:lvlJc w:val="left"/>
      <w:pPr>
        <w:ind w:hanging="360" w:left="1440"/>
      </w:pPr>
      <w:rPr>
        <w:rFonts w:ascii="Courier New" w:cs="Courier New" w:hAnsi="Courier New" w:hint="default"/>
      </w:rPr>
    </w:lvl>
    <w:lvl w:ilvl="2" w:tplc="20000005">
      <w:start w:val="1"/>
      <w:numFmt w:val="bullet"/>
      <w:lvlText w:val=""/>
      <w:lvlJc w:val="left"/>
      <w:pPr>
        <w:ind w:hanging="360" w:left="2160"/>
      </w:pPr>
      <w:rPr>
        <w:rFonts w:ascii="Wingdings" w:hAnsi="Wingdings" w:hint="default"/>
      </w:rPr>
    </w:lvl>
    <w:lvl w:ilvl="3" w:tentative="1" w:tplc="20000001">
      <w:start w:val="1"/>
      <w:numFmt w:val="bullet"/>
      <w:lvlText w:val=""/>
      <w:lvlJc w:val="left"/>
      <w:pPr>
        <w:ind w:hanging="360" w:left="2880"/>
      </w:pPr>
      <w:rPr>
        <w:rFonts w:ascii="Symbol" w:hAnsi="Symbol" w:hint="default"/>
      </w:rPr>
    </w:lvl>
    <w:lvl w:ilvl="4" w:tentative="1" w:tplc="20000003">
      <w:start w:val="1"/>
      <w:numFmt w:val="bullet"/>
      <w:lvlText w:val="o"/>
      <w:lvlJc w:val="left"/>
      <w:pPr>
        <w:ind w:hanging="360" w:left="3600"/>
      </w:pPr>
      <w:rPr>
        <w:rFonts w:ascii="Courier New" w:cs="Courier New" w:hAnsi="Courier New" w:hint="default"/>
      </w:rPr>
    </w:lvl>
    <w:lvl w:ilvl="5" w:tentative="1" w:tplc="20000005">
      <w:start w:val="1"/>
      <w:numFmt w:val="bullet"/>
      <w:lvlText w:val=""/>
      <w:lvlJc w:val="left"/>
      <w:pPr>
        <w:ind w:hanging="360" w:left="4320"/>
      </w:pPr>
      <w:rPr>
        <w:rFonts w:ascii="Wingdings" w:hAnsi="Wingdings" w:hint="default"/>
      </w:rPr>
    </w:lvl>
    <w:lvl w:ilvl="6" w:tentative="1" w:tplc="20000001">
      <w:start w:val="1"/>
      <w:numFmt w:val="bullet"/>
      <w:lvlText w:val=""/>
      <w:lvlJc w:val="left"/>
      <w:pPr>
        <w:ind w:hanging="360" w:left="5040"/>
      </w:pPr>
      <w:rPr>
        <w:rFonts w:ascii="Symbol" w:hAnsi="Symbol" w:hint="default"/>
      </w:rPr>
    </w:lvl>
    <w:lvl w:ilvl="7" w:tentative="1" w:tplc="20000003">
      <w:start w:val="1"/>
      <w:numFmt w:val="bullet"/>
      <w:lvlText w:val="o"/>
      <w:lvlJc w:val="left"/>
      <w:pPr>
        <w:ind w:hanging="360" w:left="5760"/>
      </w:pPr>
      <w:rPr>
        <w:rFonts w:ascii="Courier New" w:cs="Courier New" w:hAnsi="Courier New" w:hint="default"/>
      </w:rPr>
    </w:lvl>
    <w:lvl w:ilvl="8" w:tentative="1" w:tplc="20000005">
      <w:start w:val="1"/>
      <w:numFmt w:val="bullet"/>
      <w:lvlText w:val=""/>
      <w:lvlJc w:val="left"/>
      <w:pPr>
        <w:ind w:hanging="360" w:left="6480"/>
      </w:pPr>
      <w:rPr>
        <w:rFonts w:ascii="Wingdings" w:hAnsi="Wingdings" w:hint="default"/>
      </w:rPr>
    </w:lvl>
  </w:abstractNum>
  <w:abstractNum w15:restartNumberingAfterBreak="0" w:abstractNumId="42">
    <w:nsid w:val="6F7769B2"/>
    <w:multiLevelType w:val="hybridMultilevel"/>
    <w:tmpl w:val="C022633C"/>
    <w:lvl w:ilvl="0" w:tplc="0809000F">
      <w:start w:val="7"/>
      <w:numFmt w:val="decimal"/>
      <w:lvlText w:val="%1."/>
      <w:lvlJc w:val="left"/>
      <w:pPr>
        <w:ind w:hanging="360" w:left="720"/>
      </w:pPr>
      <w:rPr>
        <w:rFonts w:hint="default"/>
      </w:rPr>
    </w:lvl>
    <w:lvl w:ilvl="1" w:tentative="1" w:tplc="08090019">
      <w:start w:val="1"/>
      <w:numFmt w:val="lowerLetter"/>
      <w:lvlText w:val="%2."/>
      <w:lvlJc w:val="left"/>
      <w:pPr>
        <w:ind w:hanging="360" w:left="1440"/>
      </w:pPr>
    </w:lvl>
    <w:lvl w:ilvl="2" w:tentative="1" w:tplc="0809001B">
      <w:start w:val="1"/>
      <w:numFmt w:val="lowerRoman"/>
      <w:lvlText w:val="%3."/>
      <w:lvlJc w:val="right"/>
      <w:pPr>
        <w:ind w:hanging="180" w:left="2160"/>
      </w:pPr>
    </w:lvl>
    <w:lvl w:ilvl="3" w:tentative="1" w:tplc="0809000F">
      <w:start w:val="1"/>
      <w:numFmt w:val="decimal"/>
      <w:lvlText w:val="%4."/>
      <w:lvlJc w:val="left"/>
      <w:pPr>
        <w:ind w:hanging="360" w:left="2880"/>
      </w:pPr>
    </w:lvl>
    <w:lvl w:ilvl="4" w:tentative="1" w:tplc="08090019">
      <w:start w:val="1"/>
      <w:numFmt w:val="lowerLetter"/>
      <w:lvlText w:val="%5."/>
      <w:lvlJc w:val="left"/>
      <w:pPr>
        <w:ind w:hanging="360" w:left="3600"/>
      </w:pPr>
    </w:lvl>
    <w:lvl w:ilvl="5" w:tentative="1" w:tplc="0809001B">
      <w:start w:val="1"/>
      <w:numFmt w:val="lowerRoman"/>
      <w:lvlText w:val="%6."/>
      <w:lvlJc w:val="right"/>
      <w:pPr>
        <w:ind w:hanging="180" w:left="4320"/>
      </w:pPr>
    </w:lvl>
    <w:lvl w:ilvl="6" w:tentative="1" w:tplc="0809000F">
      <w:start w:val="1"/>
      <w:numFmt w:val="decimal"/>
      <w:lvlText w:val="%7."/>
      <w:lvlJc w:val="left"/>
      <w:pPr>
        <w:ind w:hanging="360" w:left="5040"/>
      </w:pPr>
    </w:lvl>
    <w:lvl w:ilvl="7" w:tentative="1" w:tplc="08090019">
      <w:start w:val="1"/>
      <w:numFmt w:val="lowerLetter"/>
      <w:lvlText w:val="%8."/>
      <w:lvlJc w:val="left"/>
      <w:pPr>
        <w:ind w:hanging="360" w:left="5760"/>
      </w:pPr>
    </w:lvl>
    <w:lvl w:ilvl="8" w:tentative="1" w:tplc="0809001B">
      <w:start w:val="1"/>
      <w:numFmt w:val="lowerRoman"/>
      <w:lvlText w:val="%9."/>
      <w:lvlJc w:val="right"/>
      <w:pPr>
        <w:ind w:hanging="180" w:left="6480"/>
      </w:pPr>
    </w:lvl>
  </w:abstractNum>
  <w:abstractNum w15:restartNumberingAfterBreak="0" w:abstractNumId="43">
    <w:nsid w:val="70552C90"/>
    <w:multiLevelType w:val="hybridMultilevel"/>
    <w:tmpl w:val="8042CD6E"/>
    <w:lvl w:ilvl="0" w:tplc="EF08CABA">
      <w:start w:val="1"/>
      <w:numFmt w:val="bullet"/>
      <w:lvlText w:val=""/>
      <w:lvlJc w:val="left"/>
      <w:pPr>
        <w:ind w:hanging="360" w:left="720"/>
      </w:pPr>
      <w:rPr>
        <w:rFonts w:ascii="Symbol" w:hAnsi="Symbol" w:hint="default"/>
        <w:color w:val="E54143"/>
      </w:rPr>
    </w:lvl>
    <w:lvl w:ilvl="1" w:tplc="180A0003">
      <w:start w:val="1"/>
      <w:numFmt w:val="bullet"/>
      <w:lvlText w:val="o"/>
      <w:lvlJc w:val="left"/>
      <w:pPr>
        <w:ind w:hanging="360" w:left="1440"/>
      </w:pPr>
      <w:rPr>
        <w:rFonts w:ascii="Courier New" w:cs="Courier New" w:hAnsi="Courier New" w:hint="default"/>
      </w:rPr>
    </w:lvl>
    <w:lvl w:ilvl="2" w:tentative="1" w:tplc="180A0005">
      <w:start w:val="1"/>
      <w:numFmt w:val="bullet"/>
      <w:lvlText w:val=""/>
      <w:lvlJc w:val="left"/>
      <w:pPr>
        <w:ind w:hanging="360" w:left="2160"/>
      </w:pPr>
      <w:rPr>
        <w:rFonts w:ascii="Wingdings" w:hAnsi="Wingdings" w:hint="default"/>
      </w:rPr>
    </w:lvl>
    <w:lvl w:ilvl="3" w:tplc="180A0001">
      <w:start w:val="1"/>
      <w:numFmt w:val="bullet"/>
      <w:lvlText w:val=""/>
      <w:lvlJc w:val="left"/>
      <w:pPr>
        <w:ind w:hanging="360" w:left="2880"/>
      </w:pPr>
      <w:rPr>
        <w:rFonts w:ascii="Symbol" w:hAnsi="Symbol" w:hint="default"/>
      </w:rPr>
    </w:lvl>
    <w:lvl w:ilvl="4" w:tentative="1" w:tplc="180A0003">
      <w:start w:val="1"/>
      <w:numFmt w:val="bullet"/>
      <w:lvlText w:val="o"/>
      <w:lvlJc w:val="left"/>
      <w:pPr>
        <w:ind w:hanging="360" w:left="3600"/>
      </w:pPr>
      <w:rPr>
        <w:rFonts w:ascii="Courier New" w:cs="Courier New" w:hAnsi="Courier New" w:hint="default"/>
      </w:rPr>
    </w:lvl>
    <w:lvl w:ilvl="5" w:tentative="1" w:tplc="180A0005">
      <w:start w:val="1"/>
      <w:numFmt w:val="bullet"/>
      <w:lvlText w:val=""/>
      <w:lvlJc w:val="left"/>
      <w:pPr>
        <w:ind w:hanging="360" w:left="4320"/>
      </w:pPr>
      <w:rPr>
        <w:rFonts w:ascii="Wingdings" w:hAnsi="Wingdings" w:hint="default"/>
      </w:rPr>
    </w:lvl>
    <w:lvl w:ilvl="6" w:tentative="1" w:tplc="180A0001">
      <w:start w:val="1"/>
      <w:numFmt w:val="bullet"/>
      <w:lvlText w:val=""/>
      <w:lvlJc w:val="left"/>
      <w:pPr>
        <w:ind w:hanging="360" w:left="5040"/>
      </w:pPr>
      <w:rPr>
        <w:rFonts w:ascii="Symbol" w:hAnsi="Symbol" w:hint="default"/>
      </w:rPr>
    </w:lvl>
    <w:lvl w:ilvl="7" w:tentative="1" w:tplc="180A0003">
      <w:start w:val="1"/>
      <w:numFmt w:val="bullet"/>
      <w:lvlText w:val="o"/>
      <w:lvlJc w:val="left"/>
      <w:pPr>
        <w:ind w:hanging="360" w:left="5760"/>
      </w:pPr>
      <w:rPr>
        <w:rFonts w:ascii="Courier New" w:cs="Courier New" w:hAnsi="Courier New" w:hint="default"/>
      </w:rPr>
    </w:lvl>
    <w:lvl w:ilvl="8" w:tentative="1" w:tplc="180A0005">
      <w:start w:val="1"/>
      <w:numFmt w:val="bullet"/>
      <w:lvlText w:val=""/>
      <w:lvlJc w:val="left"/>
      <w:pPr>
        <w:ind w:hanging="360" w:left="6480"/>
      </w:pPr>
      <w:rPr>
        <w:rFonts w:ascii="Wingdings" w:hAnsi="Wingdings" w:hint="default"/>
      </w:rPr>
    </w:lvl>
  </w:abstractNum>
  <w:abstractNum w15:restartNumberingAfterBreak="0" w:abstractNumId="44">
    <w:nsid w:val="7267252A"/>
    <w:multiLevelType w:val="hybridMultilevel"/>
    <w:tmpl w:val="E5FA630E"/>
    <w:lvl w:ilvl="0" w:tplc="20000003">
      <w:start w:val="1"/>
      <w:numFmt w:val="bullet"/>
      <w:lvlText w:val="o"/>
      <w:lvlJc w:val="left"/>
      <w:pPr>
        <w:ind w:hanging="360" w:left="720"/>
      </w:pPr>
      <w:rPr>
        <w:rFonts w:ascii="Courier New" w:cs="Courier New" w:hAnsi="Courier New"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45">
    <w:nsid w:val="7CED5726"/>
    <w:multiLevelType w:val="hybridMultilevel"/>
    <w:tmpl w:val="06D22A0A"/>
    <w:lvl w:ilvl="0" w:tplc="08090001">
      <w:start w:val="1"/>
      <w:numFmt w:val="bullet"/>
      <w:lvlText w:val=""/>
      <w:lvlJc w:val="left"/>
      <w:pPr>
        <w:ind w:hanging="360" w:left="1080"/>
      </w:pPr>
      <w:rPr>
        <w:rFonts w:ascii="Symbol" w:hAnsi="Symbol" w:hint="default"/>
      </w:rPr>
    </w:lvl>
    <w:lvl w:ilvl="1" w:tentative="1" w:tplc="08090003">
      <w:start w:val="1"/>
      <w:numFmt w:val="bullet"/>
      <w:lvlText w:val="o"/>
      <w:lvlJc w:val="left"/>
      <w:pPr>
        <w:ind w:hanging="360" w:left="1800"/>
      </w:pPr>
      <w:rPr>
        <w:rFonts w:ascii="Courier New" w:cs="Courier New" w:hAnsi="Courier New" w:hint="default"/>
      </w:rPr>
    </w:lvl>
    <w:lvl w:ilvl="2" w:tentative="1" w:tplc="08090005">
      <w:start w:val="1"/>
      <w:numFmt w:val="bullet"/>
      <w:lvlText w:val=""/>
      <w:lvlJc w:val="left"/>
      <w:pPr>
        <w:ind w:hanging="360" w:left="2520"/>
      </w:pPr>
      <w:rPr>
        <w:rFonts w:ascii="Wingdings" w:hAnsi="Wingdings" w:hint="default"/>
      </w:rPr>
    </w:lvl>
    <w:lvl w:ilvl="3" w:tentative="1" w:tplc="08090001">
      <w:start w:val="1"/>
      <w:numFmt w:val="bullet"/>
      <w:lvlText w:val=""/>
      <w:lvlJc w:val="left"/>
      <w:pPr>
        <w:ind w:hanging="360" w:left="3240"/>
      </w:pPr>
      <w:rPr>
        <w:rFonts w:ascii="Symbol" w:hAnsi="Symbol" w:hint="default"/>
      </w:rPr>
    </w:lvl>
    <w:lvl w:ilvl="4" w:tentative="1" w:tplc="08090003">
      <w:start w:val="1"/>
      <w:numFmt w:val="bullet"/>
      <w:lvlText w:val="o"/>
      <w:lvlJc w:val="left"/>
      <w:pPr>
        <w:ind w:hanging="360" w:left="3960"/>
      </w:pPr>
      <w:rPr>
        <w:rFonts w:ascii="Courier New" w:cs="Courier New" w:hAnsi="Courier New" w:hint="default"/>
      </w:rPr>
    </w:lvl>
    <w:lvl w:ilvl="5" w:tentative="1" w:tplc="08090005">
      <w:start w:val="1"/>
      <w:numFmt w:val="bullet"/>
      <w:lvlText w:val=""/>
      <w:lvlJc w:val="left"/>
      <w:pPr>
        <w:ind w:hanging="360" w:left="4680"/>
      </w:pPr>
      <w:rPr>
        <w:rFonts w:ascii="Wingdings" w:hAnsi="Wingdings" w:hint="default"/>
      </w:rPr>
    </w:lvl>
    <w:lvl w:ilvl="6" w:tentative="1" w:tplc="08090001">
      <w:start w:val="1"/>
      <w:numFmt w:val="bullet"/>
      <w:lvlText w:val=""/>
      <w:lvlJc w:val="left"/>
      <w:pPr>
        <w:ind w:hanging="360" w:left="5400"/>
      </w:pPr>
      <w:rPr>
        <w:rFonts w:ascii="Symbol" w:hAnsi="Symbol" w:hint="default"/>
      </w:rPr>
    </w:lvl>
    <w:lvl w:ilvl="7" w:tentative="1" w:tplc="08090003">
      <w:start w:val="1"/>
      <w:numFmt w:val="bullet"/>
      <w:lvlText w:val="o"/>
      <w:lvlJc w:val="left"/>
      <w:pPr>
        <w:ind w:hanging="360" w:left="6120"/>
      </w:pPr>
      <w:rPr>
        <w:rFonts w:ascii="Courier New" w:cs="Courier New" w:hAnsi="Courier New" w:hint="default"/>
      </w:rPr>
    </w:lvl>
    <w:lvl w:ilvl="8" w:tentative="1" w:tplc="08090005">
      <w:start w:val="1"/>
      <w:numFmt w:val="bullet"/>
      <w:lvlText w:val=""/>
      <w:lvlJc w:val="left"/>
      <w:pPr>
        <w:ind w:hanging="360" w:left="6840"/>
      </w:pPr>
      <w:rPr>
        <w:rFonts w:ascii="Wingdings" w:hAnsi="Wingdings" w:hint="default"/>
      </w:rPr>
    </w:lvl>
  </w:abstractNum>
  <w:abstractNum w15:restartNumberingAfterBreak="0" w:abstractNumId="46">
    <w:nsid w:val="7D61398E"/>
    <w:multiLevelType w:val="hybridMultilevel"/>
    <w:tmpl w:val="1BE8FD52"/>
    <w:lvl w:ilvl="0" w:tplc="C9C0620E">
      <w:start w:val="1"/>
      <w:numFmt w:val="bullet"/>
      <w:lvlText w:val="o"/>
      <w:lvlJc w:val="left"/>
      <w:pPr>
        <w:ind w:hanging="360" w:left="720"/>
      </w:pPr>
      <w:rPr>
        <w:rFonts w:ascii="Courier New" w:cs="Courier New" w:hAnsi="Courier New" w:hint="default"/>
        <w:color w:themeColor="text1" w:val="000000"/>
      </w:rPr>
    </w:lvl>
    <w:lvl w:ilvl="1" w:tplc="040C0003">
      <w:start w:val="1"/>
      <w:numFmt w:val="bullet"/>
      <w:lvlText w:val="o"/>
      <w:lvlJc w:val="left"/>
      <w:pPr>
        <w:ind w:hanging="360" w:left="1440"/>
      </w:pPr>
      <w:rPr>
        <w:rFonts w:ascii="Courier New" w:cs="Courier New" w:hAnsi="Courier New" w:hint="default"/>
      </w:rPr>
    </w:lvl>
    <w:lvl w:ilvl="2"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15:restartNumberingAfterBreak="0" w:abstractNumId="47">
    <w:nsid w:val="7E3D2EC3"/>
    <w:multiLevelType w:val="hybridMultilevel"/>
    <w:tmpl w:val="765C277C"/>
    <w:lvl w:ilvl="0" w:tplc="7CE830A4">
      <w:start w:val="1"/>
      <w:numFmt w:val="bullet"/>
      <w:lvlText w:val="-"/>
      <w:lvlJc w:val="left"/>
      <w:pPr>
        <w:ind w:hanging="360" w:left="720"/>
      </w:pPr>
      <w:rPr>
        <w:rFonts w:ascii="Arial Narrow" w:cs="Times New Roman" w:eastAsia="Cambria" w:hAnsi="Arial Narrow" w:hint="default"/>
      </w:rPr>
    </w:lvl>
    <w:lvl w:ilvl="1" w:tentative="1" w:tplc="20000003">
      <w:start w:val="1"/>
      <w:numFmt w:val="bullet"/>
      <w:lvlText w:val="o"/>
      <w:lvlJc w:val="left"/>
      <w:pPr>
        <w:ind w:hanging="360" w:left="1440"/>
      </w:pPr>
      <w:rPr>
        <w:rFonts w:ascii="Courier New" w:cs="Courier New" w:hAnsi="Courier New" w:hint="default"/>
      </w:rPr>
    </w:lvl>
    <w:lvl w:ilvl="2" w:tentative="1" w:tplc="20000005">
      <w:start w:val="1"/>
      <w:numFmt w:val="bullet"/>
      <w:lvlText w:val=""/>
      <w:lvlJc w:val="left"/>
      <w:pPr>
        <w:ind w:hanging="360" w:left="2160"/>
      </w:pPr>
      <w:rPr>
        <w:rFonts w:ascii="Wingdings" w:hAnsi="Wingdings" w:hint="default"/>
      </w:rPr>
    </w:lvl>
    <w:lvl w:ilvl="3" w:tentative="1" w:tplc="20000001">
      <w:start w:val="1"/>
      <w:numFmt w:val="bullet"/>
      <w:lvlText w:val=""/>
      <w:lvlJc w:val="left"/>
      <w:pPr>
        <w:ind w:hanging="360" w:left="2880"/>
      </w:pPr>
      <w:rPr>
        <w:rFonts w:ascii="Symbol" w:hAnsi="Symbol" w:hint="default"/>
      </w:rPr>
    </w:lvl>
    <w:lvl w:ilvl="4" w:tentative="1" w:tplc="20000003">
      <w:start w:val="1"/>
      <w:numFmt w:val="bullet"/>
      <w:lvlText w:val="o"/>
      <w:lvlJc w:val="left"/>
      <w:pPr>
        <w:ind w:hanging="360" w:left="3600"/>
      </w:pPr>
      <w:rPr>
        <w:rFonts w:ascii="Courier New" w:cs="Courier New" w:hAnsi="Courier New" w:hint="default"/>
      </w:rPr>
    </w:lvl>
    <w:lvl w:ilvl="5" w:tentative="1" w:tplc="20000005">
      <w:start w:val="1"/>
      <w:numFmt w:val="bullet"/>
      <w:lvlText w:val=""/>
      <w:lvlJc w:val="left"/>
      <w:pPr>
        <w:ind w:hanging="360" w:left="4320"/>
      </w:pPr>
      <w:rPr>
        <w:rFonts w:ascii="Wingdings" w:hAnsi="Wingdings" w:hint="default"/>
      </w:rPr>
    </w:lvl>
    <w:lvl w:ilvl="6" w:tentative="1" w:tplc="20000001">
      <w:start w:val="1"/>
      <w:numFmt w:val="bullet"/>
      <w:lvlText w:val=""/>
      <w:lvlJc w:val="left"/>
      <w:pPr>
        <w:ind w:hanging="360" w:left="5040"/>
      </w:pPr>
      <w:rPr>
        <w:rFonts w:ascii="Symbol" w:hAnsi="Symbol" w:hint="default"/>
      </w:rPr>
    </w:lvl>
    <w:lvl w:ilvl="7" w:tentative="1" w:tplc="20000003">
      <w:start w:val="1"/>
      <w:numFmt w:val="bullet"/>
      <w:lvlText w:val="o"/>
      <w:lvlJc w:val="left"/>
      <w:pPr>
        <w:ind w:hanging="360" w:left="5760"/>
      </w:pPr>
      <w:rPr>
        <w:rFonts w:ascii="Courier New" w:cs="Courier New" w:hAnsi="Courier New" w:hint="default"/>
      </w:rPr>
    </w:lvl>
    <w:lvl w:ilvl="8" w:tentative="1" w:tplc="20000005">
      <w:start w:val="1"/>
      <w:numFmt w:val="bullet"/>
      <w:lvlText w:val=""/>
      <w:lvlJc w:val="left"/>
      <w:pPr>
        <w:ind w:hanging="360" w:left="6480"/>
      </w:pPr>
      <w:rPr>
        <w:rFonts w:ascii="Wingdings" w:hAnsi="Wingdings"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1501501535" w:numId="1">
    <w:abstractNumId w:val="43"/>
  </w:num>
  <w:num w16cid:durableId="1739476191" w:numId="2">
    <w:abstractNumId w:val="46"/>
  </w:num>
  <w:num w16cid:durableId="596670943" w:numId="3">
    <w:abstractNumId w:val="30"/>
  </w:num>
  <w:num w16cid:durableId="960113730" w:numId="4">
    <w:abstractNumId w:val="45"/>
  </w:num>
  <w:num w16cid:durableId="1223179917" w:numId="5">
    <w:abstractNumId w:val="28"/>
  </w:num>
  <w:num w16cid:durableId="2095936924" w:numId="6">
    <w:abstractNumId w:val="23"/>
  </w:num>
  <w:num w16cid:durableId="168104609" w:numId="7">
    <w:abstractNumId w:val="26"/>
  </w:num>
  <w:num w16cid:durableId="241721013" w:numId="8">
    <w:abstractNumId w:val="3"/>
  </w:num>
  <w:num w16cid:durableId="316039221" w:numId="9">
    <w:abstractNumId w:val="2"/>
  </w:num>
  <w:num w16cid:durableId="1321151716" w:numId="10">
    <w:abstractNumId w:val="39"/>
  </w:num>
  <w:num w16cid:durableId="1133330569" w:numId="11">
    <w:abstractNumId w:val="8"/>
  </w:num>
  <w:num w16cid:durableId="1898281747" w:numId="12">
    <w:abstractNumId w:val="11"/>
  </w:num>
  <w:num w16cid:durableId="838886467" w:numId="13">
    <w:abstractNumId w:val="16"/>
  </w:num>
  <w:num w16cid:durableId="2139029661" w:numId="14">
    <w:abstractNumId w:val="27"/>
  </w:num>
  <w:num w16cid:durableId="821964078" w:numId="15">
    <w:abstractNumId w:val="42"/>
  </w:num>
  <w:num w16cid:durableId="238174616" w:numId="16">
    <w:abstractNumId w:val="10"/>
  </w:num>
  <w:num w16cid:durableId="2125416300" w:numId="17">
    <w:abstractNumId w:val="9"/>
  </w:num>
  <w:num w16cid:durableId="563762647" w:numId="18">
    <w:abstractNumId w:val="25"/>
  </w:num>
  <w:num w16cid:durableId="1673871109" w:numId="19">
    <w:abstractNumId w:val="35"/>
  </w:num>
  <w:num w16cid:durableId="185798969" w:numId="20">
    <w:abstractNumId w:val="34"/>
  </w:num>
  <w:num w16cid:durableId="1690445934" w:numId="21">
    <w:abstractNumId w:val="33"/>
  </w:num>
  <w:num w16cid:durableId="1231697088" w:numId="22">
    <w:abstractNumId w:val="6"/>
  </w:num>
  <w:num w16cid:durableId="264121971" w:numId="23">
    <w:abstractNumId w:val="19"/>
  </w:num>
  <w:num w16cid:durableId="749087129" w:numId="24">
    <w:abstractNumId w:val="20"/>
  </w:num>
  <w:num w16cid:durableId="1518689442" w:numId="25">
    <w:abstractNumId w:val="44"/>
  </w:num>
  <w:num w16cid:durableId="485054717" w:numId="26">
    <w:abstractNumId w:val="7"/>
  </w:num>
  <w:num w16cid:durableId="6828864" w:numId="27">
    <w:abstractNumId w:val="38"/>
  </w:num>
  <w:num w16cid:durableId="1427919968" w:numId="28">
    <w:abstractNumId w:val="12"/>
  </w:num>
  <w:num w16cid:durableId="1988244589" w:numId="29">
    <w:abstractNumId w:val="21"/>
  </w:num>
  <w:num w16cid:durableId="2050647386" w:numId="30">
    <w:abstractNumId w:val="41"/>
  </w:num>
  <w:num w16cid:durableId="476532058" w:numId="31">
    <w:abstractNumId w:val="47"/>
  </w:num>
  <w:num w16cid:durableId="78334076" w:numId="32">
    <w:abstractNumId w:val="1"/>
  </w:num>
  <w:num w16cid:durableId="107244739" w:numId="33">
    <w:abstractNumId w:val="31"/>
  </w:num>
  <w:num w16cid:durableId="1558054906" w:numId="34">
    <w:abstractNumId w:val="24"/>
  </w:num>
  <w:num w16cid:durableId="1887837244" w:numId="35">
    <w:abstractNumId w:val="40"/>
  </w:num>
  <w:num w16cid:durableId="420490370" w:numId="36">
    <w:abstractNumId w:val="22"/>
  </w:num>
  <w:num w16cid:durableId="773087580" w:numId="37">
    <w:abstractNumId w:val="32"/>
  </w:num>
  <w:num w16cid:durableId="1056203373" w:numId="38">
    <w:abstractNumId w:val="37"/>
  </w:num>
  <w:num w16cid:durableId="869104721" w:numId="39">
    <w:abstractNumId w:val="0"/>
  </w:num>
  <w:num w16cid:durableId="608049387" w:numId="40">
    <w:abstractNumId w:val="13"/>
  </w:num>
  <w:num w16cid:durableId="35738322" w:numId="41">
    <w:abstractNumId w:val="29"/>
  </w:num>
  <w:num w16cid:durableId="1726106047" w:numId="42">
    <w:abstractNumId w:val="18"/>
  </w:num>
  <w:num w16cid:durableId="1428228560" w:numId="43">
    <w:abstractNumId w:val="15"/>
  </w:num>
  <w:num w16cid:durableId="1407650466" w:numId="44">
    <w:abstractNumId w:val="5"/>
  </w:num>
  <w:num w16cid:durableId="789975832" w:numId="45">
    <w:abstractNumId w:val="17"/>
  </w:num>
  <w:num w16cid:durableId="41101768" w:numId="46">
    <w:abstractNumId w:val="4"/>
  </w:num>
  <w:num w16cid:durableId="1685477892" w:numId="47">
    <w:abstractNumId w:val="14"/>
  </w:num>
  <w:num w16cid:durableId="1472167870" w:numId="48">
    <w:abstractNumId w:val="36"/>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hyphenationZone w:val="425"/>
  <w:drawingGridHorizontalSpacing w:val="110"/>
  <w:drawingGridVerticalSpacing w:val="360"/>
  <w:displayHorizontalDrawingGridEvery w:val="2"/>
  <w:displayVerticalDrawingGridEvery w:val="0"/>
  <w:characterSpacingControl w:val="doNotCompress"/>
  <w:savePreviewPicture/>
  <w:hdrShapeDefaults>
    <o:shapedefaults spidmax="2050" v:ext="edit">
      <o:colormru colors="#58585a,#ee5859" v:ext="edit"/>
    </o:shapedefaults>
    <o:shapelayout v:ext="edit">
      <o:idmap data="1" v:ext="edit"/>
    </o:shapelayout>
  </w:hdrShapeDefault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D35ED"/>
    <w:rsid w:val="000004A0"/>
    <w:rsid w:val="00000C65"/>
    <w:rsid w:val="000013BE"/>
    <w:rsid w:val="00001587"/>
    <w:rsid w:val="000018A1"/>
    <w:rsid w:val="00002CF0"/>
    <w:rsid w:val="00003ACA"/>
    <w:rsid w:val="00004201"/>
    <w:rsid w:val="00004302"/>
    <w:rsid w:val="000056A5"/>
    <w:rsid w:val="00006799"/>
    <w:rsid w:val="00006C0C"/>
    <w:rsid w:val="00010478"/>
    <w:rsid w:val="00010622"/>
    <w:rsid w:val="00011458"/>
    <w:rsid w:val="00011A90"/>
    <w:rsid w:val="00011F98"/>
    <w:rsid w:val="000120F0"/>
    <w:rsid w:val="000130DD"/>
    <w:rsid w:val="0001336E"/>
    <w:rsid w:val="00014484"/>
    <w:rsid w:val="00015007"/>
    <w:rsid w:val="000168A2"/>
    <w:rsid w:val="00017FC1"/>
    <w:rsid w:val="00020769"/>
    <w:rsid w:val="000224F2"/>
    <w:rsid w:val="00022A1D"/>
    <w:rsid w:val="00022CE9"/>
    <w:rsid w:val="000235B5"/>
    <w:rsid w:val="00024AA7"/>
    <w:rsid w:val="000254F6"/>
    <w:rsid w:val="00025671"/>
    <w:rsid w:val="000259D6"/>
    <w:rsid w:val="00026501"/>
    <w:rsid w:val="0003003C"/>
    <w:rsid w:val="00030390"/>
    <w:rsid w:val="00030956"/>
    <w:rsid w:val="00030ADC"/>
    <w:rsid w:val="0003109D"/>
    <w:rsid w:val="00031F28"/>
    <w:rsid w:val="000337BD"/>
    <w:rsid w:val="00034792"/>
    <w:rsid w:val="0003479A"/>
    <w:rsid w:val="00034C37"/>
    <w:rsid w:val="000355A3"/>
    <w:rsid w:val="00035CFB"/>
    <w:rsid w:val="00035E6C"/>
    <w:rsid w:val="00035FEC"/>
    <w:rsid w:val="000368DB"/>
    <w:rsid w:val="00037A81"/>
    <w:rsid w:val="00040C5D"/>
    <w:rsid w:val="00041F8D"/>
    <w:rsid w:val="000425E5"/>
    <w:rsid w:val="00043649"/>
    <w:rsid w:val="000467E5"/>
    <w:rsid w:val="0004692C"/>
    <w:rsid w:val="00046A8D"/>
    <w:rsid w:val="00046B6F"/>
    <w:rsid w:val="00052659"/>
    <w:rsid w:val="00052CA8"/>
    <w:rsid w:val="0005308B"/>
    <w:rsid w:val="000534FA"/>
    <w:rsid w:val="00053B81"/>
    <w:rsid w:val="00055DBE"/>
    <w:rsid w:val="000563FA"/>
    <w:rsid w:val="00056CEF"/>
    <w:rsid w:val="0006024E"/>
    <w:rsid w:val="00060D94"/>
    <w:rsid w:val="00063063"/>
    <w:rsid w:val="0006378F"/>
    <w:rsid w:val="00063C1B"/>
    <w:rsid w:val="000643C7"/>
    <w:rsid w:val="0006503E"/>
    <w:rsid w:val="00065418"/>
    <w:rsid w:val="00066E8A"/>
    <w:rsid w:val="00067BBC"/>
    <w:rsid w:val="00070A73"/>
    <w:rsid w:val="00070D8A"/>
    <w:rsid w:val="0007101D"/>
    <w:rsid w:val="00071176"/>
    <w:rsid w:val="00071920"/>
    <w:rsid w:val="00071D19"/>
    <w:rsid w:val="00073D94"/>
    <w:rsid w:val="00075870"/>
    <w:rsid w:val="000764BB"/>
    <w:rsid w:val="00076AEF"/>
    <w:rsid w:val="00076FCF"/>
    <w:rsid w:val="00077835"/>
    <w:rsid w:val="00077A08"/>
    <w:rsid w:val="00080406"/>
    <w:rsid w:val="00081BE8"/>
    <w:rsid w:val="0008340A"/>
    <w:rsid w:val="00083999"/>
    <w:rsid w:val="000843EA"/>
    <w:rsid w:val="000858E8"/>
    <w:rsid w:val="000860DF"/>
    <w:rsid w:val="00086667"/>
    <w:rsid w:val="000871E5"/>
    <w:rsid w:val="00087AEA"/>
    <w:rsid w:val="00090180"/>
    <w:rsid w:val="00090867"/>
    <w:rsid w:val="00090A20"/>
    <w:rsid w:val="00090A48"/>
    <w:rsid w:val="0009103C"/>
    <w:rsid w:val="00092207"/>
    <w:rsid w:val="00093183"/>
    <w:rsid w:val="000944D7"/>
    <w:rsid w:val="00094645"/>
    <w:rsid w:val="000947F2"/>
    <w:rsid w:val="0009483B"/>
    <w:rsid w:val="00095073"/>
    <w:rsid w:val="00096454"/>
    <w:rsid w:val="00097803"/>
    <w:rsid w:val="00097D7E"/>
    <w:rsid w:val="000A092C"/>
    <w:rsid w:val="000A0C7E"/>
    <w:rsid w:val="000A1517"/>
    <w:rsid w:val="000A2ACB"/>
    <w:rsid w:val="000A2FA2"/>
    <w:rsid w:val="000A465E"/>
    <w:rsid w:val="000A48A8"/>
    <w:rsid w:val="000A5317"/>
    <w:rsid w:val="000A53A8"/>
    <w:rsid w:val="000A719E"/>
    <w:rsid w:val="000A76E6"/>
    <w:rsid w:val="000B09C7"/>
    <w:rsid w:val="000B1AA1"/>
    <w:rsid w:val="000B21F2"/>
    <w:rsid w:val="000B27ED"/>
    <w:rsid w:val="000B3CF5"/>
    <w:rsid w:val="000B4EFB"/>
    <w:rsid w:val="000B5C78"/>
    <w:rsid w:val="000B5F0E"/>
    <w:rsid w:val="000B69C5"/>
    <w:rsid w:val="000B6B57"/>
    <w:rsid w:val="000B77DC"/>
    <w:rsid w:val="000B7BB2"/>
    <w:rsid w:val="000C185A"/>
    <w:rsid w:val="000C1A4A"/>
    <w:rsid w:val="000C1D2D"/>
    <w:rsid w:val="000C3B6C"/>
    <w:rsid w:val="000C3F55"/>
    <w:rsid w:val="000C4386"/>
    <w:rsid w:val="000C4652"/>
    <w:rsid w:val="000C4989"/>
    <w:rsid w:val="000C52BB"/>
    <w:rsid w:val="000C5509"/>
    <w:rsid w:val="000C5FD7"/>
    <w:rsid w:val="000C5FEE"/>
    <w:rsid w:val="000C64A2"/>
    <w:rsid w:val="000C6834"/>
    <w:rsid w:val="000D042C"/>
    <w:rsid w:val="000D0BEB"/>
    <w:rsid w:val="000D153F"/>
    <w:rsid w:val="000D1E9C"/>
    <w:rsid w:val="000D2533"/>
    <w:rsid w:val="000D2B06"/>
    <w:rsid w:val="000D3521"/>
    <w:rsid w:val="000D356D"/>
    <w:rsid w:val="000D35ED"/>
    <w:rsid w:val="000D38C2"/>
    <w:rsid w:val="000D4376"/>
    <w:rsid w:val="000D4480"/>
    <w:rsid w:val="000D4873"/>
    <w:rsid w:val="000D48A5"/>
    <w:rsid w:val="000D54B8"/>
    <w:rsid w:val="000D591D"/>
    <w:rsid w:val="000D6E21"/>
    <w:rsid w:val="000D7027"/>
    <w:rsid w:val="000D74FF"/>
    <w:rsid w:val="000D75ED"/>
    <w:rsid w:val="000E012C"/>
    <w:rsid w:val="000E049A"/>
    <w:rsid w:val="000E0BEE"/>
    <w:rsid w:val="000E0DF3"/>
    <w:rsid w:val="000E1BC2"/>
    <w:rsid w:val="000E23E8"/>
    <w:rsid w:val="000E3473"/>
    <w:rsid w:val="000E34EF"/>
    <w:rsid w:val="000E36A7"/>
    <w:rsid w:val="000E3D43"/>
    <w:rsid w:val="000E43D3"/>
    <w:rsid w:val="000E516A"/>
    <w:rsid w:val="000E664D"/>
    <w:rsid w:val="000F13D1"/>
    <w:rsid w:val="000F20EE"/>
    <w:rsid w:val="000F2701"/>
    <w:rsid w:val="000F2997"/>
    <w:rsid w:val="000F3AA4"/>
    <w:rsid w:val="000F3C76"/>
    <w:rsid w:val="000F3D30"/>
    <w:rsid w:val="000F49B0"/>
    <w:rsid w:val="000F4E11"/>
    <w:rsid w:val="000F6127"/>
    <w:rsid w:val="000F6B5E"/>
    <w:rsid w:val="000F6EB0"/>
    <w:rsid w:val="000F725A"/>
    <w:rsid w:val="000F7ED6"/>
    <w:rsid w:val="00100210"/>
    <w:rsid w:val="00101BAD"/>
    <w:rsid w:val="001023DD"/>
    <w:rsid w:val="00103580"/>
    <w:rsid w:val="001036D7"/>
    <w:rsid w:val="00103A8F"/>
    <w:rsid w:val="00105CB6"/>
    <w:rsid w:val="00105D7E"/>
    <w:rsid w:val="00105DEA"/>
    <w:rsid w:val="00106F9D"/>
    <w:rsid w:val="001106A7"/>
    <w:rsid w:val="001116AC"/>
    <w:rsid w:val="00111CE2"/>
    <w:rsid w:val="00112CEA"/>
    <w:rsid w:val="00113C66"/>
    <w:rsid w:val="00115008"/>
    <w:rsid w:val="0011753A"/>
    <w:rsid w:val="00117F78"/>
    <w:rsid w:val="00120381"/>
    <w:rsid w:val="001204E0"/>
    <w:rsid w:val="00120BDB"/>
    <w:rsid w:val="00122339"/>
    <w:rsid w:val="001235E1"/>
    <w:rsid w:val="00123BDE"/>
    <w:rsid w:val="00123E6F"/>
    <w:rsid w:val="001257B2"/>
    <w:rsid w:val="0012638E"/>
    <w:rsid w:val="00126D36"/>
    <w:rsid w:val="00127083"/>
    <w:rsid w:val="00127F39"/>
    <w:rsid w:val="001308F3"/>
    <w:rsid w:val="00131D96"/>
    <w:rsid w:val="00131EDE"/>
    <w:rsid w:val="00131FB1"/>
    <w:rsid w:val="00132744"/>
    <w:rsid w:val="00133DAD"/>
    <w:rsid w:val="001347EE"/>
    <w:rsid w:val="00135724"/>
    <w:rsid w:val="00136C1A"/>
    <w:rsid w:val="00137748"/>
    <w:rsid w:val="00137B97"/>
    <w:rsid w:val="001410B6"/>
    <w:rsid w:val="00142F23"/>
    <w:rsid w:val="0014416C"/>
    <w:rsid w:val="00144A18"/>
    <w:rsid w:val="00144A1D"/>
    <w:rsid w:val="00144C70"/>
    <w:rsid w:val="00145AD9"/>
    <w:rsid w:val="00145D6F"/>
    <w:rsid w:val="001460BC"/>
    <w:rsid w:val="001470FB"/>
    <w:rsid w:val="00147393"/>
    <w:rsid w:val="00147A7D"/>
    <w:rsid w:val="00150274"/>
    <w:rsid w:val="0015170B"/>
    <w:rsid w:val="00154935"/>
    <w:rsid w:val="00154E01"/>
    <w:rsid w:val="001556F3"/>
    <w:rsid w:val="001568BA"/>
    <w:rsid w:val="00157006"/>
    <w:rsid w:val="00160456"/>
    <w:rsid w:val="001605B2"/>
    <w:rsid w:val="001609EB"/>
    <w:rsid w:val="00160A4E"/>
    <w:rsid w:val="00160D86"/>
    <w:rsid w:val="00160DC7"/>
    <w:rsid w:val="00160F99"/>
    <w:rsid w:val="0016119D"/>
    <w:rsid w:val="00162041"/>
    <w:rsid w:val="00162338"/>
    <w:rsid w:val="00162AFD"/>
    <w:rsid w:val="001633CF"/>
    <w:rsid w:val="00163CE3"/>
    <w:rsid w:val="00171644"/>
    <w:rsid w:val="00171CC4"/>
    <w:rsid w:val="00171F17"/>
    <w:rsid w:val="001734E8"/>
    <w:rsid w:val="00174C7D"/>
    <w:rsid w:val="001772CF"/>
    <w:rsid w:val="00177485"/>
    <w:rsid w:val="0017759C"/>
    <w:rsid w:val="00177C03"/>
    <w:rsid w:val="0018168F"/>
    <w:rsid w:val="00181925"/>
    <w:rsid w:val="00184C5B"/>
    <w:rsid w:val="001851A7"/>
    <w:rsid w:val="00185FF1"/>
    <w:rsid w:val="001867A6"/>
    <w:rsid w:val="0018694E"/>
    <w:rsid w:val="001877CF"/>
    <w:rsid w:val="0019008C"/>
    <w:rsid w:val="0019020A"/>
    <w:rsid w:val="0019214A"/>
    <w:rsid w:val="0019230C"/>
    <w:rsid w:val="00192BF6"/>
    <w:rsid w:val="00193008"/>
    <w:rsid w:val="0019325F"/>
    <w:rsid w:val="00193FB4"/>
    <w:rsid w:val="00195075"/>
    <w:rsid w:val="00195A0E"/>
    <w:rsid w:val="00197767"/>
    <w:rsid w:val="00197E52"/>
    <w:rsid w:val="001A056D"/>
    <w:rsid w:val="001A10EA"/>
    <w:rsid w:val="001A15B5"/>
    <w:rsid w:val="001A237F"/>
    <w:rsid w:val="001A3385"/>
    <w:rsid w:val="001A3FED"/>
    <w:rsid w:val="001A492B"/>
    <w:rsid w:val="001A49D4"/>
    <w:rsid w:val="001A640E"/>
    <w:rsid w:val="001A67F4"/>
    <w:rsid w:val="001A7041"/>
    <w:rsid w:val="001A77AC"/>
    <w:rsid w:val="001A7FF4"/>
    <w:rsid w:val="001B0561"/>
    <w:rsid w:val="001B2C1D"/>
    <w:rsid w:val="001B2D41"/>
    <w:rsid w:val="001B2E6C"/>
    <w:rsid w:val="001B3509"/>
    <w:rsid w:val="001B4037"/>
    <w:rsid w:val="001B4973"/>
    <w:rsid w:val="001C1152"/>
    <w:rsid w:val="001C1500"/>
    <w:rsid w:val="001C1D6F"/>
    <w:rsid w:val="001C2240"/>
    <w:rsid w:val="001C34E0"/>
    <w:rsid w:val="001C4CED"/>
    <w:rsid w:val="001C4D84"/>
    <w:rsid w:val="001C6B83"/>
    <w:rsid w:val="001C6E7A"/>
    <w:rsid w:val="001C773C"/>
    <w:rsid w:val="001C7F15"/>
    <w:rsid w:val="001D065A"/>
    <w:rsid w:val="001D1446"/>
    <w:rsid w:val="001D1F74"/>
    <w:rsid w:val="001D34CD"/>
    <w:rsid w:val="001D3B0D"/>
    <w:rsid w:val="001D510D"/>
    <w:rsid w:val="001D51F8"/>
    <w:rsid w:val="001D56E0"/>
    <w:rsid w:val="001D5834"/>
    <w:rsid w:val="001D6637"/>
    <w:rsid w:val="001D6897"/>
    <w:rsid w:val="001E0BB0"/>
    <w:rsid w:val="001E0F6E"/>
    <w:rsid w:val="001E12B2"/>
    <w:rsid w:val="001E21C4"/>
    <w:rsid w:val="001E25DE"/>
    <w:rsid w:val="001E293B"/>
    <w:rsid w:val="001E2C24"/>
    <w:rsid w:val="001E348A"/>
    <w:rsid w:val="001E3D81"/>
    <w:rsid w:val="001E43AB"/>
    <w:rsid w:val="001E5952"/>
    <w:rsid w:val="001E5C16"/>
    <w:rsid w:val="001E6B93"/>
    <w:rsid w:val="001F1B43"/>
    <w:rsid w:val="001F20AF"/>
    <w:rsid w:val="001F2C7E"/>
    <w:rsid w:val="001F2F07"/>
    <w:rsid w:val="001F470D"/>
    <w:rsid w:val="001F4753"/>
    <w:rsid w:val="001F4DDC"/>
    <w:rsid w:val="001F50B3"/>
    <w:rsid w:val="001F62EC"/>
    <w:rsid w:val="001F6C19"/>
    <w:rsid w:val="001F7863"/>
    <w:rsid w:val="00200D88"/>
    <w:rsid w:val="00201D3E"/>
    <w:rsid w:val="00203646"/>
    <w:rsid w:val="00204311"/>
    <w:rsid w:val="00207750"/>
    <w:rsid w:val="00210A7E"/>
    <w:rsid w:val="002110EE"/>
    <w:rsid w:val="002123AC"/>
    <w:rsid w:val="002136FF"/>
    <w:rsid w:val="0021405E"/>
    <w:rsid w:val="00214422"/>
    <w:rsid w:val="002156AD"/>
    <w:rsid w:val="00216259"/>
    <w:rsid w:val="002165B2"/>
    <w:rsid w:val="00217452"/>
    <w:rsid w:val="00217AB5"/>
    <w:rsid w:val="00217FF8"/>
    <w:rsid w:val="00220032"/>
    <w:rsid w:val="0022056F"/>
    <w:rsid w:val="00220F77"/>
    <w:rsid w:val="002225FF"/>
    <w:rsid w:val="00224BC9"/>
    <w:rsid w:val="00225002"/>
    <w:rsid w:val="002252DA"/>
    <w:rsid w:val="00225596"/>
    <w:rsid w:val="00225A13"/>
    <w:rsid w:val="00225EB9"/>
    <w:rsid w:val="00226080"/>
    <w:rsid w:val="00226E51"/>
    <w:rsid w:val="0022790D"/>
    <w:rsid w:val="00227BF4"/>
    <w:rsid w:val="00231587"/>
    <w:rsid w:val="002328F2"/>
    <w:rsid w:val="00233F6B"/>
    <w:rsid w:val="00234031"/>
    <w:rsid w:val="002346F0"/>
    <w:rsid w:val="0023479B"/>
    <w:rsid w:val="00234E21"/>
    <w:rsid w:val="00234E9C"/>
    <w:rsid w:val="0023525B"/>
    <w:rsid w:val="0023775F"/>
    <w:rsid w:val="00237C4C"/>
    <w:rsid w:val="00240CBB"/>
    <w:rsid w:val="002414A7"/>
    <w:rsid w:val="002414F9"/>
    <w:rsid w:val="002421F1"/>
    <w:rsid w:val="002440BD"/>
    <w:rsid w:val="00244A05"/>
    <w:rsid w:val="00244A38"/>
    <w:rsid w:val="0024646C"/>
    <w:rsid w:val="00246B0D"/>
    <w:rsid w:val="002515E6"/>
    <w:rsid w:val="00251BCE"/>
    <w:rsid w:val="00252BAA"/>
    <w:rsid w:val="002535D7"/>
    <w:rsid w:val="0025399A"/>
    <w:rsid w:val="00254CE6"/>
    <w:rsid w:val="00256BB6"/>
    <w:rsid w:val="0025743D"/>
    <w:rsid w:val="002619B3"/>
    <w:rsid w:val="00261C13"/>
    <w:rsid w:val="00262728"/>
    <w:rsid w:val="002630D9"/>
    <w:rsid w:val="002638BC"/>
    <w:rsid w:val="00264B84"/>
    <w:rsid w:val="00264E43"/>
    <w:rsid w:val="0026523B"/>
    <w:rsid w:val="00265D4D"/>
    <w:rsid w:val="00266D77"/>
    <w:rsid w:val="0026717A"/>
    <w:rsid w:val="002703BC"/>
    <w:rsid w:val="00270EA1"/>
    <w:rsid w:val="00272384"/>
    <w:rsid w:val="00272A6A"/>
    <w:rsid w:val="002744BA"/>
    <w:rsid w:val="00274C6D"/>
    <w:rsid w:val="002757F6"/>
    <w:rsid w:val="0027639A"/>
    <w:rsid w:val="0027685E"/>
    <w:rsid w:val="00276F72"/>
    <w:rsid w:val="00277B42"/>
    <w:rsid w:val="00277CD5"/>
    <w:rsid w:val="00280955"/>
    <w:rsid w:val="00281DA9"/>
    <w:rsid w:val="002828F1"/>
    <w:rsid w:val="0028320D"/>
    <w:rsid w:val="00283998"/>
    <w:rsid w:val="00284EDE"/>
    <w:rsid w:val="00285238"/>
    <w:rsid w:val="0028636D"/>
    <w:rsid w:val="0028644F"/>
    <w:rsid w:val="0028694A"/>
    <w:rsid w:val="002870F3"/>
    <w:rsid w:val="00287313"/>
    <w:rsid w:val="0029104D"/>
    <w:rsid w:val="00293041"/>
    <w:rsid w:val="0029310F"/>
    <w:rsid w:val="00293603"/>
    <w:rsid w:val="002936C8"/>
    <w:rsid w:val="00293819"/>
    <w:rsid w:val="0029433A"/>
    <w:rsid w:val="002952FD"/>
    <w:rsid w:val="00295B55"/>
    <w:rsid w:val="00296D3F"/>
    <w:rsid w:val="00296E73"/>
    <w:rsid w:val="00297ED1"/>
    <w:rsid w:val="002A2BBF"/>
    <w:rsid w:val="002A3208"/>
    <w:rsid w:val="002A3AC7"/>
    <w:rsid w:val="002A4727"/>
    <w:rsid w:val="002A4AD6"/>
    <w:rsid w:val="002A5102"/>
    <w:rsid w:val="002A5119"/>
    <w:rsid w:val="002A557F"/>
    <w:rsid w:val="002B09FC"/>
    <w:rsid w:val="002B1A04"/>
    <w:rsid w:val="002B2A16"/>
    <w:rsid w:val="002B3EEC"/>
    <w:rsid w:val="002B3FFC"/>
    <w:rsid w:val="002B4046"/>
    <w:rsid w:val="002B5D7E"/>
    <w:rsid w:val="002B6A7B"/>
    <w:rsid w:val="002C06E3"/>
    <w:rsid w:val="002C13F1"/>
    <w:rsid w:val="002C2583"/>
    <w:rsid w:val="002C3A56"/>
    <w:rsid w:val="002C3AC3"/>
    <w:rsid w:val="002C3D54"/>
    <w:rsid w:val="002C4696"/>
    <w:rsid w:val="002C489D"/>
    <w:rsid w:val="002C4A33"/>
    <w:rsid w:val="002C5FAF"/>
    <w:rsid w:val="002C7309"/>
    <w:rsid w:val="002C7AEC"/>
    <w:rsid w:val="002C7BD9"/>
    <w:rsid w:val="002D235D"/>
    <w:rsid w:val="002D35A6"/>
    <w:rsid w:val="002D3F70"/>
    <w:rsid w:val="002D43E5"/>
    <w:rsid w:val="002E314A"/>
    <w:rsid w:val="002E49CD"/>
    <w:rsid w:val="002E4A18"/>
    <w:rsid w:val="002E5651"/>
    <w:rsid w:val="002E7B5C"/>
    <w:rsid w:val="002E7C0B"/>
    <w:rsid w:val="002E7F3D"/>
    <w:rsid w:val="002E7F71"/>
    <w:rsid w:val="002F06EB"/>
    <w:rsid w:val="002F09D4"/>
    <w:rsid w:val="002F0A66"/>
    <w:rsid w:val="002F23CA"/>
    <w:rsid w:val="002F2654"/>
    <w:rsid w:val="002F2DBB"/>
    <w:rsid w:val="002F4BC9"/>
    <w:rsid w:val="002F5F53"/>
    <w:rsid w:val="002F630B"/>
    <w:rsid w:val="002F7233"/>
    <w:rsid w:val="002F7931"/>
    <w:rsid w:val="002F7B7E"/>
    <w:rsid w:val="0030303E"/>
    <w:rsid w:val="0030326A"/>
    <w:rsid w:val="00303717"/>
    <w:rsid w:val="00303A85"/>
    <w:rsid w:val="00303D79"/>
    <w:rsid w:val="00306119"/>
    <w:rsid w:val="00306B9A"/>
    <w:rsid w:val="003073FA"/>
    <w:rsid w:val="00310D43"/>
    <w:rsid w:val="003110BF"/>
    <w:rsid w:val="00313E4D"/>
    <w:rsid w:val="003147B4"/>
    <w:rsid w:val="00314B66"/>
    <w:rsid w:val="0031541B"/>
    <w:rsid w:val="003162D1"/>
    <w:rsid w:val="0031644E"/>
    <w:rsid w:val="003166D6"/>
    <w:rsid w:val="0031698C"/>
    <w:rsid w:val="00316FDF"/>
    <w:rsid w:val="00317041"/>
    <w:rsid w:val="0031728D"/>
    <w:rsid w:val="003173B3"/>
    <w:rsid w:val="00317606"/>
    <w:rsid w:val="00320135"/>
    <w:rsid w:val="0032067E"/>
    <w:rsid w:val="003217A2"/>
    <w:rsid w:val="0032185F"/>
    <w:rsid w:val="00321E56"/>
    <w:rsid w:val="0032208C"/>
    <w:rsid w:val="003224C4"/>
    <w:rsid w:val="00322990"/>
    <w:rsid w:val="00323091"/>
    <w:rsid w:val="00323AF1"/>
    <w:rsid w:val="00323C8E"/>
    <w:rsid w:val="00323D7B"/>
    <w:rsid w:val="0032537B"/>
    <w:rsid w:val="003262A6"/>
    <w:rsid w:val="00326666"/>
    <w:rsid w:val="0032700A"/>
    <w:rsid w:val="0032772D"/>
    <w:rsid w:val="00330706"/>
    <w:rsid w:val="00330980"/>
    <w:rsid w:val="00330F08"/>
    <w:rsid w:val="00330F36"/>
    <w:rsid w:val="00331444"/>
    <w:rsid w:val="00332179"/>
    <w:rsid w:val="00332D29"/>
    <w:rsid w:val="003330E3"/>
    <w:rsid w:val="003332C4"/>
    <w:rsid w:val="0033343C"/>
    <w:rsid w:val="0033362F"/>
    <w:rsid w:val="0033374A"/>
    <w:rsid w:val="00334C60"/>
    <w:rsid w:val="00334D68"/>
    <w:rsid w:val="003353DE"/>
    <w:rsid w:val="00340D11"/>
    <w:rsid w:val="0034361D"/>
    <w:rsid w:val="00343B1D"/>
    <w:rsid w:val="00344567"/>
    <w:rsid w:val="00345787"/>
    <w:rsid w:val="00345C64"/>
    <w:rsid w:val="00345CB6"/>
    <w:rsid w:val="00346C44"/>
    <w:rsid w:val="00347C44"/>
    <w:rsid w:val="003500BA"/>
    <w:rsid w:val="00350779"/>
    <w:rsid w:val="00353C53"/>
    <w:rsid w:val="00354C8E"/>
    <w:rsid w:val="00356889"/>
    <w:rsid w:val="003578E5"/>
    <w:rsid w:val="00357F30"/>
    <w:rsid w:val="00360D30"/>
    <w:rsid w:val="0036357B"/>
    <w:rsid w:val="003646EA"/>
    <w:rsid w:val="00364812"/>
    <w:rsid w:val="00364EBF"/>
    <w:rsid w:val="00364F85"/>
    <w:rsid w:val="00365E6B"/>
    <w:rsid w:val="003669C7"/>
    <w:rsid w:val="003676F6"/>
    <w:rsid w:val="003704A0"/>
    <w:rsid w:val="0037130D"/>
    <w:rsid w:val="0037172E"/>
    <w:rsid w:val="00372FEB"/>
    <w:rsid w:val="003750BD"/>
    <w:rsid w:val="00375E09"/>
    <w:rsid w:val="00376B9F"/>
    <w:rsid w:val="0037772D"/>
    <w:rsid w:val="00377ABB"/>
    <w:rsid w:val="00377E28"/>
    <w:rsid w:val="00380775"/>
    <w:rsid w:val="003808BB"/>
    <w:rsid w:val="00380B8B"/>
    <w:rsid w:val="003824E4"/>
    <w:rsid w:val="00383F64"/>
    <w:rsid w:val="0038485E"/>
    <w:rsid w:val="0038543C"/>
    <w:rsid w:val="003856FF"/>
    <w:rsid w:val="00385BA6"/>
    <w:rsid w:val="00385CB5"/>
    <w:rsid w:val="00385F34"/>
    <w:rsid w:val="0038613E"/>
    <w:rsid w:val="00386650"/>
    <w:rsid w:val="003871F1"/>
    <w:rsid w:val="00387DFF"/>
    <w:rsid w:val="003917B6"/>
    <w:rsid w:val="0039187F"/>
    <w:rsid w:val="00392419"/>
    <w:rsid w:val="00392CC2"/>
    <w:rsid w:val="00393061"/>
    <w:rsid w:val="003930B5"/>
    <w:rsid w:val="0039460D"/>
    <w:rsid w:val="003953A5"/>
    <w:rsid w:val="00395EE5"/>
    <w:rsid w:val="0039601A"/>
    <w:rsid w:val="0039625F"/>
    <w:rsid w:val="003977DB"/>
    <w:rsid w:val="003A195C"/>
    <w:rsid w:val="003A2E3D"/>
    <w:rsid w:val="003A32CB"/>
    <w:rsid w:val="003A3741"/>
    <w:rsid w:val="003A5543"/>
    <w:rsid w:val="003A5759"/>
    <w:rsid w:val="003A5845"/>
    <w:rsid w:val="003A783E"/>
    <w:rsid w:val="003A7937"/>
    <w:rsid w:val="003B040E"/>
    <w:rsid w:val="003B0C0B"/>
    <w:rsid w:val="003B0EC7"/>
    <w:rsid w:val="003B1257"/>
    <w:rsid w:val="003B167A"/>
    <w:rsid w:val="003B1927"/>
    <w:rsid w:val="003B19F4"/>
    <w:rsid w:val="003B1B9F"/>
    <w:rsid w:val="003B2A99"/>
    <w:rsid w:val="003B3F2A"/>
    <w:rsid w:val="003B4B5B"/>
    <w:rsid w:val="003B598E"/>
    <w:rsid w:val="003B664D"/>
    <w:rsid w:val="003B6C0E"/>
    <w:rsid w:val="003C041A"/>
    <w:rsid w:val="003C186D"/>
    <w:rsid w:val="003C195A"/>
    <w:rsid w:val="003C1F7B"/>
    <w:rsid w:val="003C2342"/>
    <w:rsid w:val="003C2ADA"/>
    <w:rsid w:val="003C344E"/>
    <w:rsid w:val="003C3C1C"/>
    <w:rsid w:val="003C43B2"/>
    <w:rsid w:val="003C550D"/>
    <w:rsid w:val="003C5ABD"/>
    <w:rsid w:val="003C6BD4"/>
    <w:rsid w:val="003C7278"/>
    <w:rsid w:val="003C7E0F"/>
    <w:rsid w:val="003D193E"/>
    <w:rsid w:val="003D1CB3"/>
    <w:rsid w:val="003D2346"/>
    <w:rsid w:val="003D2B71"/>
    <w:rsid w:val="003D2D09"/>
    <w:rsid w:val="003D317A"/>
    <w:rsid w:val="003D37D5"/>
    <w:rsid w:val="003D465D"/>
    <w:rsid w:val="003D48E2"/>
    <w:rsid w:val="003D52B0"/>
    <w:rsid w:val="003D5660"/>
    <w:rsid w:val="003D6B40"/>
    <w:rsid w:val="003D6DFC"/>
    <w:rsid w:val="003D7A41"/>
    <w:rsid w:val="003D7E36"/>
    <w:rsid w:val="003E0A22"/>
    <w:rsid w:val="003E0BF2"/>
    <w:rsid w:val="003E1B33"/>
    <w:rsid w:val="003E2AD3"/>
    <w:rsid w:val="003E5422"/>
    <w:rsid w:val="003E6210"/>
    <w:rsid w:val="003E66E9"/>
    <w:rsid w:val="003E68DF"/>
    <w:rsid w:val="003F0386"/>
    <w:rsid w:val="003F15A9"/>
    <w:rsid w:val="003F1CA1"/>
    <w:rsid w:val="003F2865"/>
    <w:rsid w:val="003F2F08"/>
    <w:rsid w:val="003F328C"/>
    <w:rsid w:val="003F36C0"/>
    <w:rsid w:val="003F3B15"/>
    <w:rsid w:val="003F3EA5"/>
    <w:rsid w:val="003F48D5"/>
    <w:rsid w:val="003F512A"/>
    <w:rsid w:val="003F5E67"/>
    <w:rsid w:val="003F6784"/>
    <w:rsid w:val="003F6CC2"/>
    <w:rsid w:val="003F6D45"/>
    <w:rsid w:val="003F6ECE"/>
    <w:rsid w:val="00401CD6"/>
    <w:rsid w:val="004024F8"/>
    <w:rsid w:val="00402ED4"/>
    <w:rsid w:val="00403A7F"/>
    <w:rsid w:val="00403BB1"/>
    <w:rsid w:val="0040407E"/>
    <w:rsid w:val="004052FE"/>
    <w:rsid w:val="00405648"/>
    <w:rsid w:val="0040668E"/>
    <w:rsid w:val="00407374"/>
    <w:rsid w:val="00411D3D"/>
    <w:rsid w:val="00412501"/>
    <w:rsid w:val="00413460"/>
    <w:rsid w:val="00413C1F"/>
    <w:rsid w:val="00415C31"/>
    <w:rsid w:val="00420036"/>
    <w:rsid w:val="004208E3"/>
    <w:rsid w:val="00420EF7"/>
    <w:rsid w:val="00420F53"/>
    <w:rsid w:val="00421074"/>
    <w:rsid w:val="004245A7"/>
    <w:rsid w:val="00424E92"/>
    <w:rsid w:val="0042567D"/>
    <w:rsid w:val="00427C93"/>
    <w:rsid w:val="00427E5C"/>
    <w:rsid w:val="00430447"/>
    <w:rsid w:val="004327EF"/>
    <w:rsid w:val="00433486"/>
    <w:rsid w:val="00433F97"/>
    <w:rsid w:val="004340FB"/>
    <w:rsid w:val="00434503"/>
    <w:rsid w:val="00435D25"/>
    <w:rsid w:val="00436614"/>
    <w:rsid w:val="00436EF9"/>
    <w:rsid w:val="00440F0A"/>
    <w:rsid w:val="00443258"/>
    <w:rsid w:val="00443717"/>
    <w:rsid w:val="00444205"/>
    <w:rsid w:val="004447F8"/>
    <w:rsid w:val="00444D48"/>
    <w:rsid w:val="00445D87"/>
    <w:rsid w:val="004478A5"/>
    <w:rsid w:val="00450B92"/>
    <w:rsid w:val="004515E0"/>
    <w:rsid w:val="00451CCB"/>
    <w:rsid w:val="0045244E"/>
    <w:rsid w:val="004527EC"/>
    <w:rsid w:val="004528EC"/>
    <w:rsid w:val="0045320E"/>
    <w:rsid w:val="004539DA"/>
    <w:rsid w:val="00455494"/>
    <w:rsid w:val="00455CAB"/>
    <w:rsid w:val="00455CE1"/>
    <w:rsid w:val="00455F42"/>
    <w:rsid w:val="00456335"/>
    <w:rsid w:val="00456D44"/>
    <w:rsid w:val="00456EC2"/>
    <w:rsid w:val="00456F0F"/>
    <w:rsid w:val="00457531"/>
    <w:rsid w:val="0045766B"/>
    <w:rsid w:val="00457DEC"/>
    <w:rsid w:val="00457ED3"/>
    <w:rsid w:val="00460607"/>
    <w:rsid w:val="00461A09"/>
    <w:rsid w:val="00461C40"/>
    <w:rsid w:val="00462341"/>
    <w:rsid w:val="00462CCE"/>
    <w:rsid w:val="004630E3"/>
    <w:rsid w:val="004634B8"/>
    <w:rsid w:val="00463B23"/>
    <w:rsid w:val="00465755"/>
    <w:rsid w:val="00467EA8"/>
    <w:rsid w:val="00471925"/>
    <w:rsid w:val="00471A7F"/>
    <w:rsid w:val="004725B4"/>
    <w:rsid w:val="00472767"/>
    <w:rsid w:val="00473F58"/>
    <w:rsid w:val="00474120"/>
    <w:rsid w:val="0047415D"/>
    <w:rsid w:val="00475387"/>
    <w:rsid w:val="004760B4"/>
    <w:rsid w:val="004761D9"/>
    <w:rsid w:val="00480F99"/>
    <w:rsid w:val="00481380"/>
    <w:rsid w:val="00481B27"/>
    <w:rsid w:val="00481F73"/>
    <w:rsid w:val="0048209B"/>
    <w:rsid w:val="004822C8"/>
    <w:rsid w:val="00483D93"/>
    <w:rsid w:val="00484354"/>
    <w:rsid w:val="004848BB"/>
    <w:rsid w:val="00485535"/>
    <w:rsid w:val="00485E55"/>
    <w:rsid w:val="00487600"/>
    <w:rsid w:val="00491766"/>
    <w:rsid w:val="00492414"/>
    <w:rsid w:val="00492545"/>
    <w:rsid w:val="00492576"/>
    <w:rsid w:val="004927A2"/>
    <w:rsid w:val="00492A27"/>
    <w:rsid w:val="004930F8"/>
    <w:rsid w:val="00494245"/>
    <w:rsid w:val="004943AB"/>
    <w:rsid w:val="00494A0B"/>
    <w:rsid w:val="00495B83"/>
    <w:rsid w:val="00496650"/>
    <w:rsid w:val="00496D0C"/>
    <w:rsid w:val="004A02AD"/>
    <w:rsid w:val="004A0A58"/>
    <w:rsid w:val="004A2AA7"/>
    <w:rsid w:val="004A3810"/>
    <w:rsid w:val="004A496F"/>
    <w:rsid w:val="004A4DF9"/>
    <w:rsid w:val="004A5951"/>
    <w:rsid w:val="004A60C0"/>
    <w:rsid w:val="004A63C9"/>
    <w:rsid w:val="004A6B60"/>
    <w:rsid w:val="004A7014"/>
    <w:rsid w:val="004B2124"/>
    <w:rsid w:val="004B2ABD"/>
    <w:rsid w:val="004B3D96"/>
    <w:rsid w:val="004B42F7"/>
    <w:rsid w:val="004B4AFD"/>
    <w:rsid w:val="004B639D"/>
    <w:rsid w:val="004B6642"/>
    <w:rsid w:val="004B6C9B"/>
    <w:rsid w:val="004B70A9"/>
    <w:rsid w:val="004C03A6"/>
    <w:rsid w:val="004C0D67"/>
    <w:rsid w:val="004C12C8"/>
    <w:rsid w:val="004C330B"/>
    <w:rsid w:val="004C6476"/>
    <w:rsid w:val="004C6532"/>
    <w:rsid w:val="004C7DDB"/>
    <w:rsid w:val="004D0580"/>
    <w:rsid w:val="004D0DBB"/>
    <w:rsid w:val="004D1C8C"/>
    <w:rsid w:val="004D1F29"/>
    <w:rsid w:val="004D21D8"/>
    <w:rsid w:val="004D33B5"/>
    <w:rsid w:val="004D3B7C"/>
    <w:rsid w:val="004D5595"/>
    <w:rsid w:val="004D5B8E"/>
    <w:rsid w:val="004E2C15"/>
    <w:rsid w:val="004E30A7"/>
    <w:rsid w:val="004E377B"/>
    <w:rsid w:val="004E5863"/>
    <w:rsid w:val="004E5D8A"/>
    <w:rsid w:val="004E5D9F"/>
    <w:rsid w:val="004E68F9"/>
    <w:rsid w:val="004E6B78"/>
    <w:rsid w:val="004E6E97"/>
    <w:rsid w:val="004E7AA7"/>
    <w:rsid w:val="004E7B62"/>
    <w:rsid w:val="004F1F48"/>
    <w:rsid w:val="004F2466"/>
    <w:rsid w:val="004F2B91"/>
    <w:rsid w:val="004F431B"/>
    <w:rsid w:val="004F4ED5"/>
    <w:rsid w:val="004F5546"/>
    <w:rsid w:val="004F5B14"/>
    <w:rsid w:val="004F7A40"/>
    <w:rsid w:val="004F7F45"/>
    <w:rsid w:val="005010FF"/>
    <w:rsid w:val="005022FC"/>
    <w:rsid w:val="00502E03"/>
    <w:rsid w:val="0050313F"/>
    <w:rsid w:val="00503286"/>
    <w:rsid w:val="005032D1"/>
    <w:rsid w:val="0050493B"/>
    <w:rsid w:val="00504B84"/>
    <w:rsid w:val="00504FDF"/>
    <w:rsid w:val="005051C7"/>
    <w:rsid w:val="00505380"/>
    <w:rsid w:val="005062F4"/>
    <w:rsid w:val="005075E6"/>
    <w:rsid w:val="00507AC2"/>
    <w:rsid w:val="0051085B"/>
    <w:rsid w:val="00511D69"/>
    <w:rsid w:val="005123AE"/>
    <w:rsid w:val="00513456"/>
    <w:rsid w:val="00513E1B"/>
    <w:rsid w:val="0051453B"/>
    <w:rsid w:val="00514BE4"/>
    <w:rsid w:val="00515150"/>
    <w:rsid w:val="005163DA"/>
    <w:rsid w:val="005176A3"/>
    <w:rsid w:val="00517957"/>
    <w:rsid w:val="005179C8"/>
    <w:rsid w:val="005202D9"/>
    <w:rsid w:val="00521EEA"/>
    <w:rsid w:val="005226FB"/>
    <w:rsid w:val="00523CB9"/>
    <w:rsid w:val="00524296"/>
    <w:rsid w:val="00524FA0"/>
    <w:rsid w:val="005262BD"/>
    <w:rsid w:val="00527E94"/>
    <w:rsid w:val="00530893"/>
    <w:rsid w:val="005326D0"/>
    <w:rsid w:val="0053438C"/>
    <w:rsid w:val="0053513A"/>
    <w:rsid w:val="00535721"/>
    <w:rsid w:val="00537B19"/>
    <w:rsid w:val="00537E54"/>
    <w:rsid w:val="00540C3F"/>
    <w:rsid w:val="00541EAA"/>
    <w:rsid w:val="0054290B"/>
    <w:rsid w:val="00542B4F"/>
    <w:rsid w:val="00543CAD"/>
    <w:rsid w:val="00544639"/>
    <w:rsid w:val="005456DB"/>
    <w:rsid w:val="00546022"/>
    <w:rsid w:val="005460FE"/>
    <w:rsid w:val="0054711E"/>
    <w:rsid w:val="00547A9D"/>
    <w:rsid w:val="00550176"/>
    <w:rsid w:val="005510C5"/>
    <w:rsid w:val="0055163C"/>
    <w:rsid w:val="00551BAD"/>
    <w:rsid w:val="00553686"/>
    <w:rsid w:val="005539FD"/>
    <w:rsid w:val="00554C20"/>
    <w:rsid w:val="005563BB"/>
    <w:rsid w:val="0055640C"/>
    <w:rsid w:val="00556E89"/>
    <w:rsid w:val="005570A9"/>
    <w:rsid w:val="0055732B"/>
    <w:rsid w:val="00557A40"/>
    <w:rsid w:val="00557E0A"/>
    <w:rsid w:val="005608AE"/>
    <w:rsid w:val="005609CA"/>
    <w:rsid w:val="00562055"/>
    <w:rsid w:val="0056322A"/>
    <w:rsid w:val="005633A9"/>
    <w:rsid w:val="00563420"/>
    <w:rsid w:val="005638F5"/>
    <w:rsid w:val="0056424F"/>
    <w:rsid w:val="005645E4"/>
    <w:rsid w:val="00564B14"/>
    <w:rsid w:val="005651D8"/>
    <w:rsid w:val="0056572D"/>
    <w:rsid w:val="00565ADD"/>
    <w:rsid w:val="00566250"/>
    <w:rsid w:val="00566809"/>
    <w:rsid w:val="00566F89"/>
    <w:rsid w:val="0056731E"/>
    <w:rsid w:val="00567EF0"/>
    <w:rsid w:val="005704B0"/>
    <w:rsid w:val="005714B5"/>
    <w:rsid w:val="005751AF"/>
    <w:rsid w:val="0057657A"/>
    <w:rsid w:val="00576F79"/>
    <w:rsid w:val="0057724A"/>
    <w:rsid w:val="005772E8"/>
    <w:rsid w:val="00577B4D"/>
    <w:rsid w:val="00577EC3"/>
    <w:rsid w:val="005816BD"/>
    <w:rsid w:val="00581A7C"/>
    <w:rsid w:val="00582093"/>
    <w:rsid w:val="00583780"/>
    <w:rsid w:val="00583D72"/>
    <w:rsid w:val="00584247"/>
    <w:rsid w:val="005843AA"/>
    <w:rsid w:val="00584D2E"/>
    <w:rsid w:val="00584F77"/>
    <w:rsid w:val="00584FC6"/>
    <w:rsid w:val="005854F2"/>
    <w:rsid w:val="00585794"/>
    <w:rsid w:val="00585D0C"/>
    <w:rsid w:val="005909AC"/>
    <w:rsid w:val="005923DB"/>
    <w:rsid w:val="00592F4F"/>
    <w:rsid w:val="00593B82"/>
    <w:rsid w:val="0059423D"/>
    <w:rsid w:val="0059445E"/>
    <w:rsid w:val="005947DF"/>
    <w:rsid w:val="00594C77"/>
    <w:rsid w:val="00595192"/>
    <w:rsid w:val="0059686A"/>
    <w:rsid w:val="0059744E"/>
    <w:rsid w:val="00597E93"/>
    <w:rsid w:val="005A0216"/>
    <w:rsid w:val="005A14B9"/>
    <w:rsid w:val="005A2413"/>
    <w:rsid w:val="005A28A5"/>
    <w:rsid w:val="005A2E88"/>
    <w:rsid w:val="005A45F1"/>
    <w:rsid w:val="005A5780"/>
    <w:rsid w:val="005A58A3"/>
    <w:rsid w:val="005A66FE"/>
    <w:rsid w:val="005A6BC5"/>
    <w:rsid w:val="005A6BF4"/>
    <w:rsid w:val="005B1E1D"/>
    <w:rsid w:val="005B2160"/>
    <w:rsid w:val="005B2403"/>
    <w:rsid w:val="005B5BDB"/>
    <w:rsid w:val="005C07B7"/>
    <w:rsid w:val="005C0DD3"/>
    <w:rsid w:val="005C12E6"/>
    <w:rsid w:val="005C176D"/>
    <w:rsid w:val="005C4154"/>
    <w:rsid w:val="005C4633"/>
    <w:rsid w:val="005C5014"/>
    <w:rsid w:val="005C59C5"/>
    <w:rsid w:val="005C5BBF"/>
    <w:rsid w:val="005C5F59"/>
    <w:rsid w:val="005C61CE"/>
    <w:rsid w:val="005C61EE"/>
    <w:rsid w:val="005C6845"/>
    <w:rsid w:val="005C7DEC"/>
    <w:rsid w:val="005D13C0"/>
    <w:rsid w:val="005D1E28"/>
    <w:rsid w:val="005D281C"/>
    <w:rsid w:val="005D338E"/>
    <w:rsid w:val="005D3AD4"/>
    <w:rsid w:val="005D3B35"/>
    <w:rsid w:val="005D3DD0"/>
    <w:rsid w:val="005D3EF3"/>
    <w:rsid w:val="005D4D01"/>
    <w:rsid w:val="005D51D0"/>
    <w:rsid w:val="005D72FF"/>
    <w:rsid w:val="005D74D5"/>
    <w:rsid w:val="005D7F88"/>
    <w:rsid w:val="005E03D4"/>
    <w:rsid w:val="005E060F"/>
    <w:rsid w:val="005E1559"/>
    <w:rsid w:val="005E1609"/>
    <w:rsid w:val="005E1B62"/>
    <w:rsid w:val="005E3BAA"/>
    <w:rsid w:val="005E6256"/>
    <w:rsid w:val="005E79F4"/>
    <w:rsid w:val="005F0FCB"/>
    <w:rsid w:val="005F0FDA"/>
    <w:rsid w:val="005F1CD5"/>
    <w:rsid w:val="005F239B"/>
    <w:rsid w:val="005F3208"/>
    <w:rsid w:val="005F36F4"/>
    <w:rsid w:val="005F3996"/>
    <w:rsid w:val="005F3A94"/>
    <w:rsid w:val="005F4092"/>
    <w:rsid w:val="005F44FD"/>
    <w:rsid w:val="005F4BD9"/>
    <w:rsid w:val="005F5349"/>
    <w:rsid w:val="005F5F88"/>
    <w:rsid w:val="005F7084"/>
    <w:rsid w:val="005F7F83"/>
    <w:rsid w:val="00600930"/>
    <w:rsid w:val="00601302"/>
    <w:rsid w:val="00602070"/>
    <w:rsid w:val="00602BCA"/>
    <w:rsid w:val="00602C48"/>
    <w:rsid w:val="00605E53"/>
    <w:rsid w:val="00606DEF"/>
    <w:rsid w:val="00606F63"/>
    <w:rsid w:val="00607D3D"/>
    <w:rsid w:val="00610094"/>
    <w:rsid w:val="006110D9"/>
    <w:rsid w:val="006114C1"/>
    <w:rsid w:val="006116AF"/>
    <w:rsid w:val="00612E1B"/>
    <w:rsid w:val="00613116"/>
    <w:rsid w:val="00614030"/>
    <w:rsid w:val="00614359"/>
    <w:rsid w:val="00614725"/>
    <w:rsid w:val="00614E43"/>
    <w:rsid w:val="00614F00"/>
    <w:rsid w:val="00614F78"/>
    <w:rsid w:val="0061509D"/>
    <w:rsid w:val="00615578"/>
    <w:rsid w:val="0061576E"/>
    <w:rsid w:val="006159D4"/>
    <w:rsid w:val="00616214"/>
    <w:rsid w:val="00617871"/>
    <w:rsid w:val="006205DD"/>
    <w:rsid w:val="00620D75"/>
    <w:rsid w:val="00621857"/>
    <w:rsid w:val="006219EA"/>
    <w:rsid w:val="006233B8"/>
    <w:rsid w:val="006234D6"/>
    <w:rsid w:val="00623C76"/>
    <w:rsid w:val="00623D9B"/>
    <w:rsid w:val="00624816"/>
    <w:rsid w:val="00624BB3"/>
    <w:rsid w:val="00624E64"/>
    <w:rsid w:val="006257B3"/>
    <w:rsid w:val="006261BF"/>
    <w:rsid w:val="006266EC"/>
    <w:rsid w:val="00626DFB"/>
    <w:rsid w:val="00627EE3"/>
    <w:rsid w:val="006309CD"/>
    <w:rsid w:val="00631385"/>
    <w:rsid w:val="0063157D"/>
    <w:rsid w:val="00631D02"/>
    <w:rsid w:val="006338E4"/>
    <w:rsid w:val="00634220"/>
    <w:rsid w:val="00634745"/>
    <w:rsid w:val="00634B77"/>
    <w:rsid w:val="00636A70"/>
    <w:rsid w:val="00637117"/>
    <w:rsid w:val="00637428"/>
    <w:rsid w:val="00640C72"/>
    <w:rsid w:val="00640C92"/>
    <w:rsid w:val="00642603"/>
    <w:rsid w:val="006442EA"/>
    <w:rsid w:val="006445DA"/>
    <w:rsid w:val="00644E43"/>
    <w:rsid w:val="00647169"/>
    <w:rsid w:val="00647676"/>
    <w:rsid w:val="00647740"/>
    <w:rsid w:val="00650F96"/>
    <w:rsid w:val="0065114E"/>
    <w:rsid w:val="00651DA3"/>
    <w:rsid w:val="00652787"/>
    <w:rsid w:val="00652E83"/>
    <w:rsid w:val="00654C99"/>
    <w:rsid w:val="0065514A"/>
    <w:rsid w:val="00655A24"/>
    <w:rsid w:val="00656216"/>
    <w:rsid w:val="0065626F"/>
    <w:rsid w:val="006572DA"/>
    <w:rsid w:val="00657F49"/>
    <w:rsid w:val="0066056E"/>
    <w:rsid w:val="006612DD"/>
    <w:rsid w:val="00662292"/>
    <w:rsid w:val="00662355"/>
    <w:rsid w:val="00662598"/>
    <w:rsid w:val="00662BB7"/>
    <w:rsid w:val="006632A9"/>
    <w:rsid w:val="00664734"/>
    <w:rsid w:val="00664F16"/>
    <w:rsid w:val="006657FE"/>
    <w:rsid w:val="00666121"/>
    <w:rsid w:val="00666364"/>
    <w:rsid w:val="00670909"/>
    <w:rsid w:val="006722B4"/>
    <w:rsid w:val="00672625"/>
    <w:rsid w:val="00674185"/>
    <w:rsid w:val="00675F11"/>
    <w:rsid w:val="006764FA"/>
    <w:rsid w:val="006766E7"/>
    <w:rsid w:val="006767E9"/>
    <w:rsid w:val="00676805"/>
    <w:rsid w:val="006770C4"/>
    <w:rsid w:val="006779E3"/>
    <w:rsid w:val="00677D16"/>
    <w:rsid w:val="0068054C"/>
    <w:rsid w:val="006805F0"/>
    <w:rsid w:val="006812E9"/>
    <w:rsid w:val="0068138E"/>
    <w:rsid w:val="00683320"/>
    <w:rsid w:val="00683917"/>
    <w:rsid w:val="00683EEE"/>
    <w:rsid w:val="0068403B"/>
    <w:rsid w:val="0068427E"/>
    <w:rsid w:val="006846F9"/>
    <w:rsid w:val="00684C92"/>
    <w:rsid w:val="00685215"/>
    <w:rsid w:val="0068712C"/>
    <w:rsid w:val="006877EC"/>
    <w:rsid w:val="0069008D"/>
    <w:rsid w:val="00690612"/>
    <w:rsid w:val="0069080B"/>
    <w:rsid w:val="006909B7"/>
    <w:rsid w:val="00692216"/>
    <w:rsid w:val="006922BD"/>
    <w:rsid w:val="0069241E"/>
    <w:rsid w:val="00692E49"/>
    <w:rsid w:val="006937E6"/>
    <w:rsid w:val="006939FD"/>
    <w:rsid w:val="0069426F"/>
    <w:rsid w:val="006952A4"/>
    <w:rsid w:val="00696EA3"/>
    <w:rsid w:val="00697BC9"/>
    <w:rsid w:val="00697E3E"/>
    <w:rsid w:val="006A0A98"/>
    <w:rsid w:val="006A1020"/>
    <w:rsid w:val="006A1B4C"/>
    <w:rsid w:val="006A1D1C"/>
    <w:rsid w:val="006A1E38"/>
    <w:rsid w:val="006A35DB"/>
    <w:rsid w:val="006A3E59"/>
    <w:rsid w:val="006A508D"/>
    <w:rsid w:val="006A62A2"/>
    <w:rsid w:val="006A62EF"/>
    <w:rsid w:val="006A718D"/>
    <w:rsid w:val="006B04BB"/>
    <w:rsid w:val="006B0BDB"/>
    <w:rsid w:val="006B0C3F"/>
    <w:rsid w:val="006B15B4"/>
    <w:rsid w:val="006B1FAF"/>
    <w:rsid w:val="006B36FF"/>
    <w:rsid w:val="006B3BA3"/>
    <w:rsid w:val="006B3BE6"/>
    <w:rsid w:val="006B496F"/>
    <w:rsid w:val="006B4AEB"/>
    <w:rsid w:val="006B503F"/>
    <w:rsid w:val="006B6016"/>
    <w:rsid w:val="006B63B5"/>
    <w:rsid w:val="006B68E3"/>
    <w:rsid w:val="006B79EB"/>
    <w:rsid w:val="006C1645"/>
    <w:rsid w:val="006C1EC3"/>
    <w:rsid w:val="006C2B00"/>
    <w:rsid w:val="006C2D0C"/>
    <w:rsid w:val="006C3350"/>
    <w:rsid w:val="006C372A"/>
    <w:rsid w:val="006C5BDB"/>
    <w:rsid w:val="006C6721"/>
    <w:rsid w:val="006C6D96"/>
    <w:rsid w:val="006C7703"/>
    <w:rsid w:val="006C7F97"/>
    <w:rsid w:val="006D0FBD"/>
    <w:rsid w:val="006D22FA"/>
    <w:rsid w:val="006D4651"/>
    <w:rsid w:val="006D4BA9"/>
    <w:rsid w:val="006D5060"/>
    <w:rsid w:val="006D5225"/>
    <w:rsid w:val="006D55DC"/>
    <w:rsid w:val="006D7189"/>
    <w:rsid w:val="006E0823"/>
    <w:rsid w:val="006E0A68"/>
    <w:rsid w:val="006E0C19"/>
    <w:rsid w:val="006E0CE8"/>
    <w:rsid w:val="006E16AE"/>
    <w:rsid w:val="006E2893"/>
    <w:rsid w:val="006E3002"/>
    <w:rsid w:val="006E388D"/>
    <w:rsid w:val="006E4010"/>
    <w:rsid w:val="006E4B99"/>
    <w:rsid w:val="006E5A65"/>
    <w:rsid w:val="006E600B"/>
    <w:rsid w:val="006E6A98"/>
    <w:rsid w:val="006E6EB7"/>
    <w:rsid w:val="006E71FA"/>
    <w:rsid w:val="006E7C23"/>
    <w:rsid w:val="006F1259"/>
    <w:rsid w:val="006F12E1"/>
    <w:rsid w:val="006F388D"/>
    <w:rsid w:val="006F3E44"/>
    <w:rsid w:val="006F471C"/>
    <w:rsid w:val="006F4A52"/>
    <w:rsid w:val="006F4C3B"/>
    <w:rsid w:val="006F4D95"/>
    <w:rsid w:val="006F4F05"/>
    <w:rsid w:val="006F4FB9"/>
    <w:rsid w:val="006F5D97"/>
    <w:rsid w:val="006F6D98"/>
    <w:rsid w:val="006F7EB9"/>
    <w:rsid w:val="0070011A"/>
    <w:rsid w:val="00701121"/>
    <w:rsid w:val="00701FCF"/>
    <w:rsid w:val="0070201B"/>
    <w:rsid w:val="00702569"/>
    <w:rsid w:val="0070308F"/>
    <w:rsid w:val="007034AA"/>
    <w:rsid w:val="0070367E"/>
    <w:rsid w:val="0070379C"/>
    <w:rsid w:val="00703B0E"/>
    <w:rsid w:val="00703B22"/>
    <w:rsid w:val="00704656"/>
    <w:rsid w:val="00704903"/>
    <w:rsid w:val="00704FDA"/>
    <w:rsid w:val="00706B50"/>
    <w:rsid w:val="0071084C"/>
    <w:rsid w:val="0071119D"/>
    <w:rsid w:val="00711C2B"/>
    <w:rsid w:val="00711DBF"/>
    <w:rsid w:val="00712308"/>
    <w:rsid w:val="007137B8"/>
    <w:rsid w:val="00714043"/>
    <w:rsid w:val="00715377"/>
    <w:rsid w:val="00715BDF"/>
    <w:rsid w:val="007168EA"/>
    <w:rsid w:val="00717127"/>
    <w:rsid w:val="00717FD7"/>
    <w:rsid w:val="00721236"/>
    <w:rsid w:val="00721A70"/>
    <w:rsid w:val="00722DC3"/>
    <w:rsid w:val="00722DC4"/>
    <w:rsid w:val="007232BA"/>
    <w:rsid w:val="007235A8"/>
    <w:rsid w:val="0072360C"/>
    <w:rsid w:val="00723F5E"/>
    <w:rsid w:val="00724FBA"/>
    <w:rsid w:val="00725C17"/>
    <w:rsid w:val="0072755F"/>
    <w:rsid w:val="00727FBB"/>
    <w:rsid w:val="00730B27"/>
    <w:rsid w:val="007310D2"/>
    <w:rsid w:val="007322F6"/>
    <w:rsid w:val="0073351A"/>
    <w:rsid w:val="00733F00"/>
    <w:rsid w:val="00735034"/>
    <w:rsid w:val="007350C8"/>
    <w:rsid w:val="00736E19"/>
    <w:rsid w:val="00736F11"/>
    <w:rsid w:val="00740FA7"/>
    <w:rsid w:val="0074472E"/>
    <w:rsid w:val="007460D3"/>
    <w:rsid w:val="00750700"/>
    <w:rsid w:val="00750911"/>
    <w:rsid w:val="00750B1A"/>
    <w:rsid w:val="007514BE"/>
    <w:rsid w:val="00751D21"/>
    <w:rsid w:val="00751E01"/>
    <w:rsid w:val="00752601"/>
    <w:rsid w:val="007534A1"/>
    <w:rsid w:val="007538B6"/>
    <w:rsid w:val="00753CEB"/>
    <w:rsid w:val="007549D2"/>
    <w:rsid w:val="007550C7"/>
    <w:rsid w:val="00756BA0"/>
    <w:rsid w:val="00757139"/>
    <w:rsid w:val="007579D7"/>
    <w:rsid w:val="00760036"/>
    <w:rsid w:val="00760C3B"/>
    <w:rsid w:val="007621FC"/>
    <w:rsid w:val="0076243C"/>
    <w:rsid w:val="007626A0"/>
    <w:rsid w:val="00762AE9"/>
    <w:rsid w:val="00763369"/>
    <w:rsid w:val="007647F7"/>
    <w:rsid w:val="00764A9D"/>
    <w:rsid w:val="00764D57"/>
    <w:rsid w:val="0076585D"/>
    <w:rsid w:val="00765BF8"/>
    <w:rsid w:val="00765E23"/>
    <w:rsid w:val="00765F6B"/>
    <w:rsid w:val="0076621F"/>
    <w:rsid w:val="00766F13"/>
    <w:rsid w:val="0076774D"/>
    <w:rsid w:val="00771B5E"/>
    <w:rsid w:val="0077314E"/>
    <w:rsid w:val="00774AF9"/>
    <w:rsid w:val="00774B2F"/>
    <w:rsid w:val="007754F3"/>
    <w:rsid w:val="007776F3"/>
    <w:rsid w:val="00777814"/>
    <w:rsid w:val="00781C40"/>
    <w:rsid w:val="007826A5"/>
    <w:rsid w:val="0078319F"/>
    <w:rsid w:val="00784384"/>
    <w:rsid w:val="00784984"/>
    <w:rsid w:val="00787967"/>
    <w:rsid w:val="00790AB4"/>
    <w:rsid w:val="007916AF"/>
    <w:rsid w:val="00792B07"/>
    <w:rsid w:val="00793BE4"/>
    <w:rsid w:val="00793F60"/>
    <w:rsid w:val="00794204"/>
    <w:rsid w:val="00794E30"/>
    <w:rsid w:val="00795566"/>
    <w:rsid w:val="00796583"/>
    <w:rsid w:val="007970A8"/>
    <w:rsid w:val="007976FC"/>
    <w:rsid w:val="007A002A"/>
    <w:rsid w:val="007A063A"/>
    <w:rsid w:val="007A1A2C"/>
    <w:rsid w:val="007A2318"/>
    <w:rsid w:val="007A397B"/>
    <w:rsid w:val="007A481C"/>
    <w:rsid w:val="007A484B"/>
    <w:rsid w:val="007A4B18"/>
    <w:rsid w:val="007A4B8E"/>
    <w:rsid w:val="007A4D38"/>
    <w:rsid w:val="007A5863"/>
    <w:rsid w:val="007A6D37"/>
    <w:rsid w:val="007A753E"/>
    <w:rsid w:val="007A7A5B"/>
    <w:rsid w:val="007B0015"/>
    <w:rsid w:val="007B080C"/>
    <w:rsid w:val="007B0D3B"/>
    <w:rsid w:val="007B0D98"/>
    <w:rsid w:val="007B12CA"/>
    <w:rsid w:val="007B48D8"/>
    <w:rsid w:val="007B60B5"/>
    <w:rsid w:val="007B6248"/>
    <w:rsid w:val="007B6967"/>
    <w:rsid w:val="007B6F52"/>
    <w:rsid w:val="007B7049"/>
    <w:rsid w:val="007B7E2F"/>
    <w:rsid w:val="007C0439"/>
    <w:rsid w:val="007C08D9"/>
    <w:rsid w:val="007C136D"/>
    <w:rsid w:val="007C24D9"/>
    <w:rsid w:val="007C381B"/>
    <w:rsid w:val="007C4274"/>
    <w:rsid w:val="007C42AB"/>
    <w:rsid w:val="007C53F9"/>
    <w:rsid w:val="007C5EE2"/>
    <w:rsid w:val="007C61AD"/>
    <w:rsid w:val="007C6696"/>
    <w:rsid w:val="007C7AB1"/>
    <w:rsid w:val="007D0A03"/>
    <w:rsid w:val="007D0A69"/>
    <w:rsid w:val="007D0C2F"/>
    <w:rsid w:val="007D11EA"/>
    <w:rsid w:val="007D38CC"/>
    <w:rsid w:val="007D3C83"/>
    <w:rsid w:val="007D3E91"/>
    <w:rsid w:val="007D4663"/>
    <w:rsid w:val="007D49DC"/>
    <w:rsid w:val="007D4BAC"/>
    <w:rsid w:val="007D4E56"/>
    <w:rsid w:val="007D5085"/>
    <w:rsid w:val="007D5875"/>
    <w:rsid w:val="007D6E11"/>
    <w:rsid w:val="007D7658"/>
    <w:rsid w:val="007E148F"/>
    <w:rsid w:val="007E1736"/>
    <w:rsid w:val="007E181F"/>
    <w:rsid w:val="007E1FA3"/>
    <w:rsid w:val="007E2D45"/>
    <w:rsid w:val="007E317C"/>
    <w:rsid w:val="007E33E2"/>
    <w:rsid w:val="007E3A15"/>
    <w:rsid w:val="007E3E58"/>
    <w:rsid w:val="007E45A8"/>
    <w:rsid w:val="007E4946"/>
    <w:rsid w:val="007E4E96"/>
    <w:rsid w:val="007E5771"/>
    <w:rsid w:val="007E5D8B"/>
    <w:rsid w:val="007E60BC"/>
    <w:rsid w:val="007E7BC2"/>
    <w:rsid w:val="007F022F"/>
    <w:rsid w:val="007F0615"/>
    <w:rsid w:val="007F13F9"/>
    <w:rsid w:val="007F186C"/>
    <w:rsid w:val="007F1932"/>
    <w:rsid w:val="007F2D3C"/>
    <w:rsid w:val="007F5563"/>
    <w:rsid w:val="007F5638"/>
    <w:rsid w:val="007F57FD"/>
    <w:rsid w:val="007F5A61"/>
    <w:rsid w:val="007F5B22"/>
    <w:rsid w:val="007F6EBB"/>
    <w:rsid w:val="007F7324"/>
    <w:rsid w:val="00801873"/>
    <w:rsid w:val="00802BE5"/>
    <w:rsid w:val="00802CC6"/>
    <w:rsid w:val="00804706"/>
    <w:rsid w:val="00805575"/>
    <w:rsid w:val="00806DBC"/>
    <w:rsid w:val="00806E72"/>
    <w:rsid w:val="00807C6D"/>
    <w:rsid w:val="0081005B"/>
    <w:rsid w:val="00810B69"/>
    <w:rsid w:val="00811C5F"/>
    <w:rsid w:val="008120FE"/>
    <w:rsid w:val="00812349"/>
    <w:rsid w:val="00812749"/>
    <w:rsid w:val="00812DAA"/>
    <w:rsid w:val="008134D9"/>
    <w:rsid w:val="0081400A"/>
    <w:rsid w:val="008147A3"/>
    <w:rsid w:val="00814AA0"/>
    <w:rsid w:val="00815B4A"/>
    <w:rsid w:val="00815F26"/>
    <w:rsid w:val="00816853"/>
    <w:rsid w:val="008172BE"/>
    <w:rsid w:val="00820048"/>
    <w:rsid w:val="008214A2"/>
    <w:rsid w:val="00822A64"/>
    <w:rsid w:val="0082363E"/>
    <w:rsid w:val="0082415B"/>
    <w:rsid w:val="0082488B"/>
    <w:rsid w:val="00825501"/>
    <w:rsid w:val="0082636E"/>
    <w:rsid w:val="0082680B"/>
    <w:rsid w:val="008269B6"/>
    <w:rsid w:val="00826DBA"/>
    <w:rsid w:val="008274E0"/>
    <w:rsid w:val="0083057D"/>
    <w:rsid w:val="008318CC"/>
    <w:rsid w:val="0083227E"/>
    <w:rsid w:val="00833BD5"/>
    <w:rsid w:val="00833C01"/>
    <w:rsid w:val="00834801"/>
    <w:rsid w:val="00834CF9"/>
    <w:rsid w:val="00836435"/>
    <w:rsid w:val="008364CC"/>
    <w:rsid w:val="00837EF5"/>
    <w:rsid w:val="008402A9"/>
    <w:rsid w:val="00840647"/>
    <w:rsid w:val="00840C11"/>
    <w:rsid w:val="0084124F"/>
    <w:rsid w:val="008417A5"/>
    <w:rsid w:val="00843DC1"/>
    <w:rsid w:val="008449CB"/>
    <w:rsid w:val="00844B7C"/>
    <w:rsid w:val="008476D6"/>
    <w:rsid w:val="00847A5F"/>
    <w:rsid w:val="00850624"/>
    <w:rsid w:val="008506C5"/>
    <w:rsid w:val="00850D2C"/>
    <w:rsid w:val="00851FD0"/>
    <w:rsid w:val="008528A8"/>
    <w:rsid w:val="008535CD"/>
    <w:rsid w:val="00853A70"/>
    <w:rsid w:val="00853BE1"/>
    <w:rsid w:val="00853F69"/>
    <w:rsid w:val="008560E7"/>
    <w:rsid w:val="00863446"/>
    <w:rsid w:val="00864388"/>
    <w:rsid w:val="00867423"/>
    <w:rsid w:val="00871420"/>
    <w:rsid w:val="00872F01"/>
    <w:rsid w:val="00873438"/>
    <w:rsid w:val="0087375F"/>
    <w:rsid w:val="008738CF"/>
    <w:rsid w:val="00873E53"/>
    <w:rsid w:val="0087418E"/>
    <w:rsid w:val="0087424E"/>
    <w:rsid w:val="00874CEC"/>
    <w:rsid w:val="00875A82"/>
    <w:rsid w:val="0087670A"/>
    <w:rsid w:val="008778F3"/>
    <w:rsid w:val="008800E8"/>
    <w:rsid w:val="00880A98"/>
    <w:rsid w:val="00880C87"/>
    <w:rsid w:val="00881BAD"/>
    <w:rsid w:val="008827C8"/>
    <w:rsid w:val="00882B90"/>
    <w:rsid w:val="008832AA"/>
    <w:rsid w:val="00883F6B"/>
    <w:rsid w:val="008844A0"/>
    <w:rsid w:val="00885200"/>
    <w:rsid w:val="00885D5E"/>
    <w:rsid w:val="00887F29"/>
    <w:rsid w:val="0089183B"/>
    <w:rsid w:val="00892308"/>
    <w:rsid w:val="00892B7E"/>
    <w:rsid w:val="00892F05"/>
    <w:rsid w:val="00893270"/>
    <w:rsid w:val="008944B9"/>
    <w:rsid w:val="00895F67"/>
    <w:rsid w:val="00896082"/>
    <w:rsid w:val="00896415"/>
    <w:rsid w:val="00896D1B"/>
    <w:rsid w:val="0089712B"/>
    <w:rsid w:val="00897E48"/>
    <w:rsid w:val="008A091F"/>
    <w:rsid w:val="008A3C51"/>
    <w:rsid w:val="008A3DA3"/>
    <w:rsid w:val="008A4413"/>
    <w:rsid w:val="008A4C6C"/>
    <w:rsid w:val="008A6601"/>
    <w:rsid w:val="008A67FD"/>
    <w:rsid w:val="008A6E7F"/>
    <w:rsid w:val="008A6FC3"/>
    <w:rsid w:val="008A70C6"/>
    <w:rsid w:val="008A7587"/>
    <w:rsid w:val="008A7612"/>
    <w:rsid w:val="008B05E2"/>
    <w:rsid w:val="008B0F6F"/>
    <w:rsid w:val="008B1030"/>
    <w:rsid w:val="008B139B"/>
    <w:rsid w:val="008B18AF"/>
    <w:rsid w:val="008B3A9E"/>
    <w:rsid w:val="008B42CE"/>
    <w:rsid w:val="008B55A3"/>
    <w:rsid w:val="008B565F"/>
    <w:rsid w:val="008B6211"/>
    <w:rsid w:val="008B686A"/>
    <w:rsid w:val="008B6D1F"/>
    <w:rsid w:val="008B720A"/>
    <w:rsid w:val="008B7A44"/>
    <w:rsid w:val="008C0852"/>
    <w:rsid w:val="008C0A1C"/>
    <w:rsid w:val="008C19F7"/>
    <w:rsid w:val="008C4134"/>
    <w:rsid w:val="008C5433"/>
    <w:rsid w:val="008C5AD6"/>
    <w:rsid w:val="008C614A"/>
    <w:rsid w:val="008C6897"/>
    <w:rsid w:val="008C6B27"/>
    <w:rsid w:val="008C7BBA"/>
    <w:rsid w:val="008C7C02"/>
    <w:rsid w:val="008C7ECB"/>
    <w:rsid w:val="008D215E"/>
    <w:rsid w:val="008D24B5"/>
    <w:rsid w:val="008D27D1"/>
    <w:rsid w:val="008D4774"/>
    <w:rsid w:val="008D4B39"/>
    <w:rsid w:val="008D4D21"/>
    <w:rsid w:val="008D4E23"/>
    <w:rsid w:val="008D5D1C"/>
    <w:rsid w:val="008D6718"/>
    <w:rsid w:val="008D6D7A"/>
    <w:rsid w:val="008D7C58"/>
    <w:rsid w:val="008E0D71"/>
    <w:rsid w:val="008E1308"/>
    <w:rsid w:val="008E17DB"/>
    <w:rsid w:val="008E18F4"/>
    <w:rsid w:val="008E21AB"/>
    <w:rsid w:val="008E36CA"/>
    <w:rsid w:val="008E3846"/>
    <w:rsid w:val="008E5ED5"/>
    <w:rsid w:val="008E62AE"/>
    <w:rsid w:val="008E6D45"/>
    <w:rsid w:val="008F0A38"/>
    <w:rsid w:val="008F0D6E"/>
    <w:rsid w:val="008F1C23"/>
    <w:rsid w:val="008F3C62"/>
    <w:rsid w:val="008F3F78"/>
    <w:rsid w:val="008F4DFA"/>
    <w:rsid w:val="008F62E6"/>
    <w:rsid w:val="008F6E98"/>
    <w:rsid w:val="008F737A"/>
    <w:rsid w:val="008F7929"/>
    <w:rsid w:val="008F79E8"/>
    <w:rsid w:val="008F7F22"/>
    <w:rsid w:val="00901245"/>
    <w:rsid w:val="009018AF"/>
    <w:rsid w:val="009023D3"/>
    <w:rsid w:val="009038A5"/>
    <w:rsid w:val="00903C83"/>
    <w:rsid w:val="009046E0"/>
    <w:rsid w:val="00904DEE"/>
    <w:rsid w:val="00905749"/>
    <w:rsid w:val="00906243"/>
    <w:rsid w:val="0090668D"/>
    <w:rsid w:val="00906D29"/>
    <w:rsid w:val="0090776B"/>
    <w:rsid w:val="00907CFC"/>
    <w:rsid w:val="009117A7"/>
    <w:rsid w:val="00912D31"/>
    <w:rsid w:val="009132CF"/>
    <w:rsid w:val="009133C4"/>
    <w:rsid w:val="0091392B"/>
    <w:rsid w:val="00914E92"/>
    <w:rsid w:val="00916B8C"/>
    <w:rsid w:val="0091780E"/>
    <w:rsid w:val="00917812"/>
    <w:rsid w:val="0091789E"/>
    <w:rsid w:val="0092031F"/>
    <w:rsid w:val="009210D3"/>
    <w:rsid w:val="00921EB3"/>
    <w:rsid w:val="0092228D"/>
    <w:rsid w:val="00922D42"/>
    <w:rsid w:val="00923156"/>
    <w:rsid w:val="00923283"/>
    <w:rsid w:val="0092384E"/>
    <w:rsid w:val="009241A4"/>
    <w:rsid w:val="009245DC"/>
    <w:rsid w:val="009256A7"/>
    <w:rsid w:val="009257C4"/>
    <w:rsid w:val="00925BF0"/>
    <w:rsid w:val="00925F7B"/>
    <w:rsid w:val="00926308"/>
    <w:rsid w:val="009267E3"/>
    <w:rsid w:val="00927EB7"/>
    <w:rsid w:val="00930D06"/>
    <w:rsid w:val="00930F0F"/>
    <w:rsid w:val="00931139"/>
    <w:rsid w:val="00931B47"/>
    <w:rsid w:val="009325B8"/>
    <w:rsid w:val="00933D8E"/>
    <w:rsid w:val="00933F44"/>
    <w:rsid w:val="009342EB"/>
    <w:rsid w:val="00934AE2"/>
    <w:rsid w:val="00935028"/>
    <w:rsid w:val="00935184"/>
    <w:rsid w:val="009361D0"/>
    <w:rsid w:val="009362E2"/>
    <w:rsid w:val="00936342"/>
    <w:rsid w:val="009378D9"/>
    <w:rsid w:val="00937EA5"/>
    <w:rsid w:val="00937ECC"/>
    <w:rsid w:val="00937F17"/>
    <w:rsid w:val="00940E4F"/>
    <w:rsid w:val="00941178"/>
    <w:rsid w:val="009411E7"/>
    <w:rsid w:val="0094224A"/>
    <w:rsid w:val="009424F4"/>
    <w:rsid w:val="0094323B"/>
    <w:rsid w:val="009436B8"/>
    <w:rsid w:val="00946CA6"/>
    <w:rsid w:val="00950AD8"/>
    <w:rsid w:val="00951FA3"/>
    <w:rsid w:val="00952655"/>
    <w:rsid w:val="0095387F"/>
    <w:rsid w:val="00953887"/>
    <w:rsid w:val="00954AE4"/>
    <w:rsid w:val="00954F02"/>
    <w:rsid w:val="009552A8"/>
    <w:rsid w:val="0095550C"/>
    <w:rsid w:val="009557C6"/>
    <w:rsid w:val="009559C2"/>
    <w:rsid w:val="00955F0A"/>
    <w:rsid w:val="00955F40"/>
    <w:rsid w:val="00956FCA"/>
    <w:rsid w:val="00957339"/>
    <w:rsid w:val="00957B26"/>
    <w:rsid w:val="009610EC"/>
    <w:rsid w:val="00961388"/>
    <w:rsid w:val="00962218"/>
    <w:rsid w:val="00962712"/>
    <w:rsid w:val="00963721"/>
    <w:rsid w:val="00963AB2"/>
    <w:rsid w:val="0096428D"/>
    <w:rsid w:val="009645DC"/>
    <w:rsid w:val="009649E1"/>
    <w:rsid w:val="00967202"/>
    <w:rsid w:val="00967B71"/>
    <w:rsid w:val="0097204B"/>
    <w:rsid w:val="009720E8"/>
    <w:rsid w:val="00972410"/>
    <w:rsid w:val="009725EE"/>
    <w:rsid w:val="00972BED"/>
    <w:rsid w:val="00973BEC"/>
    <w:rsid w:val="009742D1"/>
    <w:rsid w:val="00974658"/>
    <w:rsid w:val="00974B4C"/>
    <w:rsid w:val="00974E07"/>
    <w:rsid w:val="009754AD"/>
    <w:rsid w:val="00975E26"/>
    <w:rsid w:val="00976881"/>
    <w:rsid w:val="0098011B"/>
    <w:rsid w:val="00981DC7"/>
    <w:rsid w:val="00981F35"/>
    <w:rsid w:val="009823AD"/>
    <w:rsid w:val="0098257F"/>
    <w:rsid w:val="009833AB"/>
    <w:rsid w:val="009835B5"/>
    <w:rsid w:val="00983851"/>
    <w:rsid w:val="00984105"/>
    <w:rsid w:val="00984131"/>
    <w:rsid w:val="00984B20"/>
    <w:rsid w:val="00984EE5"/>
    <w:rsid w:val="00985813"/>
    <w:rsid w:val="00986668"/>
    <w:rsid w:val="00987943"/>
    <w:rsid w:val="009904BB"/>
    <w:rsid w:val="00990582"/>
    <w:rsid w:val="00990EDC"/>
    <w:rsid w:val="009926DF"/>
    <w:rsid w:val="00993125"/>
    <w:rsid w:val="009956B9"/>
    <w:rsid w:val="00997456"/>
    <w:rsid w:val="009A0338"/>
    <w:rsid w:val="009A11F4"/>
    <w:rsid w:val="009A1FA6"/>
    <w:rsid w:val="009A209C"/>
    <w:rsid w:val="009A4097"/>
    <w:rsid w:val="009A549A"/>
    <w:rsid w:val="009A72F5"/>
    <w:rsid w:val="009A7484"/>
    <w:rsid w:val="009B0F1B"/>
    <w:rsid w:val="009B12B1"/>
    <w:rsid w:val="009B21B6"/>
    <w:rsid w:val="009B22A7"/>
    <w:rsid w:val="009B244F"/>
    <w:rsid w:val="009B2963"/>
    <w:rsid w:val="009B2EC9"/>
    <w:rsid w:val="009B346F"/>
    <w:rsid w:val="009B5077"/>
    <w:rsid w:val="009B53CC"/>
    <w:rsid w:val="009B55FC"/>
    <w:rsid w:val="009B69A0"/>
    <w:rsid w:val="009B6FE6"/>
    <w:rsid w:val="009C030B"/>
    <w:rsid w:val="009C156F"/>
    <w:rsid w:val="009C1A75"/>
    <w:rsid w:val="009C2A77"/>
    <w:rsid w:val="009C2AE3"/>
    <w:rsid w:val="009C343E"/>
    <w:rsid w:val="009C425D"/>
    <w:rsid w:val="009C426A"/>
    <w:rsid w:val="009C4D14"/>
    <w:rsid w:val="009C54FE"/>
    <w:rsid w:val="009C5C12"/>
    <w:rsid w:val="009C62E1"/>
    <w:rsid w:val="009C6C79"/>
    <w:rsid w:val="009D1658"/>
    <w:rsid w:val="009D197E"/>
    <w:rsid w:val="009D29D8"/>
    <w:rsid w:val="009D2CB2"/>
    <w:rsid w:val="009D4E72"/>
    <w:rsid w:val="009D4FA7"/>
    <w:rsid w:val="009D5C2D"/>
    <w:rsid w:val="009D633F"/>
    <w:rsid w:val="009D6D3C"/>
    <w:rsid w:val="009D6FF9"/>
    <w:rsid w:val="009D7230"/>
    <w:rsid w:val="009E01FE"/>
    <w:rsid w:val="009E0438"/>
    <w:rsid w:val="009E1370"/>
    <w:rsid w:val="009E1DEE"/>
    <w:rsid w:val="009E20F4"/>
    <w:rsid w:val="009E4502"/>
    <w:rsid w:val="009E511A"/>
    <w:rsid w:val="009E6D31"/>
    <w:rsid w:val="009E7102"/>
    <w:rsid w:val="009E739B"/>
    <w:rsid w:val="009E7826"/>
    <w:rsid w:val="009F0128"/>
    <w:rsid w:val="009F22E0"/>
    <w:rsid w:val="009F2D31"/>
    <w:rsid w:val="009F363B"/>
    <w:rsid w:val="009F3722"/>
    <w:rsid w:val="009F42F1"/>
    <w:rsid w:val="009F46D2"/>
    <w:rsid w:val="009F4FA1"/>
    <w:rsid w:val="009F66CD"/>
    <w:rsid w:val="009F7AC8"/>
    <w:rsid w:val="00A00252"/>
    <w:rsid w:val="00A00643"/>
    <w:rsid w:val="00A00A77"/>
    <w:rsid w:val="00A00E35"/>
    <w:rsid w:val="00A01720"/>
    <w:rsid w:val="00A02969"/>
    <w:rsid w:val="00A02C0E"/>
    <w:rsid w:val="00A03F39"/>
    <w:rsid w:val="00A0430F"/>
    <w:rsid w:val="00A0457E"/>
    <w:rsid w:val="00A04587"/>
    <w:rsid w:val="00A0487A"/>
    <w:rsid w:val="00A055DB"/>
    <w:rsid w:val="00A05FCE"/>
    <w:rsid w:val="00A0715C"/>
    <w:rsid w:val="00A076FE"/>
    <w:rsid w:val="00A07D86"/>
    <w:rsid w:val="00A1336F"/>
    <w:rsid w:val="00A14541"/>
    <w:rsid w:val="00A14601"/>
    <w:rsid w:val="00A16AD8"/>
    <w:rsid w:val="00A171F6"/>
    <w:rsid w:val="00A173E9"/>
    <w:rsid w:val="00A17963"/>
    <w:rsid w:val="00A21274"/>
    <w:rsid w:val="00A21E42"/>
    <w:rsid w:val="00A22C9E"/>
    <w:rsid w:val="00A22FB3"/>
    <w:rsid w:val="00A23B56"/>
    <w:rsid w:val="00A24C40"/>
    <w:rsid w:val="00A24F18"/>
    <w:rsid w:val="00A26C04"/>
    <w:rsid w:val="00A27344"/>
    <w:rsid w:val="00A27CC0"/>
    <w:rsid w:val="00A304C8"/>
    <w:rsid w:val="00A307C1"/>
    <w:rsid w:val="00A308B8"/>
    <w:rsid w:val="00A323EB"/>
    <w:rsid w:val="00A32D33"/>
    <w:rsid w:val="00A33012"/>
    <w:rsid w:val="00A33C12"/>
    <w:rsid w:val="00A34855"/>
    <w:rsid w:val="00A34FC1"/>
    <w:rsid w:val="00A36056"/>
    <w:rsid w:val="00A37579"/>
    <w:rsid w:val="00A41587"/>
    <w:rsid w:val="00A415FE"/>
    <w:rsid w:val="00A42195"/>
    <w:rsid w:val="00A438F0"/>
    <w:rsid w:val="00A43D85"/>
    <w:rsid w:val="00A4486B"/>
    <w:rsid w:val="00A50250"/>
    <w:rsid w:val="00A502F3"/>
    <w:rsid w:val="00A51644"/>
    <w:rsid w:val="00A5254F"/>
    <w:rsid w:val="00A526E4"/>
    <w:rsid w:val="00A52C9B"/>
    <w:rsid w:val="00A55468"/>
    <w:rsid w:val="00A57BBE"/>
    <w:rsid w:val="00A626E2"/>
    <w:rsid w:val="00A638E3"/>
    <w:rsid w:val="00A6576B"/>
    <w:rsid w:val="00A66484"/>
    <w:rsid w:val="00A66EA6"/>
    <w:rsid w:val="00A670A2"/>
    <w:rsid w:val="00A67118"/>
    <w:rsid w:val="00A6763F"/>
    <w:rsid w:val="00A70CF9"/>
    <w:rsid w:val="00A71703"/>
    <w:rsid w:val="00A717BD"/>
    <w:rsid w:val="00A71A3C"/>
    <w:rsid w:val="00A72497"/>
    <w:rsid w:val="00A724BA"/>
    <w:rsid w:val="00A724C8"/>
    <w:rsid w:val="00A74591"/>
    <w:rsid w:val="00A74C66"/>
    <w:rsid w:val="00A75620"/>
    <w:rsid w:val="00A76409"/>
    <w:rsid w:val="00A80346"/>
    <w:rsid w:val="00A804FA"/>
    <w:rsid w:val="00A8158F"/>
    <w:rsid w:val="00A820F7"/>
    <w:rsid w:val="00A8246F"/>
    <w:rsid w:val="00A841D9"/>
    <w:rsid w:val="00A86436"/>
    <w:rsid w:val="00A87BC5"/>
    <w:rsid w:val="00A87C67"/>
    <w:rsid w:val="00A90096"/>
    <w:rsid w:val="00A906F9"/>
    <w:rsid w:val="00A90C45"/>
    <w:rsid w:val="00A92101"/>
    <w:rsid w:val="00A921F9"/>
    <w:rsid w:val="00A95418"/>
    <w:rsid w:val="00A95F6A"/>
    <w:rsid w:val="00A95FCC"/>
    <w:rsid w:val="00A96DBF"/>
    <w:rsid w:val="00A974A4"/>
    <w:rsid w:val="00AA1668"/>
    <w:rsid w:val="00AA22F4"/>
    <w:rsid w:val="00AA2C3B"/>
    <w:rsid w:val="00AA36C1"/>
    <w:rsid w:val="00AA4745"/>
    <w:rsid w:val="00AA620A"/>
    <w:rsid w:val="00AA6574"/>
    <w:rsid w:val="00AA6AB7"/>
    <w:rsid w:val="00AA6E03"/>
    <w:rsid w:val="00AA7EC4"/>
    <w:rsid w:val="00AB0218"/>
    <w:rsid w:val="00AB1252"/>
    <w:rsid w:val="00AB1783"/>
    <w:rsid w:val="00AB3594"/>
    <w:rsid w:val="00AB3E73"/>
    <w:rsid w:val="00AB47C7"/>
    <w:rsid w:val="00AB48D3"/>
    <w:rsid w:val="00AB48EA"/>
    <w:rsid w:val="00AB5626"/>
    <w:rsid w:val="00AB5BCF"/>
    <w:rsid w:val="00AB5FAD"/>
    <w:rsid w:val="00AB663A"/>
    <w:rsid w:val="00AB7637"/>
    <w:rsid w:val="00AC0223"/>
    <w:rsid w:val="00AC30FA"/>
    <w:rsid w:val="00AC344C"/>
    <w:rsid w:val="00AC3A6F"/>
    <w:rsid w:val="00AC3DBE"/>
    <w:rsid w:val="00AC3FB3"/>
    <w:rsid w:val="00AC459C"/>
    <w:rsid w:val="00AC4BEF"/>
    <w:rsid w:val="00AC71BF"/>
    <w:rsid w:val="00AC7294"/>
    <w:rsid w:val="00AC7E42"/>
    <w:rsid w:val="00AD03BF"/>
    <w:rsid w:val="00AD0CC6"/>
    <w:rsid w:val="00AD12FD"/>
    <w:rsid w:val="00AD18FE"/>
    <w:rsid w:val="00AD1C4C"/>
    <w:rsid w:val="00AD2286"/>
    <w:rsid w:val="00AD2C51"/>
    <w:rsid w:val="00AD5201"/>
    <w:rsid w:val="00AD573B"/>
    <w:rsid w:val="00AD58CE"/>
    <w:rsid w:val="00AD5AA4"/>
    <w:rsid w:val="00AD6A73"/>
    <w:rsid w:val="00AD7286"/>
    <w:rsid w:val="00AD77C0"/>
    <w:rsid w:val="00AE01AB"/>
    <w:rsid w:val="00AE0526"/>
    <w:rsid w:val="00AE15E7"/>
    <w:rsid w:val="00AE1C74"/>
    <w:rsid w:val="00AE2424"/>
    <w:rsid w:val="00AE2603"/>
    <w:rsid w:val="00AE290C"/>
    <w:rsid w:val="00AE2C43"/>
    <w:rsid w:val="00AE2D8F"/>
    <w:rsid w:val="00AE2ED6"/>
    <w:rsid w:val="00AE3047"/>
    <w:rsid w:val="00AE3BF5"/>
    <w:rsid w:val="00AE4964"/>
    <w:rsid w:val="00AE4E85"/>
    <w:rsid w:val="00AE4F61"/>
    <w:rsid w:val="00AE5196"/>
    <w:rsid w:val="00AE5A7D"/>
    <w:rsid w:val="00AE61AD"/>
    <w:rsid w:val="00AF03EE"/>
    <w:rsid w:val="00AF14A0"/>
    <w:rsid w:val="00AF209F"/>
    <w:rsid w:val="00AF2B18"/>
    <w:rsid w:val="00AF2B99"/>
    <w:rsid w:val="00AF3B18"/>
    <w:rsid w:val="00AF49F3"/>
    <w:rsid w:val="00AF5217"/>
    <w:rsid w:val="00AF66FA"/>
    <w:rsid w:val="00AF7885"/>
    <w:rsid w:val="00B00F9F"/>
    <w:rsid w:val="00B01967"/>
    <w:rsid w:val="00B02753"/>
    <w:rsid w:val="00B03182"/>
    <w:rsid w:val="00B0492C"/>
    <w:rsid w:val="00B04C58"/>
    <w:rsid w:val="00B0629D"/>
    <w:rsid w:val="00B065C3"/>
    <w:rsid w:val="00B065FD"/>
    <w:rsid w:val="00B07322"/>
    <w:rsid w:val="00B10510"/>
    <w:rsid w:val="00B112BC"/>
    <w:rsid w:val="00B115D0"/>
    <w:rsid w:val="00B13056"/>
    <w:rsid w:val="00B135EC"/>
    <w:rsid w:val="00B13675"/>
    <w:rsid w:val="00B13DC9"/>
    <w:rsid w:val="00B14287"/>
    <w:rsid w:val="00B14381"/>
    <w:rsid w:val="00B15EEA"/>
    <w:rsid w:val="00B16CD0"/>
    <w:rsid w:val="00B17318"/>
    <w:rsid w:val="00B20F3B"/>
    <w:rsid w:val="00B211B7"/>
    <w:rsid w:val="00B21ACE"/>
    <w:rsid w:val="00B22542"/>
    <w:rsid w:val="00B229B4"/>
    <w:rsid w:val="00B244C0"/>
    <w:rsid w:val="00B2475F"/>
    <w:rsid w:val="00B25151"/>
    <w:rsid w:val="00B252BF"/>
    <w:rsid w:val="00B26197"/>
    <w:rsid w:val="00B27E26"/>
    <w:rsid w:val="00B3231E"/>
    <w:rsid w:val="00B32A0D"/>
    <w:rsid w:val="00B336F7"/>
    <w:rsid w:val="00B342AD"/>
    <w:rsid w:val="00B345F7"/>
    <w:rsid w:val="00B34B77"/>
    <w:rsid w:val="00B35335"/>
    <w:rsid w:val="00B3561D"/>
    <w:rsid w:val="00B379DC"/>
    <w:rsid w:val="00B40632"/>
    <w:rsid w:val="00B416D3"/>
    <w:rsid w:val="00B41777"/>
    <w:rsid w:val="00B417E4"/>
    <w:rsid w:val="00B42CAF"/>
    <w:rsid w:val="00B42E97"/>
    <w:rsid w:val="00B431EA"/>
    <w:rsid w:val="00B43AE8"/>
    <w:rsid w:val="00B43BC2"/>
    <w:rsid w:val="00B440F2"/>
    <w:rsid w:val="00B4604A"/>
    <w:rsid w:val="00B467C3"/>
    <w:rsid w:val="00B46B87"/>
    <w:rsid w:val="00B46BFA"/>
    <w:rsid w:val="00B46E65"/>
    <w:rsid w:val="00B46F56"/>
    <w:rsid w:val="00B472BF"/>
    <w:rsid w:val="00B50182"/>
    <w:rsid w:val="00B50ADC"/>
    <w:rsid w:val="00B50B55"/>
    <w:rsid w:val="00B51A99"/>
    <w:rsid w:val="00B51E0E"/>
    <w:rsid w:val="00B51EB5"/>
    <w:rsid w:val="00B527FD"/>
    <w:rsid w:val="00B542CB"/>
    <w:rsid w:val="00B543BF"/>
    <w:rsid w:val="00B54EB6"/>
    <w:rsid w:val="00B55151"/>
    <w:rsid w:val="00B55258"/>
    <w:rsid w:val="00B55582"/>
    <w:rsid w:val="00B55B6F"/>
    <w:rsid w:val="00B564FB"/>
    <w:rsid w:val="00B57803"/>
    <w:rsid w:val="00B579FF"/>
    <w:rsid w:val="00B618D5"/>
    <w:rsid w:val="00B6197F"/>
    <w:rsid w:val="00B6205F"/>
    <w:rsid w:val="00B64742"/>
    <w:rsid w:val="00B658E3"/>
    <w:rsid w:val="00B66914"/>
    <w:rsid w:val="00B66B88"/>
    <w:rsid w:val="00B6736C"/>
    <w:rsid w:val="00B6785A"/>
    <w:rsid w:val="00B71F66"/>
    <w:rsid w:val="00B72992"/>
    <w:rsid w:val="00B72BF3"/>
    <w:rsid w:val="00B73810"/>
    <w:rsid w:val="00B73EE7"/>
    <w:rsid w:val="00B7434A"/>
    <w:rsid w:val="00B74372"/>
    <w:rsid w:val="00B74D68"/>
    <w:rsid w:val="00B751E7"/>
    <w:rsid w:val="00B75D39"/>
    <w:rsid w:val="00B764CE"/>
    <w:rsid w:val="00B77341"/>
    <w:rsid w:val="00B801EE"/>
    <w:rsid w:val="00B822B1"/>
    <w:rsid w:val="00B83059"/>
    <w:rsid w:val="00B83756"/>
    <w:rsid w:val="00B8392C"/>
    <w:rsid w:val="00B83EBF"/>
    <w:rsid w:val="00B8417D"/>
    <w:rsid w:val="00B8439A"/>
    <w:rsid w:val="00B8443F"/>
    <w:rsid w:val="00B84DD2"/>
    <w:rsid w:val="00B852E4"/>
    <w:rsid w:val="00B86394"/>
    <w:rsid w:val="00B86DA6"/>
    <w:rsid w:val="00B87187"/>
    <w:rsid w:val="00B87ACB"/>
    <w:rsid w:val="00B916A0"/>
    <w:rsid w:val="00B92226"/>
    <w:rsid w:val="00B9338D"/>
    <w:rsid w:val="00B948A4"/>
    <w:rsid w:val="00B94AEA"/>
    <w:rsid w:val="00B95416"/>
    <w:rsid w:val="00B95791"/>
    <w:rsid w:val="00B97968"/>
    <w:rsid w:val="00B97BEF"/>
    <w:rsid w:val="00BA095F"/>
    <w:rsid w:val="00BA0F1C"/>
    <w:rsid w:val="00BA1390"/>
    <w:rsid w:val="00BA1CBF"/>
    <w:rsid w:val="00BA1DF2"/>
    <w:rsid w:val="00BA2748"/>
    <w:rsid w:val="00BA2D11"/>
    <w:rsid w:val="00BA3613"/>
    <w:rsid w:val="00BA3A12"/>
    <w:rsid w:val="00BA3F02"/>
    <w:rsid w:val="00BA4006"/>
    <w:rsid w:val="00BA5132"/>
    <w:rsid w:val="00BA5ACD"/>
    <w:rsid w:val="00BA5CBC"/>
    <w:rsid w:val="00BB03E4"/>
    <w:rsid w:val="00BB077B"/>
    <w:rsid w:val="00BB1508"/>
    <w:rsid w:val="00BB1A07"/>
    <w:rsid w:val="00BB37E7"/>
    <w:rsid w:val="00BB3E36"/>
    <w:rsid w:val="00BB4036"/>
    <w:rsid w:val="00BB568F"/>
    <w:rsid w:val="00BB70AC"/>
    <w:rsid w:val="00BB7389"/>
    <w:rsid w:val="00BC0AA3"/>
    <w:rsid w:val="00BC0BB2"/>
    <w:rsid w:val="00BC3505"/>
    <w:rsid w:val="00BC3D89"/>
    <w:rsid w:val="00BC46E5"/>
    <w:rsid w:val="00BC52A8"/>
    <w:rsid w:val="00BC5FB0"/>
    <w:rsid w:val="00BC60DB"/>
    <w:rsid w:val="00BC6586"/>
    <w:rsid w:val="00BC690C"/>
    <w:rsid w:val="00BC797E"/>
    <w:rsid w:val="00BC7D2E"/>
    <w:rsid w:val="00BD1A8C"/>
    <w:rsid w:val="00BD2C79"/>
    <w:rsid w:val="00BD304A"/>
    <w:rsid w:val="00BD34A8"/>
    <w:rsid w:val="00BD36F4"/>
    <w:rsid w:val="00BD5B15"/>
    <w:rsid w:val="00BD6106"/>
    <w:rsid w:val="00BD7577"/>
    <w:rsid w:val="00BD7E72"/>
    <w:rsid w:val="00BE0AD6"/>
    <w:rsid w:val="00BE0D0A"/>
    <w:rsid w:val="00BE2133"/>
    <w:rsid w:val="00BE24DD"/>
    <w:rsid w:val="00BE4551"/>
    <w:rsid w:val="00BE4D4D"/>
    <w:rsid w:val="00BE5426"/>
    <w:rsid w:val="00BE54C0"/>
    <w:rsid w:val="00BE572F"/>
    <w:rsid w:val="00BE5761"/>
    <w:rsid w:val="00BE5F22"/>
    <w:rsid w:val="00BE6A5B"/>
    <w:rsid w:val="00BE6FA1"/>
    <w:rsid w:val="00BE7F92"/>
    <w:rsid w:val="00BF1216"/>
    <w:rsid w:val="00BF15BA"/>
    <w:rsid w:val="00BF221E"/>
    <w:rsid w:val="00BF32D4"/>
    <w:rsid w:val="00BF3E7A"/>
    <w:rsid w:val="00BF51BC"/>
    <w:rsid w:val="00BF5330"/>
    <w:rsid w:val="00BF6D69"/>
    <w:rsid w:val="00C00118"/>
    <w:rsid w:val="00C005B0"/>
    <w:rsid w:val="00C01529"/>
    <w:rsid w:val="00C01B97"/>
    <w:rsid w:val="00C03AA5"/>
    <w:rsid w:val="00C047F9"/>
    <w:rsid w:val="00C05262"/>
    <w:rsid w:val="00C06259"/>
    <w:rsid w:val="00C0656E"/>
    <w:rsid w:val="00C06AC5"/>
    <w:rsid w:val="00C0790B"/>
    <w:rsid w:val="00C07F45"/>
    <w:rsid w:val="00C10C92"/>
    <w:rsid w:val="00C1141A"/>
    <w:rsid w:val="00C1189F"/>
    <w:rsid w:val="00C128F2"/>
    <w:rsid w:val="00C12969"/>
    <w:rsid w:val="00C12F8B"/>
    <w:rsid w:val="00C13293"/>
    <w:rsid w:val="00C13447"/>
    <w:rsid w:val="00C13A64"/>
    <w:rsid w:val="00C13B09"/>
    <w:rsid w:val="00C140F7"/>
    <w:rsid w:val="00C1527A"/>
    <w:rsid w:val="00C1587B"/>
    <w:rsid w:val="00C15DE0"/>
    <w:rsid w:val="00C1734C"/>
    <w:rsid w:val="00C17E09"/>
    <w:rsid w:val="00C17FD7"/>
    <w:rsid w:val="00C225D5"/>
    <w:rsid w:val="00C225E8"/>
    <w:rsid w:val="00C2284F"/>
    <w:rsid w:val="00C22916"/>
    <w:rsid w:val="00C23618"/>
    <w:rsid w:val="00C23CE3"/>
    <w:rsid w:val="00C23F47"/>
    <w:rsid w:val="00C24A33"/>
    <w:rsid w:val="00C25880"/>
    <w:rsid w:val="00C2588B"/>
    <w:rsid w:val="00C27DDA"/>
    <w:rsid w:val="00C301C9"/>
    <w:rsid w:val="00C307FB"/>
    <w:rsid w:val="00C320F8"/>
    <w:rsid w:val="00C337AB"/>
    <w:rsid w:val="00C35D7B"/>
    <w:rsid w:val="00C37BFA"/>
    <w:rsid w:val="00C37C0C"/>
    <w:rsid w:val="00C401C4"/>
    <w:rsid w:val="00C408CD"/>
    <w:rsid w:val="00C40A76"/>
    <w:rsid w:val="00C41A13"/>
    <w:rsid w:val="00C41DB6"/>
    <w:rsid w:val="00C41F43"/>
    <w:rsid w:val="00C42221"/>
    <w:rsid w:val="00C4253F"/>
    <w:rsid w:val="00C42F6E"/>
    <w:rsid w:val="00C43D50"/>
    <w:rsid w:val="00C44411"/>
    <w:rsid w:val="00C44C2A"/>
    <w:rsid w:val="00C4526F"/>
    <w:rsid w:val="00C45D5C"/>
    <w:rsid w:val="00C473A8"/>
    <w:rsid w:val="00C47F05"/>
    <w:rsid w:val="00C5023C"/>
    <w:rsid w:val="00C5065B"/>
    <w:rsid w:val="00C54B94"/>
    <w:rsid w:val="00C54E46"/>
    <w:rsid w:val="00C54FCC"/>
    <w:rsid w:val="00C558F5"/>
    <w:rsid w:val="00C55C81"/>
    <w:rsid w:val="00C56C63"/>
    <w:rsid w:val="00C61712"/>
    <w:rsid w:val="00C619BE"/>
    <w:rsid w:val="00C61FBD"/>
    <w:rsid w:val="00C620F0"/>
    <w:rsid w:val="00C62348"/>
    <w:rsid w:val="00C629F8"/>
    <w:rsid w:val="00C62AE7"/>
    <w:rsid w:val="00C6421E"/>
    <w:rsid w:val="00C647B0"/>
    <w:rsid w:val="00C64CAB"/>
    <w:rsid w:val="00C65068"/>
    <w:rsid w:val="00C65114"/>
    <w:rsid w:val="00C66763"/>
    <w:rsid w:val="00C66F7D"/>
    <w:rsid w:val="00C67F86"/>
    <w:rsid w:val="00C701FF"/>
    <w:rsid w:val="00C70D46"/>
    <w:rsid w:val="00C70DF2"/>
    <w:rsid w:val="00C7114F"/>
    <w:rsid w:val="00C71711"/>
    <w:rsid w:val="00C71862"/>
    <w:rsid w:val="00C73065"/>
    <w:rsid w:val="00C73ACE"/>
    <w:rsid w:val="00C75E9A"/>
    <w:rsid w:val="00C76554"/>
    <w:rsid w:val="00C76EC8"/>
    <w:rsid w:val="00C776A7"/>
    <w:rsid w:val="00C802B3"/>
    <w:rsid w:val="00C813E8"/>
    <w:rsid w:val="00C824E6"/>
    <w:rsid w:val="00C82EB3"/>
    <w:rsid w:val="00C8385F"/>
    <w:rsid w:val="00C83880"/>
    <w:rsid w:val="00C8388C"/>
    <w:rsid w:val="00C8593A"/>
    <w:rsid w:val="00C86D5B"/>
    <w:rsid w:val="00C87B46"/>
    <w:rsid w:val="00C87D94"/>
    <w:rsid w:val="00C87E33"/>
    <w:rsid w:val="00C919AF"/>
    <w:rsid w:val="00C91A54"/>
    <w:rsid w:val="00C91C4B"/>
    <w:rsid w:val="00C91F2D"/>
    <w:rsid w:val="00C92E95"/>
    <w:rsid w:val="00C93080"/>
    <w:rsid w:val="00C93613"/>
    <w:rsid w:val="00C937B6"/>
    <w:rsid w:val="00C94E88"/>
    <w:rsid w:val="00C9553B"/>
    <w:rsid w:val="00C96645"/>
    <w:rsid w:val="00C97EC0"/>
    <w:rsid w:val="00CA0C28"/>
    <w:rsid w:val="00CA13C7"/>
    <w:rsid w:val="00CA1C1F"/>
    <w:rsid w:val="00CA2FE1"/>
    <w:rsid w:val="00CA39A0"/>
    <w:rsid w:val="00CA3BDF"/>
    <w:rsid w:val="00CA3D35"/>
    <w:rsid w:val="00CA4A15"/>
    <w:rsid w:val="00CA5A8E"/>
    <w:rsid w:val="00CA602E"/>
    <w:rsid w:val="00CA6A12"/>
    <w:rsid w:val="00CB0330"/>
    <w:rsid w:val="00CB1CF2"/>
    <w:rsid w:val="00CB2A8F"/>
    <w:rsid w:val="00CB2C11"/>
    <w:rsid w:val="00CB5544"/>
    <w:rsid w:val="00CB6752"/>
    <w:rsid w:val="00CB6AA6"/>
    <w:rsid w:val="00CB6AAE"/>
    <w:rsid w:val="00CB7E02"/>
    <w:rsid w:val="00CC0355"/>
    <w:rsid w:val="00CC14E9"/>
    <w:rsid w:val="00CC20A3"/>
    <w:rsid w:val="00CC2955"/>
    <w:rsid w:val="00CC33B0"/>
    <w:rsid w:val="00CC3729"/>
    <w:rsid w:val="00CC3B98"/>
    <w:rsid w:val="00CC4304"/>
    <w:rsid w:val="00CC4F43"/>
    <w:rsid w:val="00CC5EC8"/>
    <w:rsid w:val="00CC671D"/>
    <w:rsid w:val="00CC6CB3"/>
    <w:rsid w:val="00CC74B9"/>
    <w:rsid w:val="00CC75D3"/>
    <w:rsid w:val="00CC7674"/>
    <w:rsid w:val="00CD0AB0"/>
    <w:rsid w:val="00CD0C6C"/>
    <w:rsid w:val="00CD0E7A"/>
    <w:rsid w:val="00CD23B9"/>
    <w:rsid w:val="00CD32C8"/>
    <w:rsid w:val="00CD37DC"/>
    <w:rsid w:val="00CD3C7E"/>
    <w:rsid w:val="00CD3DE9"/>
    <w:rsid w:val="00CD4482"/>
    <w:rsid w:val="00CD4A75"/>
    <w:rsid w:val="00CD4B23"/>
    <w:rsid w:val="00CD54F9"/>
    <w:rsid w:val="00CD5F62"/>
    <w:rsid w:val="00CD633B"/>
    <w:rsid w:val="00CD65A8"/>
    <w:rsid w:val="00CD6729"/>
    <w:rsid w:val="00CD7414"/>
    <w:rsid w:val="00CD74A3"/>
    <w:rsid w:val="00CD7786"/>
    <w:rsid w:val="00CD7E3D"/>
    <w:rsid w:val="00CE078E"/>
    <w:rsid w:val="00CE1ED8"/>
    <w:rsid w:val="00CE37B7"/>
    <w:rsid w:val="00CE3CA0"/>
    <w:rsid w:val="00CE419D"/>
    <w:rsid w:val="00CE5394"/>
    <w:rsid w:val="00CE54D0"/>
    <w:rsid w:val="00CE5AAD"/>
    <w:rsid w:val="00CE5CEC"/>
    <w:rsid w:val="00CE5E16"/>
    <w:rsid w:val="00CE5FD2"/>
    <w:rsid w:val="00CE689D"/>
    <w:rsid w:val="00CE791F"/>
    <w:rsid w:val="00CF08B6"/>
    <w:rsid w:val="00CF0CFC"/>
    <w:rsid w:val="00CF2C2D"/>
    <w:rsid w:val="00CF3592"/>
    <w:rsid w:val="00CF4C7B"/>
    <w:rsid w:val="00CF5723"/>
    <w:rsid w:val="00CF5A25"/>
    <w:rsid w:val="00CF7166"/>
    <w:rsid w:val="00CF7471"/>
    <w:rsid w:val="00CF7506"/>
    <w:rsid w:val="00CF7544"/>
    <w:rsid w:val="00CF7F04"/>
    <w:rsid w:val="00D00AD5"/>
    <w:rsid w:val="00D023F4"/>
    <w:rsid w:val="00D024A9"/>
    <w:rsid w:val="00D04906"/>
    <w:rsid w:val="00D05A18"/>
    <w:rsid w:val="00D06F6C"/>
    <w:rsid w:val="00D07AFE"/>
    <w:rsid w:val="00D10A0A"/>
    <w:rsid w:val="00D11F98"/>
    <w:rsid w:val="00D125D8"/>
    <w:rsid w:val="00D13FA6"/>
    <w:rsid w:val="00D14F36"/>
    <w:rsid w:val="00D14F74"/>
    <w:rsid w:val="00D1541F"/>
    <w:rsid w:val="00D157A0"/>
    <w:rsid w:val="00D163A7"/>
    <w:rsid w:val="00D16792"/>
    <w:rsid w:val="00D1789D"/>
    <w:rsid w:val="00D2032F"/>
    <w:rsid w:val="00D20653"/>
    <w:rsid w:val="00D206BB"/>
    <w:rsid w:val="00D20EA7"/>
    <w:rsid w:val="00D21931"/>
    <w:rsid w:val="00D222D5"/>
    <w:rsid w:val="00D23E55"/>
    <w:rsid w:val="00D24DC2"/>
    <w:rsid w:val="00D25264"/>
    <w:rsid w:val="00D25BDA"/>
    <w:rsid w:val="00D25DB5"/>
    <w:rsid w:val="00D260FE"/>
    <w:rsid w:val="00D261A6"/>
    <w:rsid w:val="00D269E4"/>
    <w:rsid w:val="00D27338"/>
    <w:rsid w:val="00D27CD0"/>
    <w:rsid w:val="00D311BD"/>
    <w:rsid w:val="00D32009"/>
    <w:rsid w:val="00D3303F"/>
    <w:rsid w:val="00D339A4"/>
    <w:rsid w:val="00D33DB2"/>
    <w:rsid w:val="00D35247"/>
    <w:rsid w:val="00D35E7D"/>
    <w:rsid w:val="00D36B2B"/>
    <w:rsid w:val="00D415CC"/>
    <w:rsid w:val="00D41A7B"/>
    <w:rsid w:val="00D41B25"/>
    <w:rsid w:val="00D41BC9"/>
    <w:rsid w:val="00D427F9"/>
    <w:rsid w:val="00D42C66"/>
    <w:rsid w:val="00D4476A"/>
    <w:rsid w:val="00D44807"/>
    <w:rsid w:val="00D44AF9"/>
    <w:rsid w:val="00D46808"/>
    <w:rsid w:val="00D4712A"/>
    <w:rsid w:val="00D476CC"/>
    <w:rsid w:val="00D50AD0"/>
    <w:rsid w:val="00D51E3E"/>
    <w:rsid w:val="00D52A8F"/>
    <w:rsid w:val="00D53D59"/>
    <w:rsid w:val="00D54439"/>
    <w:rsid w:val="00D5638F"/>
    <w:rsid w:val="00D57DFE"/>
    <w:rsid w:val="00D60025"/>
    <w:rsid w:val="00D61A50"/>
    <w:rsid w:val="00D62CF3"/>
    <w:rsid w:val="00D632CD"/>
    <w:rsid w:val="00D64CE4"/>
    <w:rsid w:val="00D65368"/>
    <w:rsid w:val="00D65AE8"/>
    <w:rsid w:val="00D660F3"/>
    <w:rsid w:val="00D66C7D"/>
    <w:rsid w:val="00D671CE"/>
    <w:rsid w:val="00D6722D"/>
    <w:rsid w:val="00D67584"/>
    <w:rsid w:val="00D70DC8"/>
    <w:rsid w:val="00D71D1C"/>
    <w:rsid w:val="00D72058"/>
    <w:rsid w:val="00D726A1"/>
    <w:rsid w:val="00D73647"/>
    <w:rsid w:val="00D73A5F"/>
    <w:rsid w:val="00D75B33"/>
    <w:rsid w:val="00D76D61"/>
    <w:rsid w:val="00D77572"/>
    <w:rsid w:val="00D807CB"/>
    <w:rsid w:val="00D81454"/>
    <w:rsid w:val="00D8198B"/>
    <w:rsid w:val="00D81B03"/>
    <w:rsid w:val="00D85395"/>
    <w:rsid w:val="00D853FB"/>
    <w:rsid w:val="00D85FAB"/>
    <w:rsid w:val="00D8642D"/>
    <w:rsid w:val="00D86920"/>
    <w:rsid w:val="00D878BE"/>
    <w:rsid w:val="00D879BA"/>
    <w:rsid w:val="00D90E67"/>
    <w:rsid w:val="00D917C5"/>
    <w:rsid w:val="00D939EB"/>
    <w:rsid w:val="00D94C5A"/>
    <w:rsid w:val="00D95590"/>
    <w:rsid w:val="00D96F5C"/>
    <w:rsid w:val="00D9727A"/>
    <w:rsid w:val="00D97303"/>
    <w:rsid w:val="00D97370"/>
    <w:rsid w:val="00D97969"/>
    <w:rsid w:val="00DA08BD"/>
    <w:rsid w:val="00DA0943"/>
    <w:rsid w:val="00DA3867"/>
    <w:rsid w:val="00DA45DF"/>
    <w:rsid w:val="00DA4F61"/>
    <w:rsid w:val="00DA53F3"/>
    <w:rsid w:val="00DA5C53"/>
    <w:rsid w:val="00DA5D90"/>
    <w:rsid w:val="00DA5F70"/>
    <w:rsid w:val="00DA5FC7"/>
    <w:rsid w:val="00DA67BA"/>
    <w:rsid w:val="00DA72CD"/>
    <w:rsid w:val="00DA7886"/>
    <w:rsid w:val="00DA790A"/>
    <w:rsid w:val="00DB1FD6"/>
    <w:rsid w:val="00DB2111"/>
    <w:rsid w:val="00DB2A17"/>
    <w:rsid w:val="00DB3965"/>
    <w:rsid w:val="00DB45F4"/>
    <w:rsid w:val="00DB4852"/>
    <w:rsid w:val="00DB58C8"/>
    <w:rsid w:val="00DB776E"/>
    <w:rsid w:val="00DB7EB5"/>
    <w:rsid w:val="00DC000F"/>
    <w:rsid w:val="00DC0133"/>
    <w:rsid w:val="00DC137D"/>
    <w:rsid w:val="00DC291A"/>
    <w:rsid w:val="00DC2A5F"/>
    <w:rsid w:val="00DC2B61"/>
    <w:rsid w:val="00DC35C8"/>
    <w:rsid w:val="00DC4355"/>
    <w:rsid w:val="00DC53BA"/>
    <w:rsid w:val="00DC5BC9"/>
    <w:rsid w:val="00DC5F7A"/>
    <w:rsid w:val="00DC6A0E"/>
    <w:rsid w:val="00DC6A82"/>
    <w:rsid w:val="00DC7D15"/>
    <w:rsid w:val="00DD017D"/>
    <w:rsid w:val="00DD12EF"/>
    <w:rsid w:val="00DD161E"/>
    <w:rsid w:val="00DD1F3F"/>
    <w:rsid w:val="00DD219A"/>
    <w:rsid w:val="00DD32EB"/>
    <w:rsid w:val="00DD3B8D"/>
    <w:rsid w:val="00DD4D5D"/>
    <w:rsid w:val="00DD5067"/>
    <w:rsid w:val="00DE1E4B"/>
    <w:rsid w:val="00DE256E"/>
    <w:rsid w:val="00DE2948"/>
    <w:rsid w:val="00DE35A1"/>
    <w:rsid w:val="00DE4A96"/>
    <w:rsid w:val="00DE53D4"/>
    <w:rsid w:val="00DE55C6"/>
    <w:rsid w:val="00DE6372"/>
    <w:rsid w:val="00DE6597"/>
    <w:rsid w:val="00DE6F5B"/>
    <w:rsid w:val="00DF0413"/>
    <w:rsid w:val="00DF37C7"/>
    <w:rsid w:val="00DF3F23"/>
    <w:rsid w:val="00DF45FC"/>
    <w:rsid w:val="00DF4C24"/>
    <w:rsid w:val="00DF4F75"/>
    <w:rsid w:val="00DF5002"/>
    <w:rsid w:val="00DF58E1"/>
    <w:rsid w:val="00DF5AE0"/>
    <w:rsid w:val="00DF61CE"/>
    <w:rsid w:val="00DF71E8"/>
    <w:rsid w:val="00E00CA4"/>
    <w:rsid w:val="00E019B0"/>
    <w:rsid w:val="00E02334"/>
    <w:rsid w:val="00E03417"/>
    <w:rsid w:val="00E037D8"/>
    <w:rsid w:val="00E044DE"/>
    <w:rsid w:val="00E0468D"/>
    <w:rsid w:val="00E0556B"/>
    <w:rsid w:val="00E05B58"/>
    <w:rsid w:val="00E07BD1"/>
    <w:rsid w:val="00E115FF"/>
    <w:rsid w:val="00E1174A"/>
    <w:rsid w:val="00E11AD6"/>
    <w:rsid w:val="00E11C60"/>
    <w:rsid w:val="00E1269D"/>
    <w:rsid w:val="00E12E4C"/>
    <w:rsid w:val="00E13510"/>
    <w:rsid w:val="00E1358F"/>
    <w:rsid w:val="00E13F71"/>
    <w:rsid w:val="00E159A6"/>
    <w:rsid w:val="00E15F26"/>
    <w:rsid w:val="00E16ED6"/>
    <w:rsid w:val="00E17B0F"/>
    <w:rsid w:val="00E20553"/>
    <w:rsid w:val="00E20676"/>
    <w:rsid w:val="00E21AEE"/>
    <w:rsid w:val="00E21E38"/>
    <w:rsid w:val="00E23EAC"/>
    <w:rsid w:val="00E253BB"/>
    <w:rsid w:val="00E253F2"/>
    <w:rsid w:val="00E2592F"/>
    <w:rsid w:val="00E262FA"/>
    <w:rsid w:val="00E26A34"/>
    <w:rsid w:val="00E26BE9"/>
    <w:rsid w:val="00E27787"/>
    <w:rsid w:val="00E27C3B"/>
    <w:rsid w:val="00E3040F"/>
    <w:rsid w:val="00E3075C"/>
    <w:rsid w:val="00E31480"/>
    <w:rsid w:val="00E315D9"/>
    <w:rsid w:val="00E31660"/>
    <w:rsid w:val="00E316FB"/>
    <w:rsid w:val="00E32B6D"/>
    <w:rsid w:val="00E32DCF"/>
    <w:rsid w:val="00E33627"/>
    <w:rsid w:val="00E340C7"/>
    <w:rsid w:val="00E36FF8"/>
    <w:rsid w:val="00E37041"/>
    <w:rsid w:val="00E37C7B"/>
    <w:rsid w:val="00E4183D"/>
    <w:rsid w:val="00E42F2C"/>
    <w:rsid w:val="00E43021"/>
    <w:rsid w:val="00E4319C"/>
    <w:rsid w:val="00E44384"/>
    <w:rsid w:val="00E4486F"/>
    <w:rsid w:val="00E44D34"/>
    <w:rsid w:val="00E4587B"/>
    <w:rsid w:val="00E46523"/>
    <w:rsid w:val="00E469B4"/>
    <w:rsid w:val="00E47F13"/>
    <w:rsid w:val="00E505C5"/>
    <w:rsid w:val="00E50B80"/>
    <w:rsid w:val="00E51A3A"/>
    <w:rsid w:val="00E51CAD"/>
    <w:rsid w:val="00E52AF1"/>
    <w:rsid w:val="00E53E82"/>
    <w:rsid w:val="00E5401C"/>
    <w:rsid w:val="00E54B16"/>
    <w:rsid w:val="00E54D20"/>
    <w:rsid w:val="00E550D4"/>
    <w:rsid w:val="00E554C4"/>
    <w:rsid w:val="00E5618A"/>
    <w:rsid w:val="00E5699D"/>
    <w:rsid w:val="00E57E05"/>
    <w:rsid w:val="00E57F47"/>
    <w:rsid w:val="00E6092D"/>
    <w:rsid w:val="00E616B1"/>
    <w:rsid w:val="00E61E5F"/>
    <w:rsid w:val="00E62F83"/>
    <w:rsid w:val="00E636AC"/>
    <w:rsid w:val="00E64BD5"/>
    <w:rsid w:val="00E65300"/>
    <w:rsid w:val="00E658CF"/>
    <w:rsid w:val="00E666ED"/>
    <w:rsid w:val="00E6685D"/>
    <w:rsid w:val="00E6751E"/>
    <w:rsid w:val="00E67D85"/>
    <w:rsid w:val="00E7031B"/>
    <w:rsid w:val="00E7099F"/>
    <w:rsid w:val="00E70E33"/>
    <w:rsid w:val="00E72362"/>
    <w:rsid w:val="00E731D0"/>
    <w:rsid w:val="00E73F28"/>
    <w:rsid w:val="00E753FA"/>
    <w:rsid w:val="00E761C6"/>
    <w:rsid w:val="00E76686"/>
    <w:rsid w:val="00E77807"/>
    <w:rsid w:val="00E817FD"/>
    <w:rsid w:val="00E81DCB"/>
    <w:rsid w:val="00E847D2"/>
    <w:rsid w:val="00E84BE4"/>
    <w:rsid w:val="00E84FBB"/>
    <w:rsid w:val="00E854EF"/>
    <w:rsid w:val="00E85892"/>
    <w:rsid w:val="00E85C46"/>
    <w:rsid w:val="00E902BC"/>
    <w:rsid w:val="00E908EB"/>
    <w:rsid w:val="00E90BA9"/>
    <w:rsid w:val="00E91865"/>
    <w:rsid w:val="00E9239D"/>
    <w:rsid w:val="00E92DDD"/>
    <w:rsid w:val="00E94B07"/>
    <w:rsid w:val="00E94B6B"/>
    <w:rsid w:val="00E95089"/>
    <w:rsid w:val="00E95DB0"/>
    <w:rsid w:val="00EA048B"/>
    <w:rsid w:val="00EA0DC3"/>
    <w:rsid w:val="00EA1E8F"/>
    <w:rsid w:val="00EA33BC"/>
    <w:rsid w:val="00EA3562"/>
    <w:rsid w:val="00EA5D33"/>
    <w:rsid w:val="00EA6215"/>
    <w:rsid w:val="00EA6377"/>
    <w:rsid w:val="00EA7778"/>
    <w:rsid w:val="00EA7AA0"/>
    <w:rsid w:val="00EB0D25"/>
    <w:rsid w:val="00EB1D24"/>
    <w:rsid w:val="00EB22D3"/>
    <w:rsid w:val="00EB2A1A"/>
    <w:rsid w:val="00EB2B6B"/>
    <w:rsid w:val="00EB3504"/>
    <w:rsid w:val="00EB407A"/>
    <w:rsid w:val="00EB4D39"/>
    <w:rsid w:val="00EB7795"/>
    <w:rsid w:val="00EC0B70"/>
    <w:rsid w:val="00EC0B75"/>
    <w:rsid w:val="00EC0F23"/>
    <w:rsid w:val="00EC2688"/>
    <w:rsid w:val="00EC27EF"/>
    <w:rsid w:val="00EC29B2"/>
    <w:rsid w:val="00EC2ED8"/>
    <w:rsid w:val="00EC307E"/>
    <w:rsid w:val="00EC4251"/>
    <w:rsid w:val="00EC478A"/>
    <w:rsid w:val="00EC4A67"/>
    <w:rsid w:val="00EC5867"/>
    <w:rsid w:val="00EC5A64"/>
    <w:rsid w:val="00EC5A91"/>
    <w:rsid w:val="00EC5BF5"/>
    <w:rsid w:val="00EC7610"/>
    <w:rsid w:val="00ED018A"/>
    <w:rsid w:val="00ED0887"/>
    <w:rsid w:val="00ED214C"/>
    <w:rsid w:val="00ED221E"/>
    <w:rsid w:val="00ED53C2"/>
    <w:rsid w:val="00ED7F5E"/>
    <w:rsid w:val="00EE0A5C"/>
    <w:rsid w:val="00EE0E84"/>
    <w:rsid w:val="00EE11AF"/>
    <w:rsid w:val="00EE2604"/>
    <w:rsid w:val="00EE2E05"/>
    <w:rsid w:val="00EE4B1C"/>
    <w:rsid w:val="00EE6D93"/>
    <w:rsid w:val="00EE793F"/>
    <w:rsid w:val="00EF0CE7"/>
    <w:rsid w:val="00EF1437"/>
    <w:rsid w:val="00EF1586"/>
    <w:rsid w:val="00EF179F"/>
    <w:rsid w:val="00EF313B"/>
    <w:rsid w:val="00EF340D"/>
    <w:rsid w:val="00EF42A1"/>
    <w:rsid w:val="00EF47D7"/>
    <w:rsid w:val="00EF4EA3"/>
    <w:rsid w:val="00EF5E86"/>
    <w:rsid w:val="00EF68CA"/>
    <w:rsid w:val="00EF7B27"/>
    <w:rsid w:val="00EF7FC0"/>
    <w:rsid w:val="00F01B20"/>
    <w:rsid w:val="00F01C55"/>
    <w:rsid w:val="00F02180"/>
    <w:rsid w:val="00F044B0"/>
    <w:rsid w:val="00F044C6"/>
    <w:rsid w:val="00F04DF4"/>
    <w:rsid w:val="00F06ACE"/>
    <w:rsid w:val="00F10175"/>
    <w:rsid w:val="00F101DA"/>
    <w:rsid w:val="00F10637"/>
    <w:rsid w:val="00F107B0"/>
    <w:rsid w:val="00F11487"/>
    <w:rsid w:val="00F1181B"/>
    <w:rsid w:val="00F11A75"/>
    <w:rsid w:val="00F12774"/>
    <w:rsid w:val="00F12D09"/>
    <w:rsid w:val="00F136C1"/>
    <w:rsid w:val="00F13879"/>
    <w:rsid w:val="00F142BB"/>
    <w:rsid w:val="00F14697"/>
    <w:rsid w:val="00F14E2F"/>
    <w:rsid w:val="00F14F10"/>
    <w:rsid w:val="00F14F40"/>
    <w:rsid w:val="00F14F79"/>
    <w:rsid w:val="00F150E2"/>
    <w:rsid w:val="00F15A3C"/>
    <w:rsid w:val="00F16352"/>
    <w:rsid w:val="00F1714A"/>
    <w:rsid w:val="00F177DB"/>
    <w:rsid w:val="00F17C40"/>
    <w:rsid w:val="00F17D3D"/>
    <w:rsid w:val="00F21188"/>
    <w:rsid w:val="00F21C83"/>
    <w:rsid w:val="00F22ACC"/>
    <w:rsid w:val="00F23010"/>
    <w:rsid w:val="00F2326E"/>
    <w:rsid w:val="00F23ABC"/>
    <w:rsid w:val="00F24818"/>
    <w:rsid w:val="00F254D5"/>
    <w:rsid w:val="00F26BB2"/>
    <w:rsid w:val="00F3178C"/>
    <w:rsid w:val="00F32CE7"/>
    <w:rsid w:val="00F33394"/>
    <w:rsid w:val="00F342BA"/>
    <w:rsid w:val="00F343E9"/>
    <w:rsid w:val="00F348A9"/>
    <w:rsid w:val="00F36EB8"/>
    <w:rsid w:val="00F37595"/>
    <w:rsid w:val="00F37B94"/>
    <w:rsid w:val="00F402B4"/>
    <w:rsid w:val="00F40935"/>
    <w:rsid w:val="00F41DC8"/>
    <w:rsid w:val="00F428D4"/>
    <w:rsid w:val="00F433D1"/>
    <w:rsid w:val="00F43A8F"/>
    <w:rsid w:val="00F43FF1"/>
    <w:rsid w:val="00F447A3"/>
    <w:rsid w:val="00F4557A"/>
    <w:rsid w:val="00F45F12"/>
    <w:rsid w:val="00F45F5B"/>
    <w:rsid w:val="00F46432"/>
    <w:rsid w:val="00F51128"/>
    <w:rsid w:val="00F51A68"/>
    <w:rsid w:val="00F52894"/>
    <w:rsid w:val="00F5405E"/>
    <w:rsid w:val="00F5454A"/>
    <w:rsid w:val="00F5454E"/>
    <w:rsid w:val="00F54ACB"/>
    <w:rsid w:val="00F5599A"/>
    <w:rsid w:val="00F57179"/>
    <w:rsid w:val="00F57581"/>
    <w:rsid w:val="00F6023E"/>
    <w:rsid w:val="00F602DC"/>
    <w:rsid w:val="00F6084A"/>
    <w:rsid w:val="00F609C0"/>
    <w:rsid w:val="00F61E6D"/>
    <w:rsid w:val="00F61E75"/>
    <w:rsid w:val="00F62903"/>
    <w:rsid w:val="00F63D91"/>
    <w:rsid w:val="00F63DDC"/>
    <w:rsid w:val="00F640BE"/>
    <w:rsid w:val="00F64DA7"/>
    <w:rsid w:val="00F65E8C"/>
    <w:rsid w:val="00F6604A"/>
    <w:rsid w:val="00F66A24"/>
    <w:rsid w:val="00F66AFF"/>
    <w:rsid w:val="00F66BCB"/>
    <w:rsid w:val="00F66D06"/>
    <w:rsid w:val="00F6717B"/>
    <w:rsid w:val="00F70AC6"/>
    <w:rsid w:val="00F72362"/>
    <w:rsid w:val="00F72435"/>
    <w:rsid w:val="00F72AA9"/>
    <w:rsid w:val="00F72C70"/>
    <w:rsid w:val="00F73200"/>
    <w:rsid w:val="00F7341A"/>
    <w:rsid w:val="00F7436D"/>
    <w:rsid w:val="00F757E1"/>
    <w:rsid w:val="00F75AAA"/>
    <w:rsid w:val="00F76764"/>
    <w:rsid w:val="00F770B8"/>
    <w:rsid w:val="00F77350"/>
    <w:rsid w:val="00F77806"/>
    <w:rsid w:val="00F80FD4"/>
    <w:rsid w:val="00F81096"/>
    <w:rsid w:val="00F820FA"/>
    <w:rsid w:val="00F84835"/>
    <w:rsid w:val="00F853F7"/>
    <w:rsid w:val="00F866BA"/>
    <w:rsid w:val="00F86E4B"/>
    <w:rsid w:val="00F90251"/>
    <w:rsid w:val="00F91513"/>
    <w:rsid w:val="00F91639"/>
    <w:rsid w:val="00F927C2"/>
    <w:rsid w:val="00F92C50"/>
    <w:rsid w:val="00F935E5"/>
    <w:rsid w:val="00F95360"/>
    <w:rsid w:val="00F95718"/>
    <w:rsid w:val="00F95B39"/>
    <w:rsid w:val="00F95FAE"/>
    <w:rsid w:val="00F9600F"/>
    <w:rsid w:val="00F960C2"/>
    <w:rsid w:val="00F9622C"/>
    <w:rsid w:val="00F96D4F"/>
    <w:rsid w:val="00F96D51"/>
    <w:rsid w:val="00F9765B"/>
    <w:rsid w:val="00F978CA"/>
    <w:rsid w:val="00FA0A28"/>
    <w:rsid w:val="00FA0D69"/>
    <w:rsid w:val="00FA1C70"/>
    <w:rsid w:val="00FA2016"/>
    <w:rsid w:val="00FA269A"/>
    <w:rsid w:val="00FA275E"/>
    <w:rsid w:val="00FA3BDC"/>
    <w:rsid w:val="00FA43F8"/>
    <w:rsid w:val="00FA783F"/>
    <w:rsid w:val="00FB081E"/>
    <w:rsid w:val="00FB089F"/>
    <w:rsid w:val="00FB0C9E"/>
    <w:rsid w:val="00FB1647"/>
    <w:rsid w:val="00FB1C2B"/>
    <w:rsid w:val="00FB3192"/>
    <w:rsid w:val="00FB3E2C"/>
    <w:rsid w:val="00FB4DCF"/>
    <w:rsid w:val="00FB5044"/>
    <w:rsid w:val="00FB5321"/>
    <w:rsid w:val="00FB6A1D"/>
    <w:rsid w:val="00FB781D"/>
    <w:rsid w:val="00FB7BBA"/>
    <w:rsid w:val="00FC027C"/>
    <w:rsid w:val="00FC1958"/>
    <w:rsid w:val="00FC19DB"/>
    <w:rsid w:val="00FC1AF4"/>
    <w:rsid w:val="00FC3545"/>
    <w:rsid w:val="00FC3677"/>
    <w:rsid w:val="00FC46E8"/>
    <w:rsid w:val="00FC4F4B"/>
    <w:rsid w:val="00FC7030"/>
    <w:rsid w:val="00FC7308"/>
    <w:rsid w:val="00FC7601"/>
    <w:rsid w:val="00FC7E67"/>
    <w:rsid w:val="00FD026E"/>
    <w:rsid w:val="00FD0372"/>
    <w:rsid w:val="00FD0EE5"/>
    <w:rsid w:val="00FD16EC"/>
    <w:rsid w:val="00FD1B6F"/>
    <w:rsid w:val="00FD1DFD"/>
    <w:rsid w:val="00FD399A"/>
    <w:rsid w:val="00FD3B12"/>
    <w:rsid w:val="00FD3B14"/>
    <w:rsid w:val="00FD3CD2"/>
    <w:rsid w:val="00FD4373"/>
    <w:rsid w:val="00FD580A"/>
    <w:rsid w:val="00FD5C57"/>
    <w:rsid w:val="00FD6C0E"/>
    <w:rsid w:val="00FD6E29"/>
    <w:rsid w:val="00FE1273"/>
    <w:rsid w:val="00FE45CC"/>
    <w:rsid w:val="00FE4A47"/>
    <w:rsid w:val="00FE5F33"/>
    <w:rsid w:val="00FE7E3A"/>
    <w:rsid w:val="00FF0085"/>
    <w:rsid w:val="00FF011A"/>
    <w:rsid w:val="00FF0FBF"/>
    <w:rsid w:val="00FF11AD"/>
    <w:rsid w:val="00FF269F"/>
    <w:rsid w:val="00FF2783"/>
    <w:rsid w:val="00FF3703"/>
    <w:rsid w:val="00FF47A3"/>
    <w:rsid w:val="00FF66A0"/>
    <w:rsid w:val="00FF729C"/>
    <w:rsid w:val="5D1C9DCE"/>
  </w:rsids>
  <w:themeFontLang w:val="en-US"/>
  <w:clrSchemeMapping w:accent1="accent1" w:accent2="accent2" w:accent3="accent3" w:accent4="accent4" w:accent5="accent5" w:accent6="accent6" w:bg1="light1" w:bg2="light2" w:followedHyperlink="followedHyperlink" w:hyperlink="hyperlink" w:t1="dark1" w:t2="dark2"/>
  <w:shapeDefaults>
    <o:shapedefaults spidmax="2050" v:ext="edit">
      <o:colormru colors="#58585a,#ee5859" v:ext="edit"/>
    </o:shapedefaults>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cs="Times New Roman" w:eastAsia="Cambria" w:hAnsi="Calibri"/>
        <w:lang w:bidi="ar-SA" w:eastAsia="en-US" w:val="en-US"/>
      </w:rPr>
    </w:rPrDefault>
    <w:pPrDefault/>
  </w:docDefaults>
  <w:latentStyles w:count="376" w:defLockedState="0" w:defQFormat="0" w:defSemiHidden="0" w:defUIPriority="99" w:defUnhideWhenUsed="0">
    <w:lsdException w:name="Normal"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0"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uiPriority="0"/>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71"/>
    <w:lsdException w:name="List Paragraph" w:qFormat="1"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qFormat="1" w:uiPriority="31"/>
    <w:lsdException w:name="Intense Reference" w:uiPriority="32"/>
    <w:lsdException w:name="Book Title"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Normal" w:type="paragraph">
    <w:name w:val="Normal"/>
    <w:aliases w:val="Bpdy"/>
    <w:rsid w:val="00E340C7"/>
    <w:pPr>
      <w:spacing w:after="120" w:before="120" w:line="276" w:lineRule="auto"/>
      <w:jc w:val="both"/>
    </w:pPr>
    <w:rPr>
      <w:rFonts w:ascii="Arial Narrow" w:hAnsi="Arial Narrow"/>
      <w:sz w:val="22"/>
      <w:szCs w:val="22"/>
      <w:lang w:eastAsia="fr-FR" w:val="en-GB"/>
    </w:rPr>
  </w:style>
  <w:style w:styleId="Heading1" w:type="paragraph">
    <w:name w:val="heading 1"/>
    <w:basedOn w:val="Normal"/>
    <w:next w:val="Normal"/>
    <w:link w:val="Heading1Char"/>
    <w:uiPriority w:val="9"/>
    <w:qFormat/>
    <w:rsid w:val="006D5060"/>
    <w:pPr>
      <w:keepNext/>
      <w:spacing w:before="200" w:line="240" w:lineRule="auto"/>
      <w:outlineLvl w:val="0"/>
    </w:pPr>
    <w:rPr>
      <w:rFonts w:eastAsia="Times New Roman"/>
      <w:b/>
      <w:noProof/>
      <w:color w:themeColor="accent1" w:val="EE5859"/>
      <w:sz w:val="32"/>
      <w:szCs w:val="32"/>
      <w:lang w:val="fr-FR"/>
    </w:rPr>
  </w:style>
  <w:style w:styleId="Heading2" w:type="paragraph">
    <w:name w:val="heading 2"/>
    <w:basedOn w:val="Heading4"/>
    <w:next w:val="Normal"/>
    <w:link w:val="Heading2Char"/>
    <w:uiPriority w:val="9"/>
    <w:unhideWhenUsed/>
    <w:qFormat/>
    <w:rsid w:val="00931139"/>
    <w:pPr>
      <w:outlineLvl w:val="1"/>
    </w:pPr>
    <w:rPr>
      <w:color w:themeColor="accent1" w:val="EE5859"/>
      <w:sz w:val="28"/>
      <w:szCs w:val="32"/>
    </w:rPr>
  </w:style>
  <w:style w:styleId="Heading3" w:type="paragraph">
    <w:name w:val="heading 3"/>
    <w:basedOn w:val="Heading5"/>
    <w:next w:val="Normal"/>
    <w:link w:val="Heading3Char"/>
    <w:uiPriority w:val="9"/>
    <w:unhideWhenUsed/>
    <w:qFormat/>
    <w:rsid w:val="00931139"/>
    <w:pPr>
      <w:outlineLvl w:val="2"/>
    </w:pPr>
  </w:style>
  <w:style w:styleId="Heading4" w:type="paragraph">
    <w:name w:val="heading 4"/>
    <w:basedOn w:val="Heading1"/>
    <w:next w:val="Normal"/>
    <w:link w:val="Heading4Char"/>
    <w:uiPriority w:val="9"/>
    <w:unhideWhenUsed/>
    <w:qFormat/>
    <w:rsid w:val="00931139"/>
    <w:pPr>
      <w:keepLines/>
      <w:outlineLvl w:val="3"/>
    </w:pPr>
    <w:rPr>
      <w:rFonts w:asciiTheme="majorHAnsi" w:hAnsiTheme="majorHAnsi"/>
      <w:bCs/>
      <w:iCs/>
      <w:smallCaps/>
      <w:color w:themeColor="accent4" w:themeShade="80" w:val="A24709"/>
      <w:sz w:val="22"/>
      <w:szCs w:val="24"/>
    </w:rPr>
  </w:style>
  <w:style w:styleId="Heading5" w:type="paragraph">
    <w:name w:val="heading 5"/>
    <w:basedOn w:val="Normal"/>
    <w:next w:val="Normal"/>
    <w:link w:val="Heading5Char"/>
    <w:uiPriority w:val="9"/>
    <w:unhideWhenUsed/>
    <w:qFormat/>
    <w:rsid w:val="001E12B2"/>
    <w:pPr>
      <w:keepNext/>
      <w:keepLines/>
      <w:spacing w:after="0"/>
      <w:outlineLvl w:val="4"/>
    </w:pPr>
    <w:rPr>
      <w:rFonts w:cstheme="majorBidi" w:eastAsiaTheme="majorEastAsia"/>
      <w:b/>
      <w:color w:val="58585A"/>
      <w:sz w:val="24"/>
    </w:rPr>
  </w:style>
  <w:style w:styleId="Heading6" w:type="paragraph">
    <w:name w:val="heading 6"/>
    <w:basedOn w:val="Normal"/>
    <w:next w:val="Normal"/>
    <w:link w:val="Heading6Char"/>
    <w:uiPriority w:val="9"/>
    <w:unhideWhenUsed/>
    <w:qFormat/>
    <w:rsid w:val="00C71711"/>
    <w:pPr>
      <w:keepNext/>
      <w:keepLines/>
      <w:spacing w:after="0" w:before="40"/>
      <w:outlineLvl w:val="5"/>
    </w:pPr>
    <w:rPr>
      <w:rFonts w:asciiTheme="majorHAnsi" w:cstheme="majorBidi" w:eastAsiaTheme="majorEastAsia" w:hAnsiTheme="majorHAnsi"/>
      <w:color w:themeColor="accent1" w:themeShade="7F" w:val="930F0F"/>
    </w:rPr>
  </w:style>
  <w:style w:styleId="Heading7" w:type="paragraph">
    <w:name w:val="heading 7"/>
    <w:basedOn w:val="Normal"/>
    <w:next w:val="Normal"/>
    <w:link w:val="Heading7Char"/>
    <w:uiPriority w:val="9"/>
    <w:unhideWhenUsed/>
    <w:qFormat/>
    <w:rsid w:val="00907CFC"/>
    <w:pPr>
      <w:keepNext/>
      <w:keepLines/>
      <w:spacing w:after="0" w:before="40"/>
      <w:outlineLvl w:val="6"/>
    </w:pPr>
    <w:rPr>
      <w:rFonts w:asciiTheme="majorHAnsi" w:cstheme="majorBidi" w:eastAsiaTheme="majorEastAsia" w:hAnsiTheme="majorHAnsi"/>
      <w:i/>
      <w:iCs/>
      <w:color w:themeColor="accent1" w:themeShade="7F" w:val="930F0F"/>
    </w:rPr>
  </w:style>
  <w:style w:styleId="Heading8" w:type="paragraph">
    <w:name w:val="heading 8"/>
    <w:basedOn w:val="Normal"/>
    <w:next w:val="Normal"/>
    <w:link w:val="Heading8Char"/>
    <w:uiPriority w:val="9"/>
    <w:unhideWhenUsed/>
    <w:qFormat/>
    <w:rsid w:val="00931139"/>
    <w:pPr>
      <w:keepNext/>
      <w:keepLines/>
      <w:spacing w:after="0" w:before="40"/>
      <w:outlineLvl w:val="7"/>
    </w:pPr>
    <w:rPr>
      <w:rFonts w:asciiTheme="majorHAnsi" w:cstheme="majorBidi" w:eastAsiaTheme="majorEastAsia" w:hAnsiTheme="majorHAnsi"/>
      <w:color w:themeColor="text1" w:themeTint="D8" w:val="272727"/>
      <w:sz w:val="21"/>
      <w:szCs w:val="21"/>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customStyle="1" w:styleId="Heading1Char" w:type="character">
    <w:name w:val="Heading 1 Char"/>
    <w:link w:val="Heading1"/>
    <w:uiPriority w:val="9"/>
    <w:rsid w:val="006D5060"/>
    <w:rPr>
      <w:rFonts w:ascii="Arial Narrow" w:eastAsia="Times New Roman" w:hAnsi="Arial Narrow"/>
      <w:b/>
      <w:noProof/>
      <w:color w:themeColor="accent1" w:val="EE5859"/>
      <w:sz w:val="32"/>
      <w:szCs w:val="32"/>
      <w:lang w:eastAsia="fr-FR" w:val="fr-FR"/>
    </w:rPr>
  </w:style>
  <w:style w:customStyle="1" w:styleId="Heading2Char" w:type="character">
    <w:name w:val="Heading 2 Char"/>
    <w:link w:val="Heading2"/>
    <w:uiPriority w:val="9"/>
    <w:rsid w:val="00931139"/>
    <w:rPr>
      <w:rFonts w:asciiTheme="majorHAnsi" w:eastAsia="Times New Roman" w:hAnsiTheme="majorHAnsi"/>
      <w:b/>
      <w:bCs/>
      <w:iCs/>
      <w:smallCaps/>
      <w:noProof/>
      <w:color w:themeColor="accent1" w:val="EE5859"/>
      <w:sz w:val="28"/>
      <w:szCs w:val="32"/>
      <w:lang w:eastAsia="fr-FR" w:val="fr-FR"/>
    </w:rPr>
  </w:style>
  <w:style w:customStyle="1" w:styleId="Heading3Char" w:type="character">
    <w:name w:val="Heading 3 Char"/>
    <w:link w:val="Heading3"/>
    <w:uiPriority w:val="9"/>
    <w:rsid w:val="00931139"/>
    <w:rPr>
      <w:rFonts w:ascii="Arial Narrow" w:cstheme="majorBidi" w:eastAsiaTheme="majorEastAsia" w:hAnsi="Arial Narrow"/>
      <w:b/>
      <w:color w:val="58585A"/>
      <w:sz w:val="24"/>
      <w:szCs w:val="22"/>
      <w:lang w:eastAsia="fr-FR" w:val="en-GB"/>
    </w:rPr>
  </w:style>
  <w:style w:styleId="TOC1" w:type="paragraph">
    <w:name w:val="toc 1"/>
    <w:basedOn w:val="Normal"/>
    <w:next w:val="Normal"/>
    <w:autoRedefine/>
    <w:uiPriority w:val="39"/>
    <w:unhideWhenUsed/>
    <w:rsid w:val="00F26BB2"/>
    <w:pPr>
      <w:tabs>
        <w:tab w:leader="dot" w:pos="9737" w:val="right"/>
      </w:tabs>
      <w:spacing w:after="0" w:before="0"/>
    </w:pPr>
    <w:rPr>
      <w:rFonts w:cs="Arial" w:eastAsia="Times New Roman"/>
      <w:b/>
      <w:smallCaps/>
      <w:noProof/>
      <w:color w:val="EE5859"/>
      <w:kern w:val="28"/>
    </w:rPr>
  </w:style>
  <w:style w:styleId="TOC2" w:type="paragraph">
    <w:name w:val="toc 2"/>
    <w:basedOn w:val="Normal"/>
    <w:next w:val="Normal"/>
    <w:autoRedefine/>
    <w:uiPriority w:val="39"/>
    <w:unhideWhenUsed/>
    <w:rsid w:val="001556F3"/>
    <w:pPr>
      <w:tabs>
        <w:tab w:pos="660" w:val="left"/>
        <w:tab w:pos="1418" w:val="right"/>
        <w:tab w:leader="dot" w:pos="9737" w:val="right"/>
      </w:tabs>
      <w:spacing w:after="0" w:before="0" w:line="240" w:lineRule="auto"/>
      <w:ind w:left="660"/>
      <w:jc w:val="left"/>
    </w:pPr>
    <w:rPr>
      <w:rFonts w:cs="Arial"/>
      <w:noProof/>
    </w:rPr>
  </w:style>
  <w:style w:styleId="TOC3" w:type="paragraph">
    <w:name w:val="toc 3"/>
    <w:basedOn w:val="Normal"/>
    <w:next w:val="Normal"/>
    <w:autoRedefine/>
    <w:uiPriority w:val="39"/>
    <w:unhideWhenUsed/>
    <w:rsid w:val="00F26BB2"/>
    <w:pPr>
      <w:tabs>
        <w:tab w:leader="dot" w:pos="9734" w:val="right"/>
      </w:tabs>
      <w:spacing w:after="0" w:before="0" w:line="240" w:lineRule="auto"/>
      <w:ind w:left="864"/>
      <w:jc w:val="left"/>
    </w:pPr>
    <w:rPr>
      <w:color w:val="EE5859"/>
      <w:lang w:eastAsia="ja-JP"/>
    </w:rPr>
  </w:style>
  <w:style w:styleId="Caption" w:type="paragraph">
    <w:name w:val="caption"/>
    <w:basedOn w:val="Normal"/>
    <w:next w:val="Normal"/>
    <w:unhideWhenUsed/>
    <w:qFormat/>
    <w:rsid w:val="0033374A"/>
    <w:rPr>
      <w:b/>
      <w:color w:val="58585A"/>
      <w:sz w:val="20"/>
      <w:szCs w:val="20"/>
    </w:rPr>
  </w:style>
  <w:style w:styleId="Title" w:type="paragraph">
    <w:name w:val="Title"/>
    <w:basedOn w:val="Normal"/>
    <w:next w:val="Normal"/>
    <w:link w:val="TitleChar"/>
    <w:uiPriority w:val="10"/>
    <w:qFormat/>
    <w:rsid w:val="00496650"/>
    <w:pPr>
      <w:pBdr>
        <w:bottom w:color="4F81BD" w:space="4" w:sz="8" w:val="single"/>
      </w:pBdr>
      <w:spacing w:after="300" w:line="240" w:lineRule="auto"/>
      <w:contextualSpacing/>
    </w:pPr>
    <w:rPr>
      <w:rFonts w:eastAsia="MS Gothic"/>
      <w:b/>
      <w:color w:val="244061"/>
      <w:spacing w:val="5"/>
      <w:kern w:val="28"/>
      <w:sz w:val="44"/>
      <w:szCs w:val="52"/>
    </w:rPr>
  </w:style>
  <w:style w:customStyle="1" w:styleId="TitleChar" w:type="character">
    <w:name w:val="Title Char"/>
    <w:link w:val="Title"/>
    <w:uiPriority w:val="10"/>
    <w:rsid w:val="00496650"/>
    <w:rPr>
      <w:rFonts w:ascii="Arial Narrow" w:cs="Times New Roman" w:eastAsia="MS Gothic" w:hAnsi="Arial Narrow"/>
      <w:b/>
      <w:color w:val="244061"/>
      <w:spacing w:val="5"/>
      <w:kern w:val="28"/>
      <w:sz w:val="44"/>
      <w:szCs w:val="52"/>
    </w:rPr>
  </w:style>
  <w:style w:styleId="Subtitle" w:type="paragraph">
    <w:name w:val="Subtitle"/>
    <w:basedOn w:val="Normal"/>
    <w:next w:val="Normal"/>
    <w:link w:val="SubtitleChar"/>
    <w:uiPriority w:val="11"/>
    <w:qFormat/>
    <w:rsid w:val="00496650"/>
    <w:pPr>
      <w:numPr>
        <w:ilvl w:val="1"/>
      </w:numPr>
    </w:pPr>
    <w:rPr>
      <w:rFonts w:eastAsia="Times New Roman"/>
      <w:i/>
      <w:iCs/>
      <w:color w:val="4F81BD"/>
      <w:spacing w:val="15"/>
      <w:sz w:val="24"/>
      <w:szCs w:val="24"/>
    </w:rPr>
  </w:style>
  <w:style w:customStyle="1" w:styleId="SubtitleChar" w:type="character">
    <w:name w:val="Subtitle Char"/>
    <w:link w:val="Subtitle"/>
    <w:uiPriority w:val="11"/>
    <w:rsid w:val="00496650"/>
    <w:rPr>
      <w:rFonts w:ascii="Calibri" w:cs="Times New Roman" w:eastAsia="Times New Roman" w:hAnsi="Calibri"/>
      <w:i/>
      <w:iCs/>
      <w:color w:val="4F81BD"/>
      <w:spacing w:val="15"/>
      <w:sz w:val="24"/>
      <w:szCs w:val="24"/>
    </w:rPr>
  </w:style>
  <w:style w:styleId="NoSpacing" w:type="paragraph">
    <w:name w:val="No Spacing"/>
    <w:link w:val="NoSpacingChar"/>
    <w:qFormat/>
    <w:rsid w:val="00496650"/>
    <w:rPr>
      <w:sz w:val="22"/>
      <w:szCs w:val="22"/>
      <w:lang w:val="fr-FR"/>
    </w:rPr>
  </w:style>
  <w:style w:customStyle="1" w:styleId="NoSpacingChar" w:type="character">
    <w:name w:val="No Spacing Char"/>
    <w:link w:val="NoSpacing"/>
    <w:uiPriority w:val="1"/>
    <w:rsid w:val="00496650"/>
    <w:rPr>
      <w:sz w:val="22"/>
      <w:szCs w:val="22"/>
      <w:lang w:val="fr-FR"/>
    </w:rPr>
  </w:style>
  <w:style w:styleId="ListParagraph" w:type="paragraph">
    <w:name w:val="List Paragraph"/>
    <w:basedOn w:val="Normal"/>
    <w:uiPriority w:val="34"/>
    <w:qFormat/>
    <w:rsid w:val="003B1927"/>
    <w:pPr>
      <w:spacing w:line="240" w:lineRule="auto"/>
      <w:ind w:left="720"/>
      <w:contextualSpacing/>
      <w:jc w:val="left"/>
    </w:pPr>
  </w:style>
  <w:style w:styleId="TOCHeading" w:type="paragraph">
    <w:name w:val="TOC Heading"/>
    <w:basedOn w:val="Heading1"/>
    <w:next w:val="Normal"/>
    <w:uiPriority w:val="39"/>
    <w:unhideWhenUsed/>
    <w:qFormat/>
    <w:rsid w:val="00496650"/>
    <w:pPr>
      <w:keepLines/>
      <w:spacing w:before="480" w:line="276" w:lineRule="auto"/>
      <w:outlineLvl w:val="9"/>
    </w:pPr>
    <w:rPr>
      <w:rFonts w:ascii="Cambria" w:eastAsia="MS Gothic" w:hAnsi="Cambria"/>
      <w:bCs/>
      <w:i/>
      <w:color w:val="365F91"/>
      <w:sz w:val="28"/>
      <w:szCs w:val="28"/>
      <w:lang w:eastAsia="ja-JP" w:val="en-US"/>
    </w:rPr>
  </w:style>
  <w:style w:customStyle="1" w:styleId="HeadingACTEDReport" w:type="paragraph">
    <w:name w:val="Heading ACTED Report"/>
    <w:basedOn w:val="Heading2"/>
    <w:qFormat/>
    <w:rsid w:val="00496650"/>
    <w:rPr>
      <w:smallCaps w:val="0"/>
      <w:color w:val="595959"/>
      <w:sz w:val="32"/>
      <w:szCs w:val="28"/>
    </w:rPr>
  </w:style>
  <w:style w:customStyle="1" w:styleId="Sub-HeadingACTEDReport" w:type="paragraph">
    <w:name w:val="Sub-Heading ACTED Report"/>
    <w:basedOn w:val="HeadingACTEDReport"/>
    <w:next w:val="Normal"/>
    <w:qFormat/>
    <w:rsid w:val="00496650"/>
    <w:pPr>
      <w:spacing w:before="120"/>
      <w:ind w:left="360"/>
    </w:pPr>
    <w:rPr>
      <w:color w:val="244061"/>
      <w:sz w:val="24"/>
      <w:szCs w:val="24"/>
    </w:rPr>
  </w:style>
  <w:style w:customStyle="1" w:styleId="Default" w:type="paragraph">
    <w:name w:val="Default"/>
    <w:rsid w:val="000D35ED"/>
    <w:pPr>
      <w:autoSpaceDE w:val="0"/>
      <w:autoSpaceDN w:val="0"/>
      <w:adjustRightInd w:val="0"/>
    </w:pPr>
    <w:rPr>
      <w:rFonts w:ascii="Arial" w:cs="Arial" w:eastAsia="Times New Roman" w:hAnsi="Arial"/>
      <w:color w:val="000000"/>
      <w:sz w:val="24"/>
      <w:szCs w:val="24"/>
    </w:rPr>
  </w:style>
  <w:style w:styleId="Header" w:type="paragraph">
    <w:name w:val="header"/>
    <w:basedOn w:val="Normal"/>
    <w:link w:val="HeaderChar"/>
    <w:uiPriority w:val="99"/>
    <w:unhideWhenUsed/>
    <w:rsid w:val="00880C87"/>
    <w:pPr>
      <w:tabs>
        <w:tab w:pos="4513" w:val="center"/>
        <w:tab w:pos="9026" w:val="right"/>
      </w:tabs>
      <w:spacing w:after="0" w:line="240" w:lineRule="auto"/>
    </w:pPr>
  </w:style>
  <w:style w:customStyle="1" w:styleId="HeaderChar" w:type="character">
    <w:name w:val="Header Char"/>
    <w:link w:val="Header"/>
    <w:uiPriority w:val="99"/>
    <w:rsid w:val="00880C87"/>
    <w:rPr>
      <w:sz w:val="22"/>
      <w:szCs w:val="22"/>
    </w:rPr>
  </w:style>
  <w:style w:styleId="Footer" w:type="paragraph">
    <w:name w:val="footer"/>
    <w:basedOn w:val="Normal"/>
    <w:link w:val="FooterChar"/>
    <w:uiPriority w:val="99"/>
    <w:unhideWhenUsed/>
    <w:rsid w:val="00880C87"/>
    <w:pPr>
      <w:tabs>
        <w:tab w:pos="4513" w:val="center"/>
        <w:tab w:pos="9026" w:val="right"/>
      </w:tabs>
      <w:spacing w:after="0" w:line="240" w:lineRule="auto"/>
    </w:pPr>
  </w:style>
  <w:style w:customStyle="1" w:styleId="FooterChar" w:type="character">
    <w:name w:val="Footer Char"/>
    <w:link w:val="Footer"/>
    <w:uiPriority w:val="99"/>
    <w:rsid w:val="00880C87"/>
    <w:rPr>
      <w:sz w:val="22"/>
      <w:szCs w:val="22"/>
    </w:rPr>
  </w:style>
  <w:style w:styleId="BalloonText" w:type="paragraph">
    <w:name w:val="Balloon Text"/>
    <w:basedOn w:val="Normal"/>
    <w:link w:val="BalloonTextChar"/>
    <w:uiPriority w:val="99"/>
    <w:semiHidden/>
    <w:unhideWhenUsed/>
    <w:rsid w:val="00880C87"/>
    <w:pPr>
      <w:spacing w:after="0" w:line="240" w:lineRule="auto"/>
    </w:pPr>
    <w:rPr>
      <w:rFonts w:ascii="Tahoma" w:cs="Tahoma" w:hAnsi="Tahoma"/>
      <w:sz w:val="16"/>
      <w:szCs w:val="16"/>
    </w:rPr>
  </w:style>
  <w:style w:customStyle="1" w:styleId="BalloonTextChar" w:type="character">
    <w:name w:val="Balloon Text Char"/>
    <w:link w:val="BalloonText"/>
    <w:uiPriority w:val="99"/>
    <w:semiHidden/>
    <w:rsid w:val="00880C87"/>
    <w:rPr>
      <w:rFonts w:ascii="Tahoma" w:cs="Tahoma" w:hAnsi="Tahoma"/>
      <w:sz w:val="16"/>
      <w:szCs w:val="16"/>
    </w:rPr>
  </w:style>
  <w:style w:customStyle="1" w:styleId="A4" w:type="character">
    <w:name w:val="A4"/>
    <w:uiPriority w:val="99"/>
    <w:rsid w:val="00DF0413"/>
    <w:rPr>
      <w:rFonts w:cs="Trade Gothic LT Std Bold"/>
      <w:b/>
      <w:bCs/>
      <w:color w:val="000000"/>
      <w:sz w:val="26"/>
      <w:szCs w:val="26"/>
    </w:rPr>
  </w:style>
  <w:style w:customStyle="1" w:styleId="A3" w:type="character">
    <w:name w:val="A3"/>
    <w:uiPriority w:val="99"/>
    <w:rsid w:val="00DF0413"/>
    <w:rPr>
      <w:rFonts w:cs="Trade Gothic LT Std Bold"/>
      <w:b/>
      <w:bCs/>
      <w:color w:val="000000"/>
      <w:sz w:val="38"/>
      <w:szCs w:val="38"/>
    </w:rPr>
  </w:style>
  <w:style w:customStyle="1" w:styleId="BasicParagraph" w:type="paragraph">
    <w:name w:val="[Basic Paragraph]"/>
    <w:basedOn w:val="Normal"/>
    <w:uiPriority w:val="99"/>
    <w:rsid w:val="00AF2B99"/>
    <w:pPr>
      <w:autoSpaceDE w:val="0"/>
      <w:autoSpaceDN w:val="0"/>
      <w:adjustRightInd w:val="0"/>
      <w:spacing w:after="0" w:line="288" w:lineRule="auto"/>
      <w:jc w:val="left"/>
      <w:textAlignment w:val="center"/>
    </w:pPr>
    <w:rPr>
      <w:rFonts w:ascii="Minion Pro" w:cs="Minion Pro" w:hAnsi="Minion Pro"/>
      <w:color w:val="000000"/>
      <w:sz w:val="24"/>
      <w:szCs w:val="24"/>
    </w:rPr>
  </w:style>
  <w:style w:styleId="CommentReference" w:type="character">
    <w:name w:val="annotation reference"/>
    <w:uiPriority w:val="99"/>
    <w:semiHidden/>
    <w:unhideWhenUsed/>
    <w:rsid w:val="00AF2B99"/>
    <w:rPr>
      <w:sz w:val="16"/>
      <w:szCs w:val="16"/>
    </w:rPr>
  </w:style>
  <w:style w:styleId="CommentText" w:type="paragraph">
    <w:name w:val="annotation text"/>
    <w:basedOn w:val="Normal"/>
    <w:link w:val="CommentTextChar"/>
    <w:uiPriority w:val="99"/>
    <w:unhideWhenUsed/>
    <w:rsid w:val="00AF2B99"/>
    <w:pPr>
      <w:spacing w:line="240" w:lineRule="auto"/>
      <w:jc w:val="left"/>
    </w:pPr>
    <w:rPr>
      <w:rFonts w:ascii="Cambria" w:cs="Arial" w:hAnsi="Cambria"/>
      <w:sz w:val="20"/>
      <w:szCs w:val="20"/>
    </w:rPr>
  </w:style>
  <w:style w:customStyle="1" w:styleId="CommentTextChar" w:type="character">
    <w:name w:val="Comment Text Char"/>
    <w:link w:val="CommentText"/>
    <w:uiPriority w:val="99"/>
    <w:rsid w:val="00AF2B99"/>
    <w:rPr>
      <w:rFonts w:ascii="Cambria" w:cs="Arial" w:hAnsi="Cambria"/>
    </w:rPr>
  </w:style>
  <w:style w:styleId="Hyperlink" w:type="character">
    <w:name w:val="Hyperlink"/>
    <w:uiPriority w:val="99"/>
    <w:unhideWhenUsed/>
    <w:rsid w:val="00AF2B99"/>
    <w:rPr>
      <w:color w:val="0000FF"/>
      <w:u w:val="single"/>
    </w:rPr>
  </w:style>
  <w:style w:customStyle="1" w:styleId="Pa1" w:type="paragraph">
    <w:name w:val="Pa1"/>
    <w:basedOn w:val="Default"/>
    <w:next w:val="Default"/>
    <w:uiPriority w:val="99"/>
    <w:rsid w:val="00AF2B99"/>
    <w:pPr>
      <w:spacing w:line="241" w:lineRule="atLeast"/>
    </w:pPr>
    <w:rPr>
      <w:rFonts w:ascii="Trade Gothic LT Std" w:eastAsia="Cambria" w:hAnsi="Trade Gothic LT Std"/>
      <w:color w:val="auto"/>
    </w:rPr>
  </w:style>
  <w:style w:styleId="FootnoteText" w:type="paragraph">
    <w:name w:val="footnote text"/>
    <w:basedOn w:val="Normal"/>
    <w:link w:val="FootnoteTextChar"/>
    <w:uiPriority w:val="99"/>
    <w:semiHidden/>
    <w:unhideWhenUsed/>
    <w:rsid w:val="00AF2B99"/>
    <w:pPr>
      <w:spacing w:after="0" w:line="240" w:lineRule="auto"/>
    </w:pPr>
    <w:rPr>
      <w:sz w:val="20"/>
      <w:szCs w:val="20"/>
    </w:rPr>
  </w:style>
  <w:style w:customStyle="1" w:styleId="FootnoteTextChar" w:type="character">
    <w:name w:val="Footnote Text Char"/>
    <w:basedOn w:val="DefaultParagraphFont"/>
    <w:link w:val="FootnoteText"/>
    <w:uiPriority w:val="99"/>
    <w:semiHidden/>
    <w:rsid w:val="00AF2B99"/>
  </w:style>
  <w:style w:styleId="FootnoteReference" w:type="character">
    <w:name w:val="footnote reference"/>
    <w:uiPriority w:val="99"/>
    <w:semiHidden/>
    <w:unhideWhenUsed/>
    <w:rsid w:val="00AF2B99"/>
    <w:rPr>
      <w:vertAlign w:val="superscript"/>
    </w:rPr>
  </w:style>
  <w:style w:customStyle="1" w:styleId="A10" w:type="character">
    <w:name w:val="A10"/>
    <w:uiPriority w:val="99"/>
    <w:rsid w:val="00AB47C7"/>
    <w:rPr>
      <w:rFonts w:cs="Akzidenz Grotesk BE"/>
      <w:color w:val="000000"/>
      <w:sz w:val="12"/>
      <w:szCs w:val="12"/>
    </w:rPr>
  </w:style>
  <w:style w:styleId="CommentSubject" w:type="paragraph">
    <w:name w:val="annotation subject"/>
    <w:basedOn w:val="CommentText"/>
    <w:next w:val="CommentText"/>
    <w:link w:val="CommentSubjectChar"/>
    <w:uiPriority w:val="99"/>
    <w:semiHidden/>
    <w:unhideWhenUsed/>
    <w:rsid w:val="003C2ADA"/>
    <w:pPr>
      <w:jc w:val="both"/>
    </w:pPr>
    <w:rPr>
      <w:rFonts w:ascii="Calibri" w:cs="Times New Roman" w:hAnsi="Calibri"/>
      <w:b/>
      <w:bCs/>
    </w:rPr>
  </w:style>
  <w:style w:customStyle="1" w:styleId="CommentSubjectChar" w:type="character">
    <w:name w:val="Comment Subject Char"/>
    <w:link w:val="CommentSubject"/>
    <w:uiPriority w:val="99"/>
    <w:semiHidden/>
    <w:rsid w:val="003C2ADA"/>
    <w:rPr>
      <w:rFonts w:ascii="Cambria" w:cs="Arial" w:hAnsi="Cambria"/>
      <w:b/>
      <w:bCs/>
    </w:rPr>
  </w:style>
  <w:style w:customStyle="1" w:styleId="Pa0" w:type="paragraph">
    <w:name w:val="Pa0"/>
    <w:basedOn w:val="Default"/>
    <w:next w:val="Default"/>
    <w:uiPriority w:val="99"/>
    <w:rsid w:val="00A66EA6"/>
    <w:pPr>
      <w:spacing w:line="241" w:lineRule="atLeast"/>
    </w:pPr>
    <w:rPr>
      <w:rFonts w:ascii="Trade Gothic LT Std Bold" w:cs="Times New Roman" w:eastAsia="Cambria" w:hAnsi="Trade Gothic LT Std Bold"/>
      <w:color w:val="auto"/>
    </w:rPr>
  </w:style>
  <w:style w:customStyle="1" w:styleId="A7" w:type="character">
    <w:name w:val="A7"/>
    <w:uiPriority w:val="99"/>
    <w:rsid w:val="00A66EA6"/>
    <w:rPr>
      <w:rFonts w:cs="Trade Gothic LT Std Bold"/>
      <w:color w:val="000000"/>
      <w:sz w:val="20"/>
      <w:szCs w:val="20"/>
    </w:rPr>
  </w:style>
  <w:style w:customStyle="1" w:styleId="Pa4" w:type="paragraph">
    <w:name w:val="Pa4"/>
    <w:basedOn w:val="Default"/>
    <w:next w:val="Default"/>
    <w:uiPriority w:val="99"/>
    <w:rsid w:val="00A66EA6"/>
    <w:pPr>
      <w:spacing w:line="241" w:lineRule="atLeast"/>
    </w:pPr>
    <w:rPr>
      <w:rFonts w:ascii="Trade Gothic LT Std Bold" w:cs="Times New Roman" w:eastAsia="Cambria" w:hAnsi="Trade Gothic LT Std Bold"/>
      <w:color w:val="auto"/>
    </w:rPr>
  </w:style>
  <w:style w:customStyle="1" w:styleId="A0" w:type="character">
    <w:name w:val="A0"/>
    <w:uiPriority w:val="99"/>
    <w:rsid w:val="00485E55"/>
    <w:rPr>
      <w:rFonts w:cs="Trade Gothic LT Std Bold"/>
      <w:b/>
      <w:bCs/>
      <w:color w:val="000000"/>
      <w:sz w:val="32"/>
      <w:szCs w:val="32"/>
    </w:rPr>
  </w:style>
  <w:style w:styleId="Revision" w:type="paragraph">
    <w:name w:val="Revision"/>
    <w:hidden/>
    <w:uiPriority w:val="71"/>
    <w:rsid w:val="00E54D20"/>
    <w:rPr>
      <w:sz w:val="22"/>
      <w:szCs w:val="22"/>
    </w:rPr>
  </w:style>
  <w:style w:styleId="IntenseEmphasis" w:type="character">
    <w:name w:val="Intense Emphasis"/>
    <w:uiPriority w:val="21"/>
    <w:rsid w:val="00066E8A"/>
    <w:rPr>
      <w:b/>
      <w:bCs/>
      <w:i/>
      <w:iCs/>
      <w:color w:val="4F81BD"/>
    </w:rPr>
  </w:style>
  <w:style w:customStyle="1" w:styleId="Heading4Char" w:type="character">
    <w:name w:val="Heading 4 Char"/>
    <w:link w:val="Heading4"/>
    <w:uiPriority w:val="9"/>
    <w:rsid w:val="00931139"/>
    <w:rPr>
      <w:rFonts w:asciiTheme="majorHAnsi" w:eastAsia="Times New Roman" w:hAnsiTheme="majorHAnsi"/>
      <w:b/>
      <w:bCs/>
      <w:iCs/>
      <w:smallCaps/>
      <w:noProof/>
      <w:color w:themeColor="accent4" w:themeShade="80" w:val="A24709"/>
      <w:sz w:val="22"/>
      <w:szCs w:val="24"/>
      <w:lang w:eastAsia="fr-FR" w:val="fr-FR"/>
    </w:rPr>
  </w:style>
  <w:style w:styleId="TOC4" w:type="paragraph">
    <w:name w:val="toc 4"/>
    <w:basedOn w:val="Normal"/>
    <w:next w:val="Normal"/>
    <w:autoRedefine/>
    <w:uiPriority w:val="39"/>
    <w:unhideWhenUsed/>
    <w:rsid w:val="008269B6"/>
    <w:pPr>
      <w:tabs>
        <w:tab w:leader="dot" w:pos="9720" w:val="right"/>
      </w:tabs>
      <w:spacing w:after="0"/>
    </w:pPr>
    <w:rPr>
      <w:rFonts w:cs="Arial" w:eastAsia="Times New Roman"/>
      <w:b/>
      <w:bCs/>
      <w:smallCaps/>
      <w:color w:val="FF0000"/>
      <w:kern w:val="28"/>
      <w:sz w:val="32"/>
      <w:szCs w:val="28"/>
    </w:rPr>
  </w:style>
  <w:style w:customStyle="1" w:styleId="Heading5Char" w:type="character">
    <w:name w:val="Heading 5 Char"/>
    <w:basedOn w:val="DefaultParagraphFont"/>
    <w:link w:val="Heading5"/>
    <w:uiPriority w:val="9"/>
    <w:rsid w:val="001E12B2"/>
    <w:rPr>
      <w:rFonts w:ascii="Arial Narrow" w:cstheme="majorBidi" w:eastAsiaTheme="majorEastAsia" w:hAnsi="Arial Narrow"/>
      <w:b/>
      <w:color w:val="58585A"/>
      <w:sz w:val="24"/>
      <w:szCs w:val="22"/>
    </w:rPr>
  </w:style>
  <w:style w:styleId="TableGrid" w:type="table">
    <w:name w:val="Table Grid"/>
    <w:basedOn w:val="TableNormal"/>
    <w:uiPriority w:val="39"/>
    <w:rsid w:val="0005308B"/>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customStyle="1" w:styleId="A24" w:type="character">
    <w:name w:val="A24"/>
    <w:uiPriority w:val="99"/>
    <w:rsid w:val="003E68DF"/>
    <w:rPr>
      <w:rFonts w:cs="Trade Gothic LT Std Light"/>
      <w:color w:val="000000"/>
      <w:sz w:val="23"/>
      <w:szCs w:val="23"/>
    </w:rPr>
  </w:style>
  <w:style w:styleId="TableofFigures" w:type="paragraph">
    <w:name w:val="table of figures"/>
    <w:basedOn w:val="Normal"/>
    <w:next w:val="Normal"/>
    <w:uiPriority w:val="99"/>
    <w:unhideWhenUsed/>
    <w:rsid w:val="00CF7544"/>
    <w:pPr>
      <w:spacing w:after="0"/>
    </w:pPr>
  </w:style>
  <w:style w:styleId="TOC5" w:type="paragraph">
    <w:name w:val="toc 5"/>
    <w:basedOn w:val="Normal"/>
    <w:next w:val="Normal"/>
    <w:autoRedefine/>
    <w:uiPriority w:val="39"/>
    <w:unhideWhenUsed/>
    <w:rsid w:val="00EC27EF"/>
    <w:pPr>
      <w:spacing w:after="100"/>
      <w:ind w:left="880"/>
    </w:pPr>
  </w:style>
  <w:style w:customStyle="1" w:styleId="apple-converted-space" w:type="character">
    <w:name w:val="apple-converted-space"/>
    <w:basedOn w:val="DefaultParagraphFont"/>
    <w:rsid w:val="000B3CF5"/>
  </w:style>
  <w:style w:customStyle="1" w:styleId="Body" w:type="paragraph">
    <w:name w:val="Body"/>
    <w:basedOn w:val="Default"/>
    <w:link w:val="BodyCar"/>
    <w:rsid w:val="00BB077B"/>
    <w:rPr>
      <w:rFonts w:ascii="Arial Narrow" w:hAnsi="Arial Narrow"/>
      <w:smallCaps/>
      <w:noProof/>
      <w:color w:themeColor="text1" w:val="000000"/>
      <w:sz w:val="22"/>
      <w:szCs w:val="32"/>
      <w:lang w:eastAsia="fr-FR" w:val="fr-FR"/>
    </w:rPr>
  </w:style>
  <w:style w:customStyle="1" w:styleId="Paragraphe" w:type="paragraph">
    <w:name w:val="Paragraphe"/>
    <w:basedOn w:val="Normal"/>
    <w:link w:val="ParagrapheCar"/>
    <w:qFormat/>
    <w:rsid w:val="00EC0B70"/>
    <w:pPr>
      <w:spacing w:after="0"/>
      <w:jc w:val="left"/>
    </w:pPr>
    <w:rPr>
      <w:noProof/>
      <w:color w:themeColor="text1" w:val="000000"/>
      <w:shd w:color="auto" w:fill="FFFFFF" w:val="clear"/>
    </w:rPr>
  </w:style>
  <w:style w:customStyle="1" w:styleId="BodyCar" w:type="character">
    <w:name w:val="Body Car"/>
    <w:basedOn w:val="DefaultParagraphFont"/>
    <w:link w:val="Body"/>
    <w:rsid w:val="00BB077B"/>
    <w:rPr>
      <w:rFonts w:ascii="Arial Narrow" w:cs="Arial" w:eastAsia="Times New Roman" w:hAnsi="Arial Narrow"/>
      <w:smallCaps/>
      <w:noProof/>
      <w:color w:themeColor="text1" w:val="000000"/>
      <w:sz w:val="22"/>
      <w:szCs w:val="32"/>
      <w:lang w:eastAsia="fr-FR" w:val="fr-FR"/>
    </w:rPr>
  </w:style>
  <w:style w:customStyle="1" w:styleId="ParagrapheCar" w:type="character">
    <w:name w:val="Paragraphe Car"/>
    <w:basedOn w:val="DefaultParagraphFont"/>
    <w:link w:val="Paragraphe"/>
    <w:rsid w:val="00EC0B70"/>
    <w:rPr>
      <w:rFonts w:ascii="Arial Narrow" w:hAnsi="Arial Narrow"/>
      <w:noProof/>
      <w:color w:themeColor="text1" w:val="000000"/>
      <w:sz w:val="22"/>
      <w:szCs w:val="22"/>
    </w:rPr>
  </w:style>
  <w:style w:customStyle="1" w:styleId="Study2" w:type="paragraph">
    <w:name w:val="Study 2"/>
    <w:basedOn w:val="Normal"/>
    <w:rsid w:val="002F2654"/>
    <w:pPr>
      <w:spacing w:after="240" w:line="260" w:lineRule="atLeast"/>
    </w:pPr>
    <w:rPr>
      <w:rFonts w:ascii="Arial" w:cs="Arial" w:eastAsia="Times New Roman" w:hAnsi="Arial"/>
      <w:bCs/>
      <w:sz w:val="18"/>
      <w:szCs w:val="20"/>
    </w:rPr>
  </w:style>
  <w:style w:customStyle="1" w:styleId="Noraml" w:type="paragraph">
    <w:name w:val="Noraml"/>
    <w:basedOn w:val="Normal"/>
    <w:rsid w:val="002F2654"/>
    <w:pPr>
      <w:spacing w:after="240" w:line="260" w:lineRule="atLeast"/>
    </w:pPr>
    <w:rPr>
      <w:rFonts w:ascii="Arial" w:eastAsia="Times New Roman" w:hAnsi="Arial"/>
      <w:sz w:val="18"/>
      <w:szCs w:val="18"/>
    </w:rPr>
  </w:style>
  <w:style w:styleId="GridTable1Light" w:type="table">
    <w:name w:val="Grid Table 1 Light"/>
    <w:basedOn w:val="TableNormal"/>
    <w:uiPriority w:val="46"/>
    <w:rsid w:val="00FC4F4B"/>
    <w:tblPr>
      <w:tblStyleRowBandSize w:val="1"/>
      <w:tblStyleColBandSize w:val="1"/>
      <w:tblBorders>
        <w:top w:color="999999" w:space="0" w:sz="4" w:themeColor="text1" w:themeTint="66" w:val="single"/>
        <w:left w:color="999999" w:space="0" w:sz="4" w:themeColor="text1" w:themeTint="66" w:val="single"/>
        <w:bottom w:color="999999" w:space="0" w:sz="4" w:themeColor="text1" w:themeTint="66" w:val="single"/>
        <w:right w:color="999999" w:space="0" w:sz="4" w:themeColor="text1" w:themeTint="66" w:val="single"/>
        <w:insideH w:color="999999" w:space="0" w:sz="4" w:themeColor="text1" w:themeTint="66" w:val="single"/>
        <w:insideV w:color="999999" w:space="0" w:sz="4" w:themeColor="text1" w:themeTint="66" w:val="single"/>
      </w:tblBorders>
    </w:tblPr>
    <w:tblStylePr w:type="firstRow">
      <w:rPr>
        <w:b/>
        <w:bCs/>
      </w:rPr>
      <w:tblPr/>
      <w:tcPr>
        <w:tcBorders>
          <w:bottom w:color="666666" w:space="0" w:sz="12" w:themeColor="text1" w:themeTint="99" w:val="single"/>
        </w:tcBorders>
      </w:tcPr>
    </w:tblStylePr>
    <w:tblStylePr w:type="lastRow">
      <w:rPr>
        <w:b/>
        <w:bCs/>
      </w:rPr>
      <w:tblPr/>
      <w:tcPr>
        <w:tcBorders>
          <w:top w:color="666666" w:space="0" w:sz="2" w:themeColor="text1" w:themeTint="99" w:val="double"/>
        </w:tcBorders>
      </w:tcPr>
    </w:tblStylePr>
    <w:tblStylePr w:type="firstCol">
      <w:rPr>
        <w:b/>
        <w:bCs/>
      </w:rPr>
    </w:tblStylePr>
    <w:tblStylePr w:type="lastCol">
      <w:rPr>
        <w:b/>
        <w:bCs/>
      </w:rPr>
    </w:tblStylePr>
  </w:style>
  <w:style w:styleId="ListTable3-Accent2" w:type="table">
    <w:name w:val="List Table 3 Accent 2"/>
    <w:basedOn w:val="TableNormal"/>
    <w:uiPriority w:val="48"/>
    <w:rsid w:val="00CE37B7"/>
    <w:tblPr>
      <w:tblStyleRowBandSize w:val="1"/>
      <w:tblStyleColBandSize w:val="1"/>
      <w:tblBorders>
        <w:top w:color="58585A" w:space="0" w:sz="4" w:themeColor="accent2" w:val="single"/>
        <w:left w:color="58585A" w:space="0" w:sz="4" w:themeColor="accent2" w:val="single"/>
        <w:bottom w:color="58585A" w:space="0" w:sz="4" w:themeColor="accent2" w:val="single"/>
        <w:right w:color="58585A" w:space="0" w:sz="4" w:themeColor="accent2" w:val="single"/>
      </w:tblBorders>
    </w:tblPr>
    <w:tblStylePr w:type="firstRow">
      <w:rPr>
        <w:b/>
        <w:bCs/>
        <w:color w:themeColor="background1" w:val="FFFFFF"/>
      </w:rPr>
      <w:tblPr/>
      <w:tcPr>
        <w:shd w:color="auto" w:fill="58585A" w:themeFill="accent2" w:val="clear"/>
      </w:tcPr>
    </w:tblStylePr>
    <w:tblStylePr w:type="lastRow">
      <w:rPr>
        <w:b/>
        <w:bCs/>
      </w:rPr>
      <w:tblPr/>
      <w:tcPr>
        <w:tcBorders>
          <w:top w:color="58585A" w:space="0" w:sz="4" w:themeColor="accent2" w:val="double"/>
        </w:tcBorders>
        <w:shd w:color="auto" w:fill="FFFFFF" w:themeFill="background1" w:val="clear"/>
      </w:tcPr>
    </w:tblStylePr>
    <w:tblStylePr w:type="firstCol">
      <w:rPr>
        <w:b/>
        <w:bCs/>
      </w:rPr>
      <w:tblPr/>
      <w:tcPr>
        <w:tcBorders>
          <w:right w:val="nil"/>
        </w:tcBorders>
        <w:shd w:color="auto" w:fill="FFFFFF" w:themeFill="background1" w:val="clear"/>
      </w:tcPr>
    </w:tblStylePr>
    <w:tblStylePr w:type="lastCol">
      <w:rPr>
        <w:b/>
        <w:bCs/>
      </w:rPr>
      <w:tblPr/>
      <w:tcPr>
        <w:tcBorders>
          <w:left w:val="nil"/>
        </w:tcBorders>
        <w:shd w:color="auto" w:fill="FFFFFF" w:themeFill="background1" w:val="clear"/>
      </w:tcPr>
    </w:tblStylePr>
    <w:tblStylePr w:type="band1Vert">
      <w:tblPr/>
      <w:tcPr>
        <w:tcBorders>
          <w:left w:color="58585A" w:space="0" w:sz="4" w:themeColor="accent2" w:val="single"/>
          <w:right w:color="58585A" w:space="0" w:sz="4" w:themeColor="accent2" w:val="single"/>
        </w:tcBorders>
      </w:tcPr>
    </w:tblStylePr>
    <w:tblStylePr w:type="band1Horz">
      <w:tblPr/>
      <w:tcPr>
        <w:tcBorders>
          <w:top w:color="58585A" w:space="0" w:sz="4" w:themeColor="accent2" w:val="single"/>
          <w:bottom w:color="58585A" w:space="0" w:sz="4" w:themeColor="accent2" w:val="single"/>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color="58585A" w:space="0" w:sz="4" w:themeColor="accent2" w:val="double"/>
          <w:left w:val="nil"/>
        </w:tcBorders>
      </w:tcPr>
    </w:tblStylePr>
    <w:tblStylePr w:type="swCell">
      <w:tblPr/>
      <w:tcPr>
        <w:tcBorders>
          <w:top w:color="58585A" w:space="0" w:sz="4" w:themeColor="accent2" w:val="double"/>
          <w:right w:val="nil"/>
        </w:tcBorders>
      </w:tcPr>
    </w:tblStylePr>
  </w:style>
  <w:style w:styleId="ListTable7Colorful-Accent1" w:type="table">
    <w:name w:val="List Table 7 Colorful Accent 1"/>
    <w:basedOn w:val="TableNormal"/>
    <w:uiPriority w:val="52"/>
    <w:rsid w:val="007D4BAC"/>
    <w:rPr>
      <w:color w:themeColor="accent1" w:themeShade="BF" w:val="DD1617"/>
    </w:rPr>
    <w:tblPr>
      <w:tblStyleRowBandSize w:val="1"/>
      <w:tblStyleColBandSize w:val="1"/>
    </w:tblPr>
    <w:tblStylePr w:type="firstRow">
      <w:rPr>
        <w:rFonts w:asciiTheme="majorHAnsi" w:cstheme="majorBidi" w:eastAsiaTheme="majorEastAsia" w:hAnsiTheme="majorHAnsi"/>
        <w:i/>
        <w:iCs/>
        <w:sz w:val="26"/>
      </w:rPr>
      <w:tblPr/>
      <w:tcPr>
        <w:tcBorders>
          <w:bottom w:color="EE5859" w:space="0" w:sz="4" w:themeColor="accent1" w:val="single"/>
        </w:tcBorders>
        <w:shd w:color="auto" w:fill="FFFFFF" w:themeFill="background1" w:val="clear"/>
      </w:tcPr>
    </w:tblStylePr>
    <w:tblStylePr w:type="lastRow">
      <w:rPr>
        <w:rFonts w:asciiTheme="majorHAnsi" w:cstheme="majorBidi" w:eastAsiaTheme="majorEastAsia" w:hAnsiTheme="majorHAnsi"/>
        <w:i/>
        <w:iCs/>
        <w:sz w:val="26"/>
      </w:rPr>
      <w:tblPr/>
      <w:tcPr>
        <w:tcBorders>
          <w:top w:color="EE5859" w:space="0" w:sz="4" w:themeColor="accent1" w:val="single"/>
        </w:tcBorders>
        <w:shd w:color="auto" w:fill="FFFFFF" w:themeFill="background1" w:val="clear"/>
      </w:tcPr>
    </w:tblStylePr>
    <w:tblStylePr w:type="firstCol">
      <w:pPr>
        <w:jc w:val="right"/>
      </w:pPr>
      <w:rPr>
        <w:rFonts w:asciiTheme="majorHAnsi" w:cstheme="majorBidi" w:eastAsiaTheme="majorEastAsia" w:hAnsiTheme="majorHAnsi"/>
        <w:i/>
        <w:iCs/>
        <w:sz w:val="26"/>
      </w:rPr>
      <w:tblPr/>
      <w:tcPr>
        <w:tcBorders>
          <w:right w:color="EE5859" w:space="0" w:sz="4" w:themeColor="accent1" w:val="single"/>
        </w:tcBorders>
        <w:shd w:color="auto" w:fill="FFFFFF" w:themeFill="background1" w:val="clear"/>
      </w:tcPr>
    </w:tblStylePr>
    <w:tblStylePr w:type="lastCol">
      <w:rPr>
        <w:rFonts w:asciiTheme="majorHAnsi" w:cstheme="majorBidi" w:eastAsiaTheme="majorEastAsia" w:hAnsiTheme="majorHAnsi"/>
        <w:i/>
        <w:iCs/>
        <w:sz w:val="26"/>
      </w:rPr>
      <w:tblPr/>
      <w:tcPr>
        <w:tcBorders>
          <w:left w:color="EE5859" w:space="0" w:sz="4" w:themeColor="accent1" w:val="single"/>
        </w:tcBorders>
        <w:shd w:color="auto" w:fill="FFFFFF" w:themeFill="background1" w:val="clear"/>
      </w:tcPr>
    </w:tblStylePr>
    <w:tblStylePr w:type="band1Vert">
      <w:tblPr/>
      <w:tcPr>
        <w:shd w:color="auto" w:fill="FBDDDD" w:themeFill="accent1" w:themeFillTint="33" w:val="clear"/>
      </w:tcPr>
    </w:tblStylePr>
    <w:tblStylePr w:type="band1Horz">
      <w:tblPr/>
      <w:tcPr>
        <w:shd w:color="auto" w:fill="FBDDDD" w:themeFill="accent1" w:themeFillTint="33" w:val="clear"/>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styleId="NormalWeb" w:type="paragraph">
    <w:name w:val="Normal (Web)"/>
    <w:basedOn w:val="Normal"/>
    <w:uiPriority w:val="99"/>
    <w:unhideWhenUsed/>
    <w:rsid w:val="0032208C"/>
    <w:pPr>
      <w:spacing w:after="100" w:afterAutospacing="1" w:before="100" w:beforeAutospacing="1" w:line="240" w:lineRule="auto"/>
      <w:jc w:val="left"/>
    </w:pPr>
    <w:rPr>
      <w:rFonts w:ascii="Times New Roman" w:eastAsia="Times New Roman" w:hAnsi="Times New Roman"/>
      <w:sz w:val="24"/>
      <w:szCs w:val="24"/>
      <w:lang w:val="fr-FR"/>
    </w:rPr>
  </w:style>
  <w:style w:customStyle="1" w:styleId="ColorfulShading-Accent11" w:type="paragraph">
    <w:name w:val="Colorful Shading - Accent 11"/>
    <w:hidden/>
    <w:uiPriority w:val="71"/>
    <w:rsid w:val="0032208C"/>
    <w:rPr>
      <w:rFonts w:eastAsia="Calibri"/>
      <w:sz w:val="22"/>
      <w:szCs w:val="22"/>
    </w:rPr>
  </w:style>
  <w:style w:styleId="SubtleReference" w:type="character">
    <w:name w:val="Subtle Reference"/>
    <w:basedOn w:val="DefaultParagraphFont"/>
    <w:uiPriority w:val="31"/>
    <w:qFormat/>
    <w:rsid w:val="0032208C"/>
    <w:rPr>
      <w:rFonts w:ascii="Arial Narrow" w:hAnsi="Arial Narrow"/>
      <w:smallCaps/>
      <w:color w:themeColor="text1" w:themeTint="A5" w:val="5A5A5A"/>
      <w:sz w:val="20"/>
    </w:rPr>
  </w:style>
  <w:style w:customStyle="1" w:styleId="Greytitle" w:type="paragraph">
    <w:name w:val="Grey title"/>
    <w:basedOn w:val="Normal"/>
    <w:next w:val="Normal"/>
    <w:qFormat/>
    <w:rsid w:val="0032208C"/>
    <w:pPr>
      <w:keepNext/>
      <w:shd w:color="auto" w:fill="58585A" w:val="clear"/>
      <w:spacing w:before="320" w:line="240" w:lineRule="auto"/>
      <w:ind w:left="57"/>
      <w:jc w:val="left"/>
    </w:pPr>
    <w:rPr>
      <w:rFonts w:eastAsia="Calibri"/>
      <w:b/>
      <w:color w:themeColor="background1" w:val="FFFFFF"/>
    </w:rPr>
  </w:style>
  <w:style w:styleId="PageNumber" w:type="character">
    <w:name w:val="page number"/>
    <w:basedOn w:val="DefaultParagraphFont"/>
    <w:uiPriority w:val="99"/>
    <w:semiHidden/>
    <w:unhideWhenUsed/>
    <w:rsid w:val="0032208C"/>
  </w:style>
  <w:style w:styleId="PlainTable2" w:type="table">
    <w:name w:val="Plain Table 2"/>
    <w:basedOn w:val="TableNormal"/>
    <w:uiPriority w:val="42"/>
    <w:rsid w:val="003A32CB"/>
    <w:rPr>
      <w:rFonts w:asciiTheme="minorHAnsi" w:cstheme="minorBidi" w:eastAsiaTheme="minorHAnsi" w:hAnsiTheme="minorHAnsi"/>
      <w:sz w:val="22"/>
      <w:szCs w:val="22"/>
      <w:lang w:val="fr-FR"/>
    </w:rPr>
    <w:tblPr>
      <w:tblStyleRowBandSize w:val="1"/>
      <w:tblStyleColBandSize w:val="1"/>
      <w:tblBorders>
        <w:top w:color="7F7F7F" w:space="0" w:sz="4" w:themeColor="text1" w:themeTint="80" w:val="single"/>
        <w:bottom w:color="7F7F7F" w:space="0" w:sz="4" w:themeColor="text1" w:themeTint="80" w:val="single"/>
      </w:tblBorders>
    </w:tblPr>
    <w:tblStylePr w:type="firstRow">
      <w:rPr>
        <w:b/>
        <w:bCs/>
      </w:rPr>
      <w:tblPr/>
      <w:tcPr>
        <w:tcBorders>
          <w:bottom w:color="7F7F7F" w:space="0" w:sz="4" w:themeColor="text1" w:themeTint="80" w:val="single"/>
        </w:tcBorders>
      </w:tcPr>
    </w:tblStylePr>
    <w:tblStylePr w:type="lastRow">
      <w:rPr>
        <w:b/>
        <w:bCs/>
      </w:rPr>
      <w:tblPr/>
      <w:tcPr>
        <w:tcBorders>
          <w:top w:color="7F7F7F" w:space="0" w:sz="4" w:themeColor="text1" w:themeTint="80" w:val="single"/>
        </w:tcBorders>
      </w:tcPr>
    </w:tblStylePr>
    <w:tblStylePr w:type="firstCol">
      <w:rPr>
        <w:b/>
        <w:bCs/>
      </w:rPr>
    </w:tblStylePr>
    <w:tblStylePr w:type="lastCol">
      <w:rPr>
        <w:b/>
        <w:bCs/>
      </w:rPr>
    </w:tblStylePr>
    <w:tblStylePr w:type="band1Vert">
      <w:tblPr/>
      <w:tcPr>
        <w:tcBorders>
          <w:left w:color="7F7F7F" w:space="0" w:sz="4" w:themeColor="text1" w:themeTint="80" w:val="single"/>
          <w:right w:color="7F7F7F" w:space="0" w:sz="4" w:themeColor="text1" w:themeTint="80" w:val="single"/>
        </w:tcBorders>
      </w:tcPr>
    </w:tblStylePr>
    <w:tblStylePr w:type="band2Vert">
      <w:tblPr/>
      <w:tcPr>
        <w:tcBorders>
          <w:left w:color="7F7F7F" w:space="0" w:sz="4" w:themeColor="text1" w:themeTint="80" w:val="single"/>
          <w:right w:color="7F7F7F" w:space="0" w:sz="4" w:themeColor="text1" w:themeTint="80" w:val="single"/>
        </w:tcBorders>
      </w:tcPr>
    </w:tblStylePr>
    <w:tblStylePr w:type="band1Horz">
      <w:tblPr/>
      <w:tcPr>
        <w:tcBorders>
          <w:top w:color="7F7F7F" w:space="0" w:sz="4" w:themeColor="text1" w:themeTint="80" w:val="single"/>
          <w:bottom w:color="7F7F7F" w:space="0" w:sz="4" w:themeColor="text1" w:themeTint="80" w:val="single"/>
        </w:tcBorders>
      </w:tcPr>
    </w:tblStylePr>
  </w:style>
  <w:style w:customStyle="1" w:styleId="TableGrid1" w:type="table">
    <w:name w:val="Table Grid1"/>
    <w:basedOn w:val="TableNormal"/>
    <w:next w:val="TableGrid"/>
    <w:uiPriority w:val="59"/>
    <w:rsid w:val="00041F8D"/>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UnresolvedMention" w:type="character">
    <w:name w:val="Unresolved Mention"/>
    <w:basedOn w:val="DefaultParagraphFont"/>
    <w:uiPriority w:val="99"/>
    <w:semiHidden/>
    <w:unhideWhenUsed/>
    <w:rsid w:val="001E0BB0"/>
    <w:rPr>
      <w:color w:val="605E5C"/>
      <w:shd w:color="auto" w:fill="E1DFDD" w:val="clear"/>
    </w:rPr>
  </w:style>
  <w:style w:customStyle="1" w:styleId="cf01" w:type="character">
    <w:name w:val="cf01"/>
    <w:basedOn w:val="DefaultParagraphFont"/>
    <w:rsid w:val="009926DF"/>
    <w:rPr>
      <w:rFonts w:ascii="Segoe UI" w:cs="Segoe UI" w:hAnsi="Segoe UI" w:hint="default"/>
      <w:sz w:val="18"/>
      <w:szCs w:val="18"/>
    </w:rPr>
  </w:style>
  <w:style w:customStyle="1" w:styleId="pf0" w:type="paragraph">
    <w:name w:val="pf0"/>
    <w:basedOn w:val="Normal"/>
    <w:rsid w:val="003578E5"/>
    <w:pPr>
      <w:spacing w:after="100" w:afterAutospacing="1" w:before="100" w:beforeAutospacing="1" w:line="240" w:lineRule="auto"/>
      <w:jc w:val="left"/>
    </w:pPr>
    <w:rPr>
      <w:rFonts w:ascii="Times New Roman" w:eastAsia="Times New Roman" w:hAnsi="Times New Roman"/>
      <w:sz w:val="24"/>
      <w:szCs w:val="24"/>
      <w:lang w:eastAsia="en-CH" w:val="en-CH"/>
    </w:rPr>
  </w:style>
  <w:style w:customStyle="1" w:styleId="cf11" w:type="character">
    <w:name w:val="cf11"/>
    <w:basedOn w:val="DefaultParagraphFont"/>
    <w:rsid w:val="005D3B35"/>
    <w:rPr>
      <w:rFonts w:ascii="Segoe UI" w:cs="Segoe UI" w:hAnsi="Segoe UI" w:hint="default"/>
      <w:sz w:val="18"/>
      <w:szCs w:val="18"/>
    </w:rPr>
  </w:style>
  <w:style w:styleId="FollowedHyperlink" w:type="character">
    <w:name w:val="FollowedHyperlink"/>
    <w:basedOn w:val="DefaultParagraphFont"/>
    <w:uiPriority w:val="99"/>
    <w:semiHidden/>
    <w:unhideWhenUsed/>
    <w:rsid w:val="00F6717B"/>
    <w:rPr>
      <w:color w:themeColor="followedHyperlink" w:val="FFF67A"/>
      <w:u w:val="single"/>
    </w:rPr>
  </w:style>
  <w:style w:customStyle="1" w:styleId="Heading6Char" w:type="character">
    <w:name w:val="Heading 6 Char"/>
    <w:basedOn w:val="DefaultParagraphFont"/>
    <w:link w:val="Heading6"/>
    <w:uiPriority w:val="9"/>
    <w:rsid w:val="00C71711"/>
    <w:rPr>
      <w:rFonts w:asciiTheme="majorHAnsi" w:cstheme="majorBidi" w:eastAsiaTheme="majorEastAsia" w:hAnsiTheme="majorHAnsi"/>
      <w:color w:themeColor="accent1" w:themeShade="7F" w:val="930F0F"/>
      <w:sz w:val="22"/>
      <w:szCs w:val="22"/>
    </w:rPr>
  </w:style>
  <w:style w:customStyle="1" w:styleId="Heading7Char" w:type="character">
    <w:name w:val="Heading 7 Char"/>
    <w:basedOn w:val="DefaultParagraphFont"/>
    <w:link w:val="Heading7"/>
    <w:uiPriority w:val="9"/>
    <w:rsid w:val="00907CFC"/>
    <w:rPr>
      <w:rFonts w:asciiTheme="majorHAnsi" w:cstheme="majorBidi" w:eastAsiaTheme="majorEastAsia" w:hAnsiTheme="majorHAnsi"/>
      <w:i/>
      <w:iCs/>
      <w:color w:themeColor="accent1" w:themeShade="7F" w:val="930F0F"/>
      <w:sz w:val="22"/>
      <w:szCs w:val="22"/>
    </w:rPr>
  </w:style>
  <w:style w:customStyle="1" w:styleId="TableGrid2" w:type="table">
    <w:name w:val="Table Grid2"/>
    <w:basedOn w:val="TableNormal"/>
    <w:next w:val="TableGrid"/>
    <w:uiPriority w:val="39"/>
    <w:rsid w:val="00C54E46"/>
    <w:pPr>
      <w:spacing w:before="100"/>
    </w:pPr>
    <w:rPr>
      <w:rFonts w:ascii="Segoe UI Light" w:eastAsia="MS Mincho" w:hAnsi="Segoe UI Light"/>
      <w:lang w:val="en-GB"/>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customStyle="1" w:styleId="paragraph" w:type="paragraph">
    <w:name w:val="paragraph"/>
    <w:basedOn w:val="Normal"/>
    <w:rsid w:val="00662292"/>
    <w:pPr>
      <w:spacing w:after="100" w:afterAutospacing="1" w:before="100" w:beforeAutospacing="1" w:line="240" w:lineRule="auto"/>
      <w:jc w:val="left"/>
    </w:pPr>
    <w:rPr>
      <w:rFonts w:ascii="Times New Roman" w:eastAsia="Times New Roman" w:hAnsi="Times New Roman"/>
      <w:sz w:val="24"/>
      <w:szCs w:val="24"/>
    </w:rPr>
  </w:style>
  <w:style w:customStyle="1" w:styleId="Heading8Char" w:type="character">
    <w:name w:val="Heading 8 Char"/>
    <w:basedOn w:val="DefaultParagraphFont"/>
    <w:link w:val="Heading8"/>
    <w:uiPriority w:val="9"/>
    <w:rsid w:val="00931139"/>
    <w:rPr>
      <w:rFonts w:asciiTheme="majorHAnsi" w:cstheme="majorBidi" w:eastAsiaTheme="majorEastAsia" w:hAnsiTheme="majorHAnsi"/>
      <w:color w:themeColor="text1" w:themeTint="D8" w:val="272727"/>
      <w:sz w:val="21"/>
      <w:szCs w:val="21"/>
    </w:rPr>
  </w:style>
  <w:style w:customStyle="1" w:styleId="Instructions" w:type="paragraph">
    <w:name w:val="Instructions"/>
    <w:basedOn w:val="Normal"/>
    <w:link w:val="InstructionsChar"/>
    <w:qFormat/>
    <w:rsid w:val="00C37C0C"/>
    <w:pPr>
      <w:shd w:color="auto" w:fill="FFFF00" w:val="clear"/>
    </w:pPr>
    <w:rPr>
      <w:rFonts w:ascii="Arial Black" w:hAnsi="Arial Black"/>
      <w:b/>
      <w:bCs/>
      <w:sz w:val="24"/>
      <w:szCs w:val="24"/>
      <w:lang w:val="en-US"/>
    </w:rPr>
  </w:style>
  <w:style w:customStyle="1" w:styleId="InstructionsChar" w:type="character">
    <w:name w:val="Instructions Char"/>
    <w:basedOn w:val="DefaultParagraphFont"/>
    <w:link w:val="Instructions"/>
    <w:rsid w:val="00C37C0C"/>
    <w:rPr>
      <w:rFonts w:ascii="Arial Black" w:hAnsi="Arial Black"/>
      <w:b/>
      <w:bCs/>
      <w:sz w:val="24"/>
      <w:szCs w:val="24"/>
      <w:shd w:color="auto" w:fill="FFFF00" w:val="clear"/>
      <w:lang w:eastAsia="fr-FR"/>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2874126">
      <w:bodyDiv w:val="1"/>
      <w:marLeft w:val="0"/>
      <w:marRight w:val="0"/>
      <w:marTop w:val="0"/>
      <w:marBottom w:val="0"/>
      <w:divBdr>
        <w:top w:val="none" w:sz="0" w:space="0" w:color="auto"/>
        <w:left w:val="none" w:sz="0" w:space="0" w:color="auto"/>
        <w:bottom w:val="none" w:sz="0" w:space="0" w:color="auto"/>
        <w:right w:val="none" w:sz="0" w:space="0" w:color="auto"/>
      </w:divBdr>
    </w:div>
    <w:div w:id="64106268">
      <w:bodyDiv w:val="1"/>
      <w:marLeft w:val="0"/>
      <w:marRight w:val="0"/>
      <w:marTop w:val="0"/>
      <w:marBottom w:val="0"/>
      <w:divBdr>
        <w:top w:val="none" w:sz="0" w:space="0" w:color="auto"/>
        <w:left w:val="none" w:sz="0" w:space="0" w:color="auto"/>
        <w:bottom w:val="none" w:sz="0" w:space="0" w:color="auto"/>
        <w:right w:val="none" w:sz="0" w:space="0" w:color="auto"/>
      </w:divBdr>
    </w:div>
    <w:div w:id="70204233">
      <w:bodyDiv w:val="1"/>
      <w:marLeft w:val="0"/>
      <w:marRight w:val="0"/>
      <w:marTop w:val="0"/>
      <w:marBottom w:val="0"/>
      <w:divBdr>
        <w:top w:val="none" w:sz="0" w:space="0" w:color="auto"/>
        <w:left w:val="none" w:sz="0" w:space="0" w:color="auto"/>
        <w:bottom w:val="none" w:sz="0" w:space="0" w:color="auto"/>
        <w:right w:val="none" w:sz="0" w:space="0" w:color="auto"/>
      </w:divBdr>
    </w:div>
    <w:div w:id="226690702">
      <w:bodyDiv w:val="1"/>
      <w:marLeft w:val="0"/>
      <w:marRight w:val="0"/>
      <w:marTop w:val="0"/>
      <w:marBottom w:val="0"/>
      <w:divBdr>
        <w:top w:val="none" w:sz="0" w:space="0" w:color="auto"/>
        <w:left w:val="none" w:sz="0" w:space="0" w:color="auto"/>
        <w:bottom w:val="none" w:sz="0" w:space="0" w:color="auto"/>
        <w:right w:val="none" w:sz="0" w:space="0" w:color="auto"/>
      </w:divBdr>
    </w:div>
    <w:div w:id="314913582">
      <w:bodyDiv w:val="1"/>
      <w:marLeft w:val="0"/>
      <w:marRight w:val="0"/>
      <w:marTop w:val="0"/>
      <w:marBottom w:val="0"/>
      <w:divBdr>
        <w:top w:val="none" w:sz="0" w:space="0" w:color="auto"/>
        <w:left w:val="none" w:sz="0" w:space="0" w:color="auto"/>
        <w:bottom w:val="none" w:sz="0" w:space="0" w:color="auto"/>
        <w:right w:val="none" w:sz="0" w:space="0" w:color="auto"/>
      </w:divBdr>
    </w:div>
    <w:div w:id="371658120">
      <w:bodyDiv w:val="1"/>
      <w:marLeft w:val="0"/>
      <w:marRight w:val="0"/>
      <w:marTop w:val="0"/>
      <w:marBottom w:val="0"/>
      <w:divBdr>
        <w:top w:val="none" w:sz="0" w:space="0" w:color="auto"/>
        <w:left w:val="none" w:sz="0" w:space="0" w:color="auto"/>
        <w:bottom w:val="none" w:sz="0" w:space="0" w:color="auto"/>
        <w:right w:val="none" w:sz="0" w:space="0" w:color="auto"/>
      </w:divBdr>
    </w:div>
    <w:div w:id="558437732">
      <w:bodyDiv w:val="1"/>
      <w:marLeft w:val="0"/>
      <w:marRight w:val="0"/>
      <w:marTop w:val="0"/>
      <w:marBottom w:val="0"/>
      <w:divBdr>
        <w:top w:val="none" w:sz="0" w:space="0" w:color="auto"/>
        <w:left w:val="none" w:sz="0" w:space="0" w:color="auto"/>
        <w:bottom w:val="none" w:sz="0" w:space="0" w:color="auto"/>
        <w:right w:val="none" w:sz="0" w:space="0" w:color="auto"/>
      </w:divBdr>
    </w:div>
    <w:div w:id="580286974">
      <w:bodyDiv w:val="1"/>
      <w:marLeft w:val="0"/>
      <w:marRight w:val="0"/>
      <w:marTop w:val="0"/>
      <w:marBottom w:val="0"/>
      <w:divBdr>
        <w:top w:val="none" w:sz="0" w:space="0" w:color="auto"/>
        <w:left w:val="none" w:sz="0" w:space="0" w:color="auto"/>
        <w:bottom w:val="none" w:sz="0" w:space="0" w:color="auto"/>
        <w:right w:val="none" w:sz="0" w:space="0" w:color="auto"/>
      </w:divBdr>
    </w:div>
    <w:div w:id="654723404">
      <w:bodyDiv w:val="1"/>
      <w:marLeft w:val="0"/>
      <w:marRight w:val="0"/>
      <w:marTop w:val="0"/>
      <w:marBottom w:val="0"/>
      <w:divBdr>
        <w:top w:val="none" w:sz="0" w:space="0" w:color="auto"/>
        <w:left w:val="none" w:sz="0" w:space="0" w:color="auto"/>
        <w:bottom w:val="none" w:sz="0" w:space="0" w:color="auto"/>
        <w:right w:val="none" w:sz="0" w:space="0" w:color="auto"/>
      </w:divBdr>
    </w:div>
    <w:div w:id="706295685">
      <w:bodyDiv w:val="1"/>
      <w:marLeft w:val="0"/>
      <w:marRight w:val="0"/>
      <w:marTop w:val="0"/>
      <w:marBottom w:val="0"/>
      <w:divBdr>
        <w:top w:val="none" w:sz="0" w:space="0" w:color="auto"/>
        <w:left w:val="none" w:sz="0" w:space="0" w:color="auto"/>
        <w:bottom w:val="none" w:sz="0" w:space="0" w:color="auto"/>
        <w:right w:val="none" w:sz="0" w:space="0" w:color="auto"/>
      </w:divBdr>
    </w:div>
    <w:div w:id="847258303">
      <w:bodyDiv w:val="1"/>
      <w:marLeft w:val="0"/>
      <w:marRight w:val="0"/>
      <w:marTop w:val="0"/>
      <w:marBottom w:val="0"/>
      <w:divBdr>
        <w:top w:val="none" w:sz="0" w:space="0" w:color="auto"/>
        <w:left w:val="none" w:sz="0" w:space="0" w:color="auto"/>
        <w:bottom w:val="none" w:sz="0" w:space="0" w:color="auto"/>
        <w:right w:val="none" w:sz="0" w:space="0" w:color="auto"/>
      </w:divBdr>
    </w:div>
    <w:div w:id="898057128">
      <w:bodyDiv w:val="1"/>
      <w:marLeft w:val="0"/>
      <w:marRight w:val="0"/>
      <w:marTop w:val="0"/>
      <w:marBottom w:val="0"/>
      <w:divBdr>
        <w:top w:val="none" w:sz="0" w:space="0" w:color="auto"/>
        <w:left w:val="none" w:sz="0" w:space="0" w:color="auto"/>
        <w:bottom w:val="none" w:sz="0" w:space="0" w:color="auto"/>
        <w:right w:val="none" w:sz="0" w:space="0" w:color="auto"/>
      </w:divBdr>
    </w:div>
    <w:div w:id="903219505">
      <w:bodyDiv w:val="1"/>
      <w:marLeft w:val="0"/>
      <w:marRight w:val="0"/>
      <w:marTop w:val="0"/>
      <w:marBottom w:val="0"/>
      <w:divBdr>
        <w:top w:val="none" w:sz="0" w:space="0" w:color="auto"/>
        <w:left w:val="none" w:sz="0" w:space="0" w:color="auto"/>
        <w:bottom w:val="none" w:sz="0" w:space="0" w:color="auto"/>
        <w:right w:val="none" w:sz="0" w:space="0" w:color="auto"/>
      </w:divBdr>
    </w:div>
    <w:div w:id="941687688">
      <w:bodyDiv w:val="1"/>
      <w:marLeft w:val="0"/>
      <w:marRight w:val="0"/>
      <w:marTop w:val="0"/>
      <w:marBottom w:val="0"/>
      <w:divBdr>
        <w:top w:val="none" w:sz="0" w:space="0" w:color="auto"/>
        <w:left w:val="none" w:sz="0" w:space="0" w:color="auto"/>
        <w:bottom w:val="none" w:sz="0" w:space="0" w:color="auto"/>
        <w:right w:val="none" w:sz="0" w:space="0" w:color="auto"/>
      </w:divBdr>
    </w:div>
    <w:div w:id="954167408">
      <w:bodyDiv w:val="1"/>
      <w:marLeft w:val="0"/>
      <w:marRight w:val="0"/>
      <w:marTop w:val="0"/>
      <w:marBottom w:val="0"/>
      <w:divBdr>
        <w:top w:val="none" w:sz="0" w:space="0" w:color="auto"/>
        <w:left w:val="none" w:sz="0" w:space="0" w:color="auto"/>
        <w:bottom w:val="none" w:sz="0" w:space="0" w:color="auto"/>
        <w:right w:val="none" w:sz="0" w:space="0" w:color="auto"/>
      </w:divBdr>
    </w:div>
    <w:div w:id="1007830483">
      <w:bodyDiv w:val="1"/>
      <w:marLeft w:val="0"/>
      <w:marRight w:val="0"/>
      <w:marTop w:val="0"/>
      <w:marBottom w:val="0"/>
      <w:divBdr>
        <w:top w:val="none" w:sz="0" w:space="0" w:color="auto"/>
        <w:left w:val="none" w:sz="0" w:space="0" w:color="auto"/>
        <w:bottom w:val="none" w:sz="0" w:space="0" w:color="auto"/>
        <w:right w:val="none" w:sz="0" w:space="0" w:color="auto"/>
      </w:divBdr>
    </w:div>
    <w:div w:id="1031691381">
      <w:bodyDiv w:val="1"/>
      <w:marLeft w:val="0"/>
      <w:marRight w:val="0"/>
      <w:marTop w:val="0"/>
      <w:marBottom w:val="0"/>
      <w:divBdr>
        <w:top w:val="none" w:sz="0" w:space="0" w:color="auto"/>
        <w:left w:val="none" w:sz="0" w:space="0" w:color="auto"/>
        <w:bottom w:val="none" w:sz="0" w:space="0" w:color="auto"/>
        <w:right w:val="none" w:sz="0" w:space="0" w:color="auto"/>
      </w:divBdr>
    </w:div>
    <w:div w:id="1096750161">
      <w:bodyDiv w:val="1"/>
      <w:marLeft w:val="0"/>
      <w:marRight w:val="0"/>
      <w:marTop w:val="0"/>
      <w:marBottom w:val="0"/>
      <w:divBdr>
        <w:top w:val="none" w:sz="0" w:space="0" w:color="auto"/>
        <w:left w:val="none" w:sz="0" w:space="0" w:color="auto"/>
        <w:bottom w:val="none" w:sz="0" w:space="0" w:color="auto"/>
        <w:right w:val="none" w:sz="0" w:space="0" w:color="auto"/>
      </w:divBdr>
    </w:div>
    <w:div w:id="1162546201">
      <w:bodyDiv w:val="1"/>
      <w:marLeft w:val="0"/>
      <w:marRight w:val="0"/>
      <w:marTop w:val="0"/>
      <w:marBottom w:val="0"/>
      <w:divBdr>
        <w:top w:val="none" w:sz="0" w:space="0" w:color="auto"/>
        <w:left w:val="none" w:sz="0" w:space="0" w:color="auto"/>
        <w:bottom w:val="none" w:sz="0" w:space="0" w:color="auto"/>
        <w:right w:val="none" w:sz="0" w:space="0" w:color="auto"/>
      </w:divBdr>
    </w:div>
    <w:div w:id="1168708788">
      <w:bodyDiv w:val="1"/>
      <w:marLeft w:val="0"/>
      <w:marRight w:val="0"/>
      <w:marTop w:val="0"/>
      <w:marBottom w:val="0"/>
      <w:divBdr>
        <w:top w:val="none" w:sz="0" w:space="0" w:color="auto"/>
        <w:left w:val="none" w:sz="0" w:space="0" w:color="auto"/>
        <w:bottom w:val="none" w:sz="0" w:space="0" w:color="auto"/>
        <w:right w:val="none" w:sz="0" w:space="0" w:color="auto"/>
      </w:divBdr>
    </w:div>
    <w:div w:id="1221985304">
      <w:bodyDiv w:val="1"/>
      <w:marLeft w:val="0"/>
      <w:marRight w:val="0"/>
      <w:marTop w:val="0"/>
      <w:marBottom w:val="0"/>
      <w:divBdr>
        <w:top w:val="none" w:sz="0" w:space="0" w:color="auto"/>
        <w:left w:val="none" w:sz="0" w:space="0" w:color="auto"/>
        <w:bottom w:val="none" w:sz="0" w:space="0" w:color="auto"/>
        <w:right w:val="none" w:sz="0" w:space="0" w:color="auto"/>
      </w:divBdr>
    </w:div>
    <w:div w:id="1337923456">
      <w:bodyDiv w:val="1"/>
      <w:marLeft w:val="0"/>
      <w:marRight w:val="0"/>
      <w:marTop w:val="0"/>
      <w:marBottom w:val="0"/>
      <w:divBdr>
        <w:top w:val="none" w:sz="0" w:space="0" w:color="auto"/>
        <w:left w:val="none" w:sz="0" w:space="0" w:color="auto"/>
        <w:bottom w:val="none" w:sz="0" w:space="0" w:color="auto"/>
        <w:right w:val="none" w:sz="0" w:space="0" w:color="auto"/>
      </w:divBdr>
    </w:div>
    <w:div w:id="1349677520">
      <w:bodyDiv w:val="1"/>
      <w:marLeft w:val="0"/>
      <w:marRight w:val="0"/>
      <w:marTop w:val="0"/>
      <w:marBottom w:val="0"/>
      <w:divBdr>
        <w:top w:val="none" w:sz="0" w:space="0" w:color="auto"/>
        <w:left w:val="none" w:sz="0" w:space="0" w:color="auto"/>
        <w:bottom w:val="none" w:sz="0" w:space="0" w:color="auto"/>
        <w:right w:val="none" w:sz="0" w:space="0" w:color="auto"/>
      </w:divBdr>
    </w:div>
    <w:div w:id="1349679296">
      <w:bodyDiv w:val="1"/>
      <w:marLeft w:val="0"/>
      <w:marRight w:val="0"/>
      <w:marTop w:val="0"/>
      <w:marBottom w:val="0"/>
      <w:divBdr>
        <w:top w:val="none" w:sz="0" w:space="0" w:color="auto"/>
        <w:left w:val="none" w:sz="0" w:space="0" w:color="auto"/>
        <w:bottom w:val="none" w:sz="0" w:space="0" w:color="auto"/>
        <w:right w:val="none" w:sz="0" w:space="0" w:color="auto"/>
      </w:divBdr>
    </w:div>
    <w:div w:id="1674531028">
      <w:bodyDiv w:val="1"/>
      <w:marLeft w:val="0"/>
      <w:marRight w:val="0"/>
      <w:marTop w:val="0"/>
      <w:marBottom w:val="0"/>
      <w:divBdr>
        <w:top w:val="none" w:sz="0" w:space="0" w:color="auto"/>
        <w:left w:val="none" w:sz="0" w:space="0" w:color="auto"/>
        <w:bottom w:val="none" w:sz="0" w:space="0" w:color="auto"/>
        <w:right w:val="none" w:sz="0" w:space="0" w:color="auto"/>
      </w:divBdr>
    </w:div>
    <w:div w:id="1694647263">
      <w:bodyDiv w:val="1"/>
      <w:marLeft w:val="0"/>
      <w:marRight w:val="0"/>
      <w:marTop w:val="0"/>
      <w:marBottom w:val="0"/>
      <w:divBdr>
        <w:top w:val="none" w:sz="0" w:space="0" w:color="auto"/>
        <w:left w:val="none" w:sz="0" w:space="0" w:color="auto"/>
        <w:bottom w:val="none" w:sz="0" w:space="0" w:color="auto"/>
        <w:right w:val="none" w:sz="0" w:space="0" w:color="auto"/>
      </w:divBdr>
    </w:div>
    <w:div w:id="1700273613">
      <w:bodyDiv w:val="1"/>
      <w:marLeft w:val="0"/>
      <w:marRight w:val="0"/>
      <w:marTop w:val="0"/>
      <w:marBottom w:val="0"/>
      <w:divBdr>
        <w:top w:val="none" w:sz="0" w:space="0" w:color="auto"/>
        <w:left w:val="none" w:sz="0" w:space="0" w:color="auto"/>
        <w:bottom w:val="none" w:sz="0" w:space="0" w:color="auto"/>
        <w:right w:val="none" w:sz="0" w:space="0" w:color="auto"/>
      </w:divBdr>
    </w:div>
    <w:div w:id="1851068528">
      <w:bodyDiv w:val="1"/>
      <w:marLeft w:val="0"/>
      <w:marRight w:val="0"/>
      <w:marTop w:val="0"/>
      <w:marBottom w:val="0"/>
      <w:divBdr>
        <w:top w:val="none" w:sz="0" w:space="0" w:color="auto"/>
        <w:left w:val="none" w:sz="0" w:space="0" w:color="auto"/>
        <w:bottom w:val="none" w:sz="0" w:space="0" w:color="auto"/>
        <w:right w:val="none" w:sz="0" w:space="0" w:color="auto"/>
      </w:divBdr>
    </w:div>
    <w:div w:id="1890265281">
      <w:bodyDiv w:val="1"/>
      <w:marLeft w:val="0"/>
      <w:marRight w:val="0"/>
      <w:marTop w:val="0"/>
      <w:marBottom w:val="0"/>
      <w:divBdr>
        <w:top w:val="none" w:sz="0" w:space="0" w:color="auto"/>
        <w:left w:val="none" w:sz="0" w:space="0" w:color="auto"/>
        <w:bottom w:val="none" w:sz="0" w:space="0" w:color="auto"/>
        <w:right w:val="none" w:sz="0" w:space="0" w:color="auto"/>
      </w:divBdr>
    </w:div>
    <w:div w:id="20714231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Relationships xmlns="http://schemas.openxmlformats.org/package/2006/relationships"><Relationship Type="http://schemas.openxmlformats.org/officeDocument/2006/relationships/numbering" Id="rId23" Target="numbering.xml" /><Relationship Type="http://schemas.openxmlformats.org/officeDocument/2006/relationships/styles" Id="rId22" Target="styles.xml" /><Relationship Type="http://schemas.openxmlformats.org/officeDocument/2006/relationships/settings" Id="rId21" Target="settings.xml" /><Relationship Type="http://schemas.openxmlformats.org/officeDocument/2006/relationships/webSettings" Id="rId20" Target="webSettings.xml" /><Relationship Type="http://schemas.openxmlformats.org/officeDocument/2006/relationships/fontTable" Id="rId19" Target="fontTable.xml" /><Relationship Type="http://schemas.openxmlformats.org/officeDocument/2006/relationships/theme" Id="rId18" Target="theme/theme1.xml" /><Relationship Type="http://schemas.openxmlformats.org/officeDocument/2006/relationships/footnotes" Id="rId17" Target="footnotes.xml" /><Relationship Type="http://schemas.openxmlformats.org/officeDocument/2006/relationships/comments" Id="rId16" Target="comments.xml" /><Relationship Id="rId13" Target="footer1.xml" Type="http://schemas.openxmlformats.org/officeDocument/2006/relationships/footer" /><Relationship Id="rId12" Target="header2.xml" Type="http://schemas.openxmlformats.org/officeDocument/2006/relationships/header" /><Relationship Id="rId11" Target="header1.xml" Type="http://schemas.openxmlformats.org/officeDocument/2006/relationships/header" /><Relationship Id="rId15" Target="footer2.xml" Type="http://schemas.openxmlformats.org/officeDocument/2006/relationships/footer" /><Relationship Id="rId14" Target="header3.xml" Type="http://schemas.openxmlformats.org/officeDocument/2006/relationships/header" /><Relationship Type="http://schemas.openxmlformats.org/officeDocument/2006/relationships/image" Id="rId28" Target="media/rId28.png" /><Relationship Type="http://schemas.openxmlformats.org/officeDocument/2006/relationships/image" Id="rId46" Target="media/rId46.png" /><Relationship Type="http://schemas.openxmlformats.org/officeDocument/2006/relationships/image" Id="rId52" Target="media/rId52.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Custom 3">
      <a:dk1>
        <a:srgbClr val="000000"/>
      </a:dk1>
      <a:lt1>
        <a:srgbClr val="FFFFFF"/>
      </a:lt1>
      <a:dk2>
        <a:srgbClr val="000000"/>
      </a:dk2>
      <a:lt2>
        <a:srgbClr val="58585A"/>
      </a:lt2>
      <a:accent1>
        <a:srgbClr val="EE5859"/>
      </a:accent1>
      <a:accent2>
        <a:srgbClr val="58585A"/>
      </a:accent2>
      <a:accent3>
        <a:srgbClr val="D2CBB8"/>
      </a:accent3>
      <a:accent4>
        <a:srgbClr val="F69E61"/>
      </a:accent4>
      <a:accent5>
        <a:srgbClr val="A5C9A1"/>
      </a:accent5>
      <a:accent6>
        <a:srgbClr val="56B3CD"/>
      </a:accent6>
      <a:hlink>
        <a:srgbClr val="0067A9"/>
      </a:hlink>
      <a:folHlink>
        <a:srgbClr val="FFF67A"/>
      </a:folHlink>
    </a:clrScheme>
    <a:fontScheme name="REACH text">
      <a:majorFont>
        <a:latin typeface="Arial Narrow"/>
        <a:ea typeface="ＭＳ Ｐゴシック"/>
        <a:cs typeface=""/>
      </a:majorFont>
      <a:minorFont>
        <a:latin typeface="Arial Narrow"/>
        <a:ea typeface="ＭＳ Ｐゴシック"/>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220</TotalTime>
  <Pages>2</Pages>
  <Words>51</Words>
  <Characters>295</Characters>
  <Application>Microsoft Office Word</Application>
  <DocSecurity>0</DocSecurity>
  <Lines>2</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2026-08-28T05:33:51Z</dcterms:created>
  <dcterms:modified xsi:type="dcterms:W3CDTF">2026-08-28T05:33:51Z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references.bib</vt:lpwstr>
  </property>
  <property fmtid="{D5CDD505-2E9C-101B-9397-08002B2CF9AE}" pid="4" name="csl">
    <vt:lpwstr>vancouver.csl</vt:lpwstr>
  </property>
  <property fmtid="{D5CDD505-2E9C-101B-9397-08002B2CF9AE}" pid="5" name="engines">
    <vt:lpwstr/>
  </property>
  <property fmtid="{D5CDD505-2E9C-101B-9397-08002B2CF9AE}" pid="6" name="execute">
    <vt:lpwstr/>
  </property>
  <property fmtid="{D5CDD505-2E9C-101B-9397-08002B2CF9AE}" pid="7" name="header-includes">
    <vt:lpwstr/>
  </property>
  <property fmtid="{D5CDD505-2E9C-101B-9397-08002B2CF9AE}" pid="8" name="include-after">
    <vt:lpwstr/>
  </property>
  <property fmtid="{D5CDD505-2E9C-101B-9397-08002B2CF9AE}" pid="9" name="include-before">
    <vt:lpwstr/>
  </property>
  <property fmtid="{D5CDD505-2E9C-101B-9397-08002B2CF9AE}" pid="10" name="labels">
    <vt:lpwstr/>
  </property>
  <property fmtid="{D5CDD505-2E9C-101B-9397-08002B2CF9AE}" pid="11" name="params">
    <vt:lpwstr/>
  </property>
  <property fmtid="{D5CDD505-2E9C-101B-9397-08002B2CF9AE}" pid="12" name="toc-title">
    <vt:lpwstr>Table of contents</vt:lpwstr>
  </property>
</Properties>
</file>