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277"/>
        <w:gridCol w:w="431"/>
        <w:gridCol w:w="900"/>
        <w:gridCol w:w="540"/>
        <w:gridCol w:w="113"/>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@em_natural_d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@em_conflict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@em_other</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@crisis_sudden</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@crisis_slow</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11"/>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@project_code</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 xml:space="preserve">(from </w:t>
            </w:r>
            <w:r>
              <w:rPr>
                <w:i/>
                <w:sz w:val="20"/>
                <w:lang w:val="en-GB"/>
              </w:rPr>
              <w:lastRenderedPageBreak/>
              <w:t>research design to final outputs / M&amp;E)</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Research Timeframe</w:t>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6"/>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 @pilot_date</w:t>
            </w:r>
          </w:p>
        </w:tc>
        <w:tc>
          <w:tcPr>
            <w:tcW w:w="3823" w:type="dxa"/>
            <w:gridSpan w:val="5"/>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@data_start_date </w:t>
            </w:r>
          </w:p>
        </w:tc>
        <w:tc>
          <w:tcPr>
            <w:tcW w:w="3823" w:type="dxa"/>
            <w:gridSpan w:val="5"/>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@data_end_date</w:t>
            </w:r>
          </w:p>
        </w:tc>
        <w:tc>
          <w:tcPr>
            <w:tcW w:w="3823" w:type="dxa"/>
            <w:gridSpan w:val="5"/>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@analysis_date</w:t>
            </w:r>
          </w:p>
        </w:tc>
        <w:tc>
          <w:tcPr>
            <w:tcW w:w="3823" w:type="dxa"/>
            <w:gridSpan w:val="5"/>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@audience_strategic  Strategic</w:t>
            </w:r>
          </w:p>
          <w:p w14:paraId="5E7BB0C4" w14:textId="50615E53" w:rsidR="00515150" w:rsidRPr="00C13447" w:rsidRDefault="00B71F66" w:rsidP="00515150">
            <w:pPr>
              <w:pStyle w:val="Paragraphe"/>
              <w:spacing w:after="120" w:line="240" w:lineRule="auto"/>
              <w:rPr>
                <w:sz w:val="20"/>
                <w:lang w:val="en-GB"/>
              </w:rPr>
            </w:pPr>
            <w:r>
              <w:rPr>
                <w:sz w:val="20"/>
                <w:lang w:val="en-GB"/>
              </w:rPr>
              <w:t>@audience_programmatic  Programmatic</w:t>
            </w:r>
          </w:p>
          <w:p w14:paraId="4A392F90" w14:textId="5710DDED" w:rsidR="00515150" w:rsidRPr="00C13447" w:rsidRDefault="00B71F66" w:rsidP="00515150">
            <w:pPr>
              <w:pStyle w:val="Paragraphe"/>
              <w:spacing w:after="120" w:line="240" w:lineRule="auto"/>
              <w:rPr>
                <w:sz w:val="20"/>
                <w:lang w:val="en-GB"/>
              </w:rPr>
            </w:pPr>
            <w:r>
              <w:rPr>
                <w:sz w:val="20"/>
                <w:lang w:val="en-GB"/>
              </w:rPr>
              <w:t>@audience_operational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@audience_other  [Other,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@dissem_general_mailing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@dissem_cluster_mailing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@dissem_presentation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@dissem_website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@dissem_other  [Other, Specify]</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w:t>
            </w:r>
            <w:r>
              <w:rPr>
                <w:sz w:val="20"/>
                <w:lang w:val="en-GB"/>
              </w:rPr>
              <w:t>no</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w:t>
            </w:r>
            <w:r w:rsidR="00B01967">
              <w:rPr>
                <w:sz w:val="20"/>
                <w:lang w:val="en-GB"/>
              </w:rPr>
              <w:t>.idpcamp</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w:t>
            </w:r>
            <w:r w:rsidR="00B01967">
              <w:rPr>
                <w:sz w:val="20"/>
                <w:lang w:val="en-GB"/>
              </w:rPr>
              <w:t>.idpinformal</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w:t>
            </w:r>
            <w:r w:rsidR="00B01967">
              <w:rPr>
                <w:sz w:val="20"/>
                <w:lang w:val="en-GB"/>
              </w:rPr>
              <w:t>.idphost</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w:t>
            </w:r>
            <w:r w:rsidR="00B01967">
              <w:rPr>
                <w:sz w:val="20"/>
                <w:lang w:val="en-GB"/>
              </w:rPr>
              <w:t>.idpother</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w:t>
            </w:r>
            <w:r w:rsidR="00B01967">
              <w:rPr>
                <w:sz w:val="20"/>
                <w:lang w:val="en-GB"/>
              </w:rPr>
              <w:t>.refugee</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w:t>
            </w:r>
            <w:r w:rsidR="00B01967">
              <w:rPr>
                <w:sz w:val="20"/>
                <w:lang w:val="en-GB"/>
              </w:rPr>
              <w:t>.refugeeinformal</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w:t>
            </w:r>
            <w:r w:rsidR="00B01967">
              <w:rPr>
                <w:sz w:val="20"/>
                <w:lang w:val="en-GB"/>
              </w:rPr>
              <w:t>.refugeehost</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w:t>
            </w:r>
            <w:r w:rsidR="00B01967">
              <w:rPr>
                <w:sz w:val="20"/>
                <w:lang w:val="en-GB"/>
              </w:rPr>
              <w:t>.refugeeother</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w:t>
            </w:r>
            <w:r w:rsidR="00B01967">
              <w:rPr>
                <w:sz w:val="20"/>
                <w:lang w:val="en-GB"/>
              </w:rPr>
              <w:t>.host</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w:t>
            </w:r>
            <w:r w:rsidR="00B01967">
              <w:rPr>
                <w:sz w:val="20"/>
                <w:lang w:val="en-GB"/>
              </w:rPr>
              <w:t>.other</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7C9F2205" w:rsidR="00515150" w:rsidRPr="00C13447" w:rsidRDefault="00515150" w:rsidP="00515150">
            <w:pPr>
              <w:pStyle w:val="Paragraphe"/>
              <w:rPr>
                <w:lang w:val="en-GB"/>
              </w:rPr>
            </w:pPr>
            <w:r w:rsidRPr="00C13447">
              <w:rPr>
                <w:lang w:val="en-GB"/>
              </w:rPr>
              <w:t>Geographical #:</w:t>
            </w:r>
            <w:r w:rsidR="004527EC">
              <w:rPr>
                <w:lang w:val="en-GB"/>
              </w:rPr>
              <w:t>@num_</w:t>
            </w:r>
            <w:r w:rsidR="0057657A">
              <w:rPr>
                <w:lang w:val="en-GB"/>
              </w:rPr>
              <w:t>geographic</w:t>
            </w:r>
            <w:r w:rsidR="00DE6F5B">
              <w:rPr>
                <w:lang w:val="en-GB"/>
              </w:rPr>
              <w:t>_units</w:t>
            </w:r>
          </w:p>
          <w:p w14:paraId="230CCC65" w14:textId="7E15E5E8" w:rsidR="00515150" w:rsidRPr="00C13447" w:rsidRDefault="00515150" w:rsidP="00515150">
            <w:pPr>
              <w:pStyle w:val="Paragraphe"/>
              <w:rPr>
                <w:lang w:val="en-GB"/>
              </w:rPr>
            </w:pPr>
            <w:r w:rsidRPr="00C13447">
              <w:rPr>
                <w:lang w:val="en-GB"/>
              </w:rPr>
              <w:t xml:space="preserve">Population size per strata is known? </w:t>
            </w:r>
            <w:r w:rsidR="0057657A">
              <w:rPr>
                <w:lang w:val="en-GB"/>
              </w:rPr>
              <w:t>@</w:t>
            </w:r>
            <w:r w:rsidR="0057657A">
              <w:rPr>
                <w:lang w:val="en-GB"/>
              </w:rPr>
              <w:t>popsize_known</w:t>
            </w:r>
            <w:r w:rsidR="0057657A">
              <w:rPr>
                <w:lang w:val="en-GB"/>
              </w:rPr>
              <w:t>_geographic_unit</w:t>
            </w:r>
            <w:r w:rsidR="0057657A">
              <w:rPr>
                <w:lang w:val="en-GB"/>
              </w:rPr>
              <w:t>_yes</w:t>
            </w:r>
            <w:r w:rsidRPr="00C13447">
              <w:rPr>
                <w:sz w:val="20"/>
                <w:lang w:val="en-GB"/>
              </w:rPr>
              <w:t xml:space="preserve">  Yes </w:t>
            </w:r>
            <w:r w:rsidR="0057657A">
              <w:rPr>
                <w:lang w:val="en-GB"/>
              </w:rPr>
              <w:t>@popsize_known_geographic_unit_yes</w:t>
            </w:r>
            <w:r w:rsidRPr="00C13447">
              <w:rPr>
                <w:sz w:val="20"/>
                <w:lang w:val="en-GB"/>
              </w:rPr>
              <w:t xml:space="preserve">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467035AF" w14:textId="5C233E01" w:rsidR="00515150" w:rsidRPr="00C13447" w:rsidRDefault="00515150" w:rsidP="00515150">
            <w:pPr>
              <w:pStyle w:val="Paragraphe"/>
              <w:rPr>
                <w:lang w:val="en-GB"/>
              </w:rPr>
            </w:pPr>
            <w:r w:rsidRPr="00C13447">
              <w:rPr>
                <w:lang w:val="en-GB"/>
              </w:rPr>
              <w:t xml:space="preserve">Group #: </w:t>
            </w:r>
            <w:r w:rsidR="0057657A">
              <w:rPr>
                <w:lang w:val="en-GB"/>
              </w:rPr>
              <w:t>@num_strata_units</w:t>
            </w:r>
            <w:r w:rsidRPr="00C13447">
              <w:rPr>
                <w:lang w:val="en-GB"/>
              </w:rPr>
              <w:t xml:space="preserve">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DACC1B2" w:rsidR="00515150" w:rsidRPr="00C13447" w:rsidRDefault="0057657A" w:rsidP="00515150">
            <w:pPr>
              <w:pStyle w:val="Paragraphe"/>
              <w:rPr>
                <w:lang w:val="en-GB"/>
              </w:rPr>
            </w:pPr>
            <w:r>
              <w:rPr>
                <w:lang w:val="en-GB"/>
              </w:rPr>
              <w:t>@popsize_known_</w:t>
            </w:r>
            <w:r>
              <w:rPr>
                <w:lang w:val="en-GB"/>
              </w:rPr>
              <w:t>strata</w:t>
            </w:r>
            <w:r>
              <w:rPr>
                <w:lang w:val="en-GB"/>
              </w:rPr>
              <w:t>_unit_yes</w:t>
            </w:r>
            <w:r w:rsidRPr="00C13447">
              <w:rPr>
                <w:sz w:val="20"/>
                <w:lang w:val="en-GB"/>
              </w:rPr>
              <w:t xml:space="preserve">  Yes </w:t>
            </w:r>
            <w:r>
              <w:rPr>
                <w:lang w:val="en-GB"/>
              </w:rPr>
              <w:t>@popsize_known_</w:t>
            </w:r>
            <w:r>
              <w:rPr>
                <w:lang w:val="en-GB"/>
              </w:rPr>
              <w:t>strata</w:t>
            </w:r>
            <w:r>
              <w:rPr>
                <w:lang w:val="en-GB"/>
              </w:rPr>
              <w:t>_unit_yes</w:t>
            </w:r>
            <w:r w:rsidRPr="00C13447">
              <w:rPr>
                <w:sz w:val="20"/>
                <w:lang w:val="en-GB"/>
              </w:rPr>
              <w:t xml:space="preserve">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lastRenderedPageBreak/>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lastRenderedPageBreak/>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4F0E98B6" w:rsidR="008E0D71" w:rsidRDefault="008E0D71" w:rsidP="00515150">
            <w:pPr>
              <w:pStyle w:val="Paragraphe"/>
              <w:spacing w:line="360" w:lineRule="auto"/>
              <w:rPr>
                <w:sz w:val="20"/>
                <w:lang w:val="en-GB"/>
              </w:rPr>
            </w:pPr>
            <w:r w:rsidRPr="00C13447">
              <w:rPr>
                <w:sz w:val="20"/>
                <w:lang w:val="en-GB"/>
              </w:rPr>
              <w:t>□  Household interview (Target #):</w:t>
            </w:r>
            <w:r w:rsidR="0057657A">
              <w:rPr>
                <w:sz w:val="20"/>
                <w:lang w:val="en-GB"/>
              </w:rPr>
              <w:t xml:space="preserve">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lastRenderedPageBreak/>
              <w:t>Target level of precision if 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t>95% level of 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w:t>
            </w:r>
            <w:r>
              <w:rPr>
                <w:sz w:val="20"/>
                <w:lang w:val="en-GB"/>
              </w:rPr>
              <w:t>gen</w:t>
            </w:r>
            <w:r>
              <w:rPr>
                <w:sz w:val="20"/>
                <w:lang w:val="en-GB"/>
              </w:rPr>
              <w:t>_indicator</w:t>
            </w:r>
          </w:p>
          <w:p w14:paraId="22895D7F" w14:textId="4CCFF4D6" w:rsidR="009046E0" w:rsidRDefault="009046E0" w:rsidP="004528EC">
            <w:pPr>
              <w:pStyle w:val="Paragraphe"/>
              <w:spacing w:before="120" w:line="360" w:lineRule="auto"/>
              <w:rPr>
                <w:sz w:val="20"/>
                <w:lang w:val="en-GB"/>
              </w:rPr>
            </w:pPr>
            <w:r>
              <w:rPr>
                <w:sz w:val="20"/>
                <w:lang w:val="en-GB"/>
              </w:rPr>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w:t>
            </w:r>
            <w:r>
              <w:rPr>
                <w:sz w:val="20"/>
                <w:lang w:val="en-GB"/>
              </w:rPr>
              <w:t>mort</w:t>
            </w:r>
            <w:r>
              <w:rPr>
                <w:sz w:val="20"/>
                <w:lang w:val="en-GB"/>
              </w:rPr>
              <w: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9F0D024" w14:textId="545AE850" w:rsidR="004528EC" w:rsidRPr="00C13447"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Leader</w:t>
            </w:r>
            <w:r w:rsidR="00C54B94">
              <w:rPr>
                <w:sz w:val="20"/>
                <w:lang w:val="en-GB"/>
              </w:rPr>
              <w:t>/Member</w:t>
            </w:r>
            <w:r w:rsidRPr="00C13447">
              <w:rPr>
                <w:sz w:val="20"/>
                <w:lang w:val="en-GB"/>
              </w:rPr>
              <w:t xml:space="preserve"> interview (Target #):</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3C571741"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29BD223B"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59E69D1A"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7C0EDC2" w14:textId="77777777" w:rsidR="005C61CE" w:rsidRDefault="005C61CE" w:rsidP="005C61CE">
            <w:pPr>
              <w:pStyle w:val="Paragraphe"/>
              <w:rPr>
                <w:b/>
                <w:sz w:val="20"/>
                <w:szCs w:val="20"/>
                <w:lang w:val="en-GB"/>
              </w:rPr>
            </w:pPr>
            <w:r>
              <w:rPr>
                <w:b/>
                <w:sz w:val="20"/>
                <w:szCs w:val="20"/>
                <w:lang w:val="en-GB"/>
              </w:rPr>
              <w:t>WASH Service Provider Key Informant Interview Tool</w:t>
            </w:r>
          </w:p>
          <w:p w14:paraId="3F6E2336"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BB7305"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3384933" w14:textId="0114ECCD"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DB50113" w14:textId="77777777" w:rsidR="005C61CE" w:rsidRDefault="005C61CE" w:rsidP="005C61CE">
            <w:pPr>
              <w:pStyle w:val="Paragraphe"/>
              <w:rPr>
                <w:b/>
                <w:sz w:val="20"/>
                <w:szCs w:val="20"/>
                <w:lang w:val="en-GB"/>
              </w:rPr>
            </w:pPr>
            <w:r>
              <w:rPr>
                <w:b/>
                <w:sz w:val="20"/>
                <w:szCs w:val="20"/>
                <w:lang w:val="en-GB"/>
              </w:rPr>
              <w:t>Nutrition Service Provider Key Informant Interview Tool</w:t>
            </w:r>
          </w:p>
          <w:p w14:paraId="23F72F4A"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5CDDE73F" w14:textId="77777777" w:rsidR="00F66A24" w:rsidRPr="00F66A24" w:rsidRDefault="00F66A24" w:rsidP="005C61CE">
            <w:pPr>
              <w:pStyle w:val="Paragraphe"/>
              <w:rPr>
                <w:bCs/>
                <w:sz w:val="20"/>
                <w:szCs w:val="20"/>
                <w:lang w:val="en-GB"/>
              </w:rPr>
            </w:pPr>
            <w:r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C66DFAD"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19FC929" w14:textId="3D6DD495"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2B3ECED3" w:rsidR="005C61CE" w:rsidRPr="00C13447" w:rsidRDefault="00C225E8" w:rsidP="005C61CE">
            <w:pPr>
              <w:pStyle w:val="Paragraphe"/>
              <w:spacing w:before="120" w:line="360" w:lineRule="auto"/>
              <w:rPr>
                <w:sz w:val="20"/>
                <w:lang w:val="en-GB"/>
              </w:rPr>
            </w:pPr>
            <w:r w:rsidRPr="00C13447">
              <w:rPr>
                <w:sz w:val="20"/>
                <w:lang w:val="en-GB"/>
              </w:rPr>
              <w:t>□  Direct observations (Target #):</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31C93EF9"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366A20C3"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w:t>
            </w:r>
            <w:r w:rsidR="00210A7E">
              <w:rPr>
                <w:sz w:val="20"/>
                <w:lang w:val="en-GB"/>
              </w:rPr>
              <w:t xml:space="preserve"> @num_obs_latrine_target</w:t>
            </w:r>
            <w:r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lastRenderedPageBreak/>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250CA80D"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w:t>
            </w:r>
            <w:r w:rsidR="00210A7E">
              <w:rPr>
                <w:sz w:val="20"/>
                <w:lang w:val="en-GB"/>
              </w:rPr>
              <w:t>@num_obs_waterpoint_target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@sex_disagg_yes</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@sex_disagg_no</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2C5D9775" w:rsidR="005C61CE" w:rsidRPr="00C13447" w:rsidRDefault="005C61CE" w:rsidP="005C61CE">
            <w:pPr>
              <w:pStyle w:val="Paragraphe"/>
              <w:rPr>
                <w:lang w:val="en-GB"/>
              </w:rPr>
            </w:pPr>
            <w:r w:rsidRPr="00C13447">
              <w:rPr>
                <w:lang w:val="en-GB"/>
              </w:rPr>
              <w:t xml:space="preserve">Situation overview #: </w:t>
            </w:r>
            <w:r w:rsidR="00210A7E">
              <w:rPr>
                <w:lang w:val="en-GB"/>
              </w:rPr>
              <w:t>@num_situation_overview</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@output_report</w:t>
            </w:r>
          </w:p>
        </w:tc>
        <w:tc>
          <w:tcPr>
            <w:tcW w:w="1984" w:type="dxa"/>
            <w:gridSpan w:val="4"/>
            <w:tcBorders>
              <w:top w:val="single" w:sz="4" w:space="0" w:color="auto"/>
              <w:left w:val="single" w:sz="4" w:space="0" w:color="auto"/>
              <w:bottom w:val="single" w:sz="4" w:space="0" w:color="auto"/>
              <w:right w:val="nil"/>
            </w:tcBorders>
          </w:tcPr>
          <w:p w14:paraId="3F70A1AC" w14:textId="7B1DEA4F" w:rsidR="005C61CE" w:rsidRPr="00C42F6E" w:rsidRDefault="005C61CE" w:rsidP="005C61CE">
            <w:pPr>
              <w:pStyle w:val="Paragraphe"/>
              <w:rPr>
                <w:highlight w:val="cyan"/>
                <w:lang w:val="en-GB"/>
              </w:rPr>
            </w:pPr>
            <w:r w:rsidRPr="00C42F6E">
              <w:rPr>
                <w:highlight w:val="cyan"/>
                <w:lang w:val="en-GB"/>
              </w:rPr>
              <w:t xml:space="preserve">Report #: </w:t>
            </w:r>
            <w:r w:rsidR="00210A7E">
              <w:rPr>
                <w:highlight w:val="cyan"/>
                <w:lang w:val="en-GB"/>
              </w:rPr>
              <w:t>@num_report</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@output_profile</w:t>
            </w:r>
          </w:p>
        </w:tc>
        <w:tc>
          <w:tcPr>
            <w:tcW w:w="2034" w:type="dxa"/>
            <w:tcBorders>
              <w:top w:val="nil"/>
              <w:left w:val="single" w:sz="4" w:space="0" w:color="auto"/>
              <w:bottom w:val="single" w:sz="4" w:space="0" w:color="000000" w:themeColor="text2"/>
              <w:right w:val="nil"/>
            </w:tcBorders>
          </w:tcPr>
          <w:p w14:paraId="4AD077F1" w14:textId="5590F5CF" w:rsidR="005C61CE" w:rsidRPr="00C13447" w:rsidRDefault="005C61CE" w:rsidP="005C61CE">
            <w:pPr>
              <w:pStyle w:val="Paragraphe"/>
              <w:rPr>
                <w:lang w:val="en-GB"/>
              </w:rPr>
            </w:pPr>
            <w:r w:rsidRPr="00C13447">
              <w:rPr>
                <w:lang w:val="en-GB"/>
              </w:rPr>
              <w:t xml:space="preserve">Profile #: </w:t>
            </w:r>
            <w:r w:rsidR="00210A7E">
              <w:rPr>
                <w:lang w:val="en-GB"/>
              </w:rPr>
              <w:t>@num_profile</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3C7B5BF0"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210A7E">
              <w:rPr>
                <w:highlight w:val="cyan"/>
                <w:lang w:val="en-GB"/>
              </w:rPr>
              <w:t>@num_prelim_presentation</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w:t>
            </w:r>
            <w:r w:rsidRPr="00C13447">
              <w:rPr>
                <w:sz w:val="20"/>
                <w:lang w:val="en-GB"/>
              </w:rPr>
              <w:lastRenderedPageBreak/>
              <w:t>nal_presentation</w:t>
            </w:r>
          </w:p>
        </w:tc>
        <w:tc>
          <w:tcPr>
            <w:tcW w:w="1984" w:type="dxa"/>
            <w:gridSpan w:val="4"/>
            <w:tcBorders>
              <w:top w:val="single" w:sz="4" w:space="0" w:color="auto"/>
              <w:left w:val="single" w:sz="4" w:space="0" w:color="auto"/>
              <w:bottom w:val="single" w:sz="4" w:space="0" w:color="auto"/>
              <w:right w:val="nil"/>
            </w:tcBorders>
          </w:tcPr>
          <w:p w14:paraId="29B2D0FD" w14:textId="47A4AE4A" w:rsidR="005C61CE" w:rsidRPr="00C13447" w:rsidRDefault="005C61CE" w:rsidP="005C61CE">
            <w:pPr>
              <w:pStyle w:val="Paragraphe"/>
              <w:rPr>
                <w:lang w:val="en-GB"/>
              </w:rPr>
            </w:pPr>
            <w:r w:rsidRPr="00C13447">
              <w:rPr>
                <w:lang w:val="en-GB"/>
              </w:rPr>
              <w:lastRenderedPageBreak/>
              <w:t xml:space="preserve">Presentation (Final)  #: </w:t>
            </w:r>
            <w:r w:rsidR="00210A7E">
              <w:rPr>
                <w:lang w:val="en-GB"/>
              </w:rPr>
              <w:t>@num_final_presentation</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w:t>
            </w:r>
            <w:r w:rsidRPr="00C13447">
              <w:rPr>
                <w:sz w:val="20"/>
                <w:lang w:val="en-GB"/>
              </w:rPr>
              <w:lastRenderedPageBreak/>
              <w:t>ctsheet</w:t>
            </w:r>
          </w:p>
        </w:tc>
        <w:tc>
          <w:tcPr>
            <w:tcW w:w="2034" w:type="dxa"/>
            <w:tcBorders>
              <w:top w:val="nil"/>
              <w:left w:val="single" w:sz="4" w:space="0" w:color="auto"/>
              <w:bottom w:val="single" w:sz="4" w:space="0" w:color="000000" w:themeColor="text2"/>
              <w:right w:val="nil"/>
            </w:tcBorders>
          </w:tcPr>
          <w:p w14:paraId="755C8B9C" w14:textId="0E917503" w:rsidR="005C61CE" w:rsidRPr="00C13447" w:rsidRDefault="005C61CE" w:rsidP="005C61CE">
            <w:pPr>
              <w:pStyle w:val="Paragraphe"/>
              <w:rPr>
                <w:lang w:val="en-GB"/>
              </w:rPr>
            </w:pPr>
            <w:r w:rsidRPr="00C13447">
              <w:rPr>
                <w:lang w:val="en-GB"/>
              </w:rPr>
              <w:lastRenderedPageBreak/>
              <w:t xml:space="preserve">Factsheet #: </w:t>
            </w:r>
            <w:r w:rsidR="00210A7E">
              <w:rPr>
                <w:lang w:val="en-GB"/>
              </w:rPr>
              <w:t>@num_factsheet</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79A8EF56" w:rsidR="005C61CE" w:rsidRPr="00C13447" w:rsidRDefault="005C61CE" w:rsidP="005C61CE">
            <w:pPr>
              <w:pStyle w:val="Paragraphe"/>
              <w:rPr>
                <w:lang w:val="en-GB"/>
              </w:rPr>
            </w:pPr>
            <w:r w:rsidRPr="00C13447">
              <w:rPr>
                <w:lang w:val="en-GB"/>
              </w:rPr>
              <w:t>Interactive dashboard #:</w:t>
            </w:r>
            <w:r w:rsidR="00210A7E">
              <w:rPr>
                <w:lang w:val="en-GB"/>
              </w:rPr>
              <w:t xml:space="preserve"> @num_dashboard</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984" w:type="dxa"/>
            <w:gridSpan w:val="4"/>
            <w:tcBorders>
              <w:top w:val="single" w:sz="4" w:space="0" w:color="auto"/>
              <w:left w:val="single" w:sz="4" w:space="0" w:color="auto"/>
              <w:bottom w:val="single" w:sz="4" w:space="0" w:color="auto"/>
              <w:right w:val="nil"/>
            </w:tcBorders>
          </w:tcPr>
          <w:p w14:paraId="6A258D92" w14:textId="302ACF9C" w:rsidR="005C61CE" w:rsidRPr="00C13447" w:rsidRDefault="005C61CE" w:rsidP="005C61CE">
            <w:pPr>
              <w:pStyle w:val="Paragraphe"/>
              <w:rPr>
                <w:lang w:val="en-GB"/>
              </w:rPr>
            </w:pPr>
            <w:r w:rsidRPr="00C13447">
              <w:rPr>
                <w:lang w:val="en-GB"/>
              </w:rPr>
              <w:t xml:space="preserve">Webmap #: </w:t>
            </w:r>
            <w:r w:rsidR="00210A7E">
              <w:rPr>
                <w:lang w:val="en-GB"/>
              </w:rPr>
              <w:t>@num_webmap</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2034" w:type="dxa"/>
            <w:tcBorders>
              <w:top w:val="nil"/>
              <w:left w:val="single" w:sz="4" w:space="0" w:color="auto"/>
              <w:bottom w:val="single" w:sz="4" w:space="0" w:color="000000" w:themeColor="text2"/>
              <w:right w:val="nil"/>
            </w:tcBorders>
          </w:tcPr>
          <w:p w14:paraId="6310C3FE" w14:textId="0E007372" w:rsidR="005C61CE" w:rsidRPr="00C13447" w:rsidRDefault="005C61CE" w:rsidP="005C61CE">
            <w:pPr>
              <w:pStyle w:val="Paragraphe"/>
              <w:rPr>
                <w:lang w:val="en-GB"/>
              </w:rPr>
            </w:pPr>
            <w:r w:rsidRPr="00C13447">
              <w:rPr>
                <w:lang w:val="en-GB"/>
              </w:rPr>
              <w:t xml:space="preserve">Map #: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3991E733"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lastRenderedPageBreak/>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3232439A" w14:textId="618BC4B6" w:rsidR="00090180"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r w:rsidR="00B46E65">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r w:rsidRPr="008C614A">
        <w:rPr>
          <w:color w:val="58585A" w:themeColor="background2"/>
          <w:highlight w:val="cyan"/>
          <w:lang w:val="en-GB"/>
        </w:rPr>
        <w:t>XX,XXX</w:t>
      </w:r>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lastRenderedPageBreak/>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601F2A4F" w14:textId="77777777" w:rsidR="00B97968" w:rsidRPr="00A724C8" w:rsidRDefault="00B97968"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p>
    <w:tbl>
      <w:tblPr>
        <w:tblStyle w:val="TableGrid"/>
        <w:tblW w:w="0" w:type="auto"/>
        <w:tblLook w:val="04A0" w:firstRow="1" w:lastRow="0" w:firstColumn="1" w:lastColumn="0" w:noHBand="0" w:noVBand="1"/>
      </w:tblPr>
      <w:tblGrid>
        <w:gridCol w:w="4885"/>
        <w:gridCol w:w="4886"/>
      </w:tblGrid>
      <w:tr w:rsidR="009D2CB2" w14:paraId="2C38237C" w14:textId="77777777" w:rsidTr="00393AE5">
        <w:tc>
          <w:tcPr>
            <w:tcW w:w="4885" w:type="dxa"/>
          </w:tcPr>
          <w:p w14:paraId="16253B14" w14:textId="77777777" w:rsidR="009D2CB2" w:rsidRPr="0068138E" w:rsidRDefault="009D2CB2" w:rsidP="00393AE5">
            <w:pPr>
              <w:spacing w:after="0"/>
              <w:rPr>
                <w:rFonts w:cs="Arial"/>
                <w:b/>
                <w:bCs/>
                <w:color w:val="58585A" w:themeColor="background2"/>
                <w:lang w:val="en-GB"/>
              </w:rPr>
            </w:pPr>
            <w:r w:rsidRPr="0068138E">
              <w:rPr>
                <w:rFonts w:cs="Arial"/>
                <w:b/>
                <w:bCs/>
                <w:color w:val="000000" w:themeColor="text1"/>
                <w:lang w:val="en-GB"/>
              </w:rPr>
              <w:t xml:space="preserve">Secondary source </w:t>
            </w:r>
          </w:p>
        </w:tc>
        <w:tc>
          <w:tcPr>
            <w:tcW w:w="4886" w:type="dxa"/>
          </w:tcPr>
          <w:p w14:paraId="2D5836B9" w14:textId="77777777" w:rsidR="009D2CB2" w:rsidRPr="0068138E" w:rsidRDefault="009D2CB2" w:rsidP="00393AE5">
            <w:pPr>
              <w:spacing w:after="0"/>
              <w:rPr>
                <w:rFonts w:cs="Arial"/>
                <w:b/>
                <w:bCs/>
                <w:color w:val="000000" w:themeColor="text1"/>
                <w:lang w:val="en-GB"/>
              </w:rPr>
            </w:pPr>
            <w:r w:rsidRPr="0068138E">
              <w:rPr>
                <w:rFonts w:cs="Arial"/>
                <w:b/>
                <w:bCs/>
                <w:color w:val="000000" w:themeColor="text1"/>
                <w:lang w:val="en-GB"/>
              </w:rPr>
              <w:t xml:space="preserve">Purpose of source </w:t>
            </w:r>
          </w:p>
        </w:tc>
      </w:tr>
      <w:tr w:rsidR="00A724C8" w14:paraId="6DB7F32B" w14:textId="77777777" w:rsidTr="00393AE5">
        <w:tc>
          <w:tcPr>
            <w:tcW w:w="4885" w:type="dxa"/>
          </w:tcPr>
          <w:p w14:paraId="00B62272" w14:textId="668A55AB"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#1: </w:t>
            </w:r>
            <w:r w:rsidR="00E469B4">
              <w:rPr>
                <w:rFonts w:asciiTheme="majorHAnsi" w:hAnsiTheme="majorHAnsi" w:cs="Arial"/>
                <w:color w:val="58585A" w:themeColor="accent2"/>
                <w:lang w:val="en-GB"/>
              </w:rPr>
              <w:t xml:space="preserve">Ex. </w:t>
            </w:r>
            <w:r>
              <w:rPr>
                <w:rFonts w:asciiTheme="majorHAnsi" w:hAnsiTheme="majorHAnsi" w:cs="Arial"/>
                <w:i/>
                <w:iCs/>
                <w:color w:val="58585A" w:themeColor="accent2"/>
                <w:lang w:val="en-GB"/>
              </w:rPr>
              <w:t>HSM Situation Overview</w:t>
            </w:r>
          </w:p>
        </w:tc>
        <w:tc>
          <w:tcPr>
            <w:tcW w:w="4886" w:type="dxa"/>
          </w:tcPr>
          <w:p w14:paraId="4186DC23" w14:textId="6B8DA249" w:rsidR="00A724C8" w:rsidRPr="0033343C" w:rsidRDefault="00A724C8" w:rsidP="0033343C">
            <w:pPr>
              <w:pStyle w:val="ListParagraph"/>
              <w:numPr>
                <w:ilvl w:val="0"/>
                <w:numId w:val="18"/>
              </w:numPr>
              <w:spacing w:after="0"/>
              <w:rPr>
                <w:rFonts w:cs="Arial"/>
                <w:color w:val="58585A" w:themeColor="background2"/>
                <w:lang w:val="en-GB"/>
              </w:rPr>
            </w:pPr>
            <w:r w:rsidRPr="0068138E">
              <w:rPr>
                <w:rFonts w:cs="Arial"/>
                <w:color w:val="58585A" w:themeColor="background2"/>
                <w:lang w:val="en-GB"/>
              </w:rPr>
              <w:t>Contextual understanding</w:t>
            </w:r>
          </w:p>
        </w:tc>
      </w:tr>
      <w:tr w:rsidR="00A724C8" w14:paraId="2A3B5313" w14:textId="77777777" w:rsidTr="00393AE5">
        <w:tc>
          <w:tcPr>
            <w:tcW w:w="4885" w:type="dxa"/>
          </w:tcPr>
          <w:p w14:paraId="44F8AB43" w14:textId="07203A8E"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#2: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SMART Survey</w:t>
            </w:r>
          </w:p>
        </w:tc>
        <w:tc>
          <w:tcPr>
            <w:tcW w:w="4886" w:type="dxa"/>
          </w:tcPr>
          <w:p w14:paraId="12CEFFE3" w14:textId="0F761B8D" w:rsidR="00A724C8" w:rsidRPr="00A670A2"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Understanding proportion of children under-5 years of age in the population</w:t>
            </w:r>
          </w:p>
        </w:tc>
      </w:tr>
      <w:tr w:rsidR="00A724C8" w14:paraId="6EB86504" w14:textId="77777777" w:rsidTr="00393AE5">
        <w:tc>
          <w:tcPr>
            <w:tcW w:w="4885" w:type="dxa"/>
          </w:tcPr>
          <w:p w14:paraId="40EECECD" w14:textId="1ABC3FBA"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#3: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Rapid Market Assessments</w:t>
            </w:r>
          </w:p>
        </w:tc>
        <w:tc>
          <w:tcPr>
            <w:tcW w:w="4886" w:type="dxa"/>
          </w:tcPr>
          <w:p w14:paraId="24807294" w14:textId="173D1FF9" w:rsidR="00A724C8" w:rsidRPr="0068138E"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Inform key survival items to inform Market Vendor Key Informant Interviews</w:t>
            </w:r>
          </w:p>
        </w:tc>
      </w:tr>
    </w:tbl>
    <w:p w14:paraId="609F5FBC" w14:textId="77777777" w:rsidR="009D2CB2" w:rsidRPr="0077314E" w:rsidRDefault="009D2CB2" w:rsidP="0077314E">
      <w:pPr>
        <w:pStyle w:val="ListParagraph"/>
        <w:spacing w:before="120" w:after="0" w:line="360" w:lineRule="auto"/>
        <w:ind w:left="1080"/>
        <w:rPr>
          <w:rStyle w:val="cf01"/>
          <w:rFonts w:asciiTheme="majorHAnsi" w:eastAsia="Times New Roman" w:hAnsiTheme="majorHAnsi" w:cs="Arial"/>
          <w:color w:val="58585A" w:themeColor="accent2"/>
          <w:sz w:val="22"/>
          <w:szCs w:val="22"/>
          <w:lang w:val="en-CH" w:eastAsia="en-CH"/>
        </w:rPr>
      </w:pPr>
    </w:p>
    <w:p w14:paraId="69B8A515" w14:textId="77777777"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r>
        <w:rPr>
          <w:rFonts w:cs="Arial"/>
          <w:color w:val="58585A" w:themeColor="background2"/>
          <w:lang w:val="en-GB"/>
        </w:rPr>
        <w:t>[add/delete to match your IPHRA]</w:t>
      </w:r>
    </w:p>
    <w:p w14:paraId="6BA203B9"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GAM: </w:t>
      </w:r>
      <w:r>
        <w:rPr>
          <w:rFonts w:cs="Arial"/>
          <w:color w:val="58585A" w:themeColor="background2"/>
          <w:lang w:val="en-GB"/>
        </w:rPr>
        <w:t>Global Acute Malnutrition, or wasting, is acute malnutrition among children under five years, measured through the combination (i.e. the Z-score) of the weight and the height of the child (WHZ), oedema, or by measuring the middle-upper arm circumference (MUAC).</w:t>
      </w:r>
      <w:r>
        <w:rPr>
          <w:rStyle w:val="FootnoteReference"/>
          <w:rFonts w:cs="Arial"/>
          <w:color w:val="58585A" w:themeColor="background2"/>
          <w:lang w:val="en-GB"/>
        </w:rPr>
        <w:footnoteReference w:id="1"/>
      </w:r>
      <w:r>
        <w:rPr>
          <w:rFonts w:cs="Arial"/>
          <w:color w:val="58585A" w:themeColor="background2"/>
          <w:lang w:val="en-GB"/>
        </w:rPr>
        <w:t xml:space="preserve"> Acute malnutrition is diagnosed if oedema is observed, if the WHZ-score is below 2, or if the MUAC is below 125 millimetres. </w:t>
      </w:r>
    </w:p>
    <w:p w14:paraId="4175BC07" w14:textId="263D8D08"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MUAC:</w:t>
      </w:r>
      <w:r>
        <w:rPr>
          <w:rFonts w:cs="Arial"/>
          <w:color w:val="58585A" w:themeColor="background2"/>
          <w:lang w:val="en-GB"/>
        </w:rPr>
        <w:t xml:space="preserve"> Middle-Upper Arm Circumference, a proxy-measure for acute malnutrition among children aged either 0-59 months or 6-59 months. For the purpose of this IPHRA, MUAC is measured among children aged 6-59 months exclusively.</w:t>
      </w:r>
    </w:p>
    <w:p w14:paraId="5CBB4111"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CMR: </w:t>
      </w:r>
      <w:r>
        <w:rPr>
          <w:rFonts w:cs="Arial"/>
          <w:color w:val="58585A" w:themeColor="background2"/>
          <w:lang w:val="en-GB"/>
        </w:rPr>
        <w:t xml:space="preserve">Crude Mortality Rate: </w:t>
      </w:r>
      <w:r w:rsidRPr="00793F60">
        <w:rPr>
          <w:rFonts w:cs="Arial"/>
          <w:color w:val="58585A" w:themeColor="background2"/>
          <w:lang w:val="en-GB"/>
        </w:rPr>
        <w:t>An incidence rate of deaths, that includes all deaths regardless of cause, age, or</w:t>
      </w:r>
      <w:r>
        <w:rPr>
          <w:rFonts w:cs="Arial"/>
          <w:color w:val="58585A" w:themeColor="background2"/>
          <w:lang w:val="en-GB"/>
        </w:rPr>
        <w:t xml:space="preserve"> </w:t>
      </w:r>
      <w:r w:rsidRPr="00793F60">
        <w:rPr>
          <w:rFonts w:cs="Arial"/>
          <w:color w:val="58585A" w:themeColor="background2"/>
          <w:lang w:val="en-GB"/>
        </w:rPr>
        <w:t>sex. It is measured for a given population for a specified recall period. This should</w:t>
      </w:r>
      <w:r>
        <w:rPr>
          <w:rFonts w:cs="Arial"/>
          <w:color w:val="58585A" w:themeColor="background2"/>
          <w:lang w:val="en-GB"/>
        </w:rPr>
        <w:t xml:space="preserve"> </w:t>
      </w:r>
      <w:r w:rsidRPr="00793F60">
        <w:rPr>
          <w:rFonts w:cs="Arial"/>
          <w:color w:val="58585A" w:themeColor="background2"/>
          <w:lang w:val="en-GB"/>
        </w:rPr>
        <w:t>include deaths both in the community and facility-based deaths. During humanitarian</w:t>
      </w:r>
      <w:r>
        <w:rPr>
          <w:rFonts w:cs="Arial"/>
          <w:color w:val="58585A" w:themeColor="background2"/>
          <w:lang w:val="en-GB"/>
        </w:rPr>
        <w:t xml:space="preserve"> </w:t>
      </w:r>
      <w:r w:rsidRPr="00793F60">
        <w:rPr>
          <w:rFonts w:cs="Arial"/>
          <w:color w:val="58585A" w:themeColor="background2"/>
          <w:lang w:val="en-GB"/>
        </w:rPr>
        <w:t>emergencies it is usually reported as deaths per 10,000 per day but can also</w:t>
      </w:r>
      <w:r>
        <w:rPr>
          <w:rFonts w:cs="Arial"/>
          <w:color w:val="58585A" w:themeColor="background2"/>
          <w:lang w:val="en-GB"/>
        </w:rPr>
        <w:t xml:space="preserve"> </w:t>
      </w:r>
      <w:r w:rsidRPr="00793F60">
        <w:rPr>
          <w:rFonts w:cs="Arial"/>
          <w:color w:val="58585A" w:themeColor="background2"/>
          <w:lang w:val="en-GB"/>
        </w:rPr>
        <w:t xml:space="preserve">be reported as deaths per 1000 per month or per person-time. </w:t>
      </w:r>
      <w:r>
        <w:rPr>
          <w:rFonts w:cs="Arial"/>
          <w:color w:val="58585A" w:themeColor="background2"/>
          <w:lang w:val="en-GB"/>
        </w:rPr>
        <w:t>Crude Mortality Rade (CMR) and Crude Death Rate (CDR) are interchangeable</w:t>
      </w:r>
      <w:r w:rsidRPr="00793F60">
        <w:rPr>
          <w:rFonts w:cs="Arial"/>
          <w:color w:val="58585A" w:themeColor="background2"/>
          <w:lang w:val="en-GB"/>
        </w:rPr>
        <w:t>.</w:t>
      </w:r>
      <w:r>
        <w:rPr>
          <w:rStyle w:val="FootnoteReference"/>
          <w:rFonts w:cs="Arial"/>
          <w:color w:val="58585A" w:themeColor="background2"/>
          <w:lang w:val="en-GB"/>
        </w:rPr>
        <w:footnoteReference w:id="2"/>
      </w:r>
    </w:p>
    <w:p w14:paraId="16BC11EE"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Complementary Feeding</w:t>
      </w:r>
      <w:r>
        <w:rPr>
          <w:rFonts w:cs="Arial"/>
          <w:color w:val="58585A" w:themeColor="background2"/>
          <w:lang w:val="en-GB"/>
        </w:rPr>
        <w:t xml:space="preserve">: </w:t>
      </w:r>
      <w:r w:rsidRPr="00917812">
        <w:rPr>
          <w:rFonts w:cs="Arial"/>
          <w:color w:val="58585A" w:themeColor="background2"/>
          <w:lang w:val="en-GB"/>
        </w:rPr>
        <w:t>Complementary feeding is defined as the process starting when breast milk alone is</w:t>
      </w:r>
      <w:r>
        <w:rPr>
          <w:rFonts w:cs="Arial"/>
          <w:color w:val="58585A" w:themeColor="background2"/>
          <w:lang w:val="en-GB"/>
        </w:rPr>
        <w:t xml:space="preserve"> </w:t>
      </w:r>
      <w:r w:rsidRPr="00917812">
        <w:rPr>
          <w:rFonts w:cs="Arial"/>
          <w:color w:val="58585A" w:themeColor="background2"/>
          <w:lang w:val="en-GB"/>
        </w:rPr>
        <w:t>no longer</w:t>
      </w:r>
      <w:r>
        <w:rPr>
          <w:rFonts w:cs="Arial"/>
          <w:color w:val="58585A" w:themeColor="background2"/>
          <w:lang w:val="en-GB"/>
        </w:rPr>
        <w:t xml:space="preserve"> </w:t>
      </w:r>
      <w:r w:rsidRPr="00917812">
        <w:rPr>
          <w:rFonts w:cs="Arial"/>
          <w:color w:val="58585A" w:themeColor="background2"/>
          <w:lang w:val="en-GB"/>
        </w:rPr>
        <w:t>sufficient to meet the nutritional requirements of infants, and therefore other foods and liquids</w:t>
      </w:r>
      <w:r>
        <w:rPr>
          <w:rFonts w:cs="Arial"/>
          <w:color w:val="58585A" w:themeColor="background2"/>
          <w:lang w:val="en-GB"/>
        </w:rPr>
        <w:t xml:space="preserve"> </w:t>
      </w:r>
      <w:r w:rsidRPr="00917812">
        <w:rPr>
          <w:rFonts w:cs="Arial"/>
          <w:color w:val="58585A" w:themeColor="background2"/>
          <w:lang w:val="en-GB"/>
        </w:rPr>
        <w:t>are needed, along with breast milk.</w:t>
      </w:r>
      <w:r>
        <w:rPr>
          <w:rStyle w:val="FootnoteReference"/>
          <w:rFonts w:cs="Arial"/>
          <w:color w:val="58585A" w:themeColor="background2"/>
          <w:lang w:val="en-GB"/>
        </w:rPr>
        <w:footnoteReference w:id="3"/>
      </w:r>
    </w:p>
    <w:p w14:paraId="3FFB7933" w14:textId="77777777" w:rsidR="00A22FB3" w:rsidRPr="002F7931" w:rsidRDefault="00A22FB3" w:rsidP="002F7931">
      <w:pPr>
        <w:pStyle w:val="ListParagraph"/>
        <w:spacing w:before="120" w:after="0" w:line="360" w:lineRule="auto"/>
        <w:rPr>
          <w:rStyle w:val="Heading5Char"/>
          <w:rFonts w:eastAsia="Cambria" w:cs="Arial"/>
          <w:b w:val="0"/>
          <w:color w:val="auto"/>
          <w:sz w:val="22"/>
          <w:lang w:val="en-GB"/>
        </w:rPr>
      </w:pPr>
    </w:p>
    <w:p w14:paraId="62C63A2B" w14:textId="75DB5236"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r w:rsidR="000E34EF" w:rsidRPr="002F7931">
        <w:rPr>
          <w:rFonts w:cs="Arial"/>
          <w:color w:val="FF0000"/>
          <w:lang w:val="en-GB"/>
        </w:rPr>
        <w:t>[Detailed information]</w:t>
      </w:r>
    </w:p>
    <w:p w14:paraId="2355F269" w14:textId="37EABBFE" w:rsidR="003808BB" w:rsidRPr="00A526E4" w:rsidRDefault="003808BB" w:rsidP="00A526E4">
      <w:pPr>
        <w:rPr>
          <w:lang w:val="en-GB"/>
        </w:rPr>
      </w:pPr>
      <w:r w:rsidRPr="00A526E4">
        <w:rPr>
          <w:lang w:val="en-GB"/>
        </w:rPr>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1954B67" w14:textId="571E0D1F"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and taking into account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people, or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8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30"/>
        <w:gridCol w:w="1573"/>
        <w:gridCol w:w="4617"/>
      </w:tblGrid>
      <w:tr w:rsidR="000764BB" w:rsidRPr="00DF64B7" w14:paraId="1A391FE7" w14:textId="77777777" w:rsidTr="007941A4">
        <w:trPr>
          <w:trHeight w:val="161"/>
        </w:trPr>
        <w:tc>
          <w:tcPr>
            <w:tcW w:w="3630" w:type="dxa"/>
            <w:tcBorders>
              <w:top w:val="single" w:sz="18" w:space="0" w:color="auto"/>
              <w:bottom w:val="single" w:sz="18" w:space="0" w:color="auto"/>
            </w:tcBorders>
            <w:shd w:val="clear" w:color="auto" w:fill="92D050"/>
            <w:vAlign w:val="center"/>
            <w:hideMark/>
          </w:tcPr>
          <w:p w14:paraId="0EFCAB75" w14:textId="77777777" w:rsidR="000764BB" w:rsidRPr="00DF64B7" w:rsidRDefault="000764BB"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73" w:type="dxa"/>
            <w:tcBorders>
              <w:top w:val="single" w:sz="18" w:space="0" w:color="auto"/>
              <w:bottom w:val="single" w:sz="18" w:space="0" w:color="auto"/>
            </w:tcBorders>
            <w:shd w:val="clear" w:color="auto" w:fill="92D050"/>
          </w:tcPr>
          <w:p w14:paraId="0E4A58F6" w14:textId="77777777" w:rsidR="000764BB" w:rsidRPr="00DF64B7" w:rsidRDefault="000764BB"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17" w:type="dxa"/>
            <w:tcBorders>
              <w:top w:val="single" w:sz="18" w:space="0" w:color="auto"/>
              <w:bottom w:val="single" w:sz="18" w:space="0" w:color="auto"/>
            </w:tcBorders>
            <w:shd w:val="clear" w:color="auto" w:fill="92D050"/>
          </w:tcPr>
          <w:p w14:paraId="55438459" w14:textId="77777777" w:rsidR="000764BB" w:rsidRPr="00DF64B7" w:rsidRDefault="000764BB"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0764BB" w:rsidRPr="00DF64B7" w14:paraId="48389696" w14:textId="77777777" w:rsidTr="007941A4">
        <w:trPr>
          <w:trHeight w:val="21"/>
        </w:trPr>
        <w:tc>
          <w:tcPr>
            <w:tcW w:w="3630" w:type="dxa"/>
            <w:tcBorders>
              <w:top w:val="single" w:sz="18" w:space="0" w:color="auto"/>
            </w:tcBorders>
            <w:vAlign w:val="center"/>
            <w:hideMark/>
          </w:tcPr>
          <w:p w14:paraId="1C89A508"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573" w:type="dxa"/>
            <w:tcBorders>
              <w:top w:val="single" w:sz="18" w:space="0" w:color="auto"/>
            </w:tcBorders>
            <w:vAlign w:val="center"/>
          </w:tcPr>
          <w:p w14:paraId="678CDBA7" w14:textId="321F5C89"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10%</w:t>
            </w:r>
          </w:p>
        </w:tc>
        <w:tc>
          <w:tcPr>
            <w:tcW w:w="4617" w:type="dxa"/>
            <w:tcBorders>
              <w:top w:val="single" w:sz="18" w:space="0" w:color="auto"/>
            </w:tcBorders>
          </w:tcPr>
          <w:p w14:paraId="21D374E7" w14:textId="643EE1F3" w:rsidR="000764BB" w:rsidRPr="00DF64B7" w:rsidRDefault="001E3D81" w:rsidP="007941A4">
            <w:pPr>
              <w:tabs>
                <w:tab w:val="left" w:pos="714"/>
              </w:tabs>
              <w:spacing w:after="0" w:line="240" w:lineRule="auto"/>
              <w:rPr>
                <w:rFonts w:cs="Tahoma"/>
                <w:color w:val="000000" w:themeColor="text1"/>
                <w:sz w:val="20"/>
                <w:szCs w:val="20"/>
              </w:rPr>
            </w:pPr>
            <w:r>
              <w:rPr>
                <w:rFonts w:cs="Tahoma"/>
                <w:color w:val="000000" w:themeColor="text1"/>
                <w:sz w:val="20"/>
                <w:szCs w:val="20"/>
              </w:rPr>
              <w:t>IPHRA recommendation</w:t>
            </w:r>
          </w:p>
        </w:tc>
      </w:tr>
      <w:tr w:rsidR="000764BB" w:rsidRPr="00DF64B7" w14:paraId="1D1C799F" w14:textId="77777777" w:rsidTr="007941A4">
        <w:trPr>
          <w:trHeight w:val="174"/>
        </w:trPr>
        <w:tc>
          <w:tcPr>
            <w:tcW w:w="3630" w:type="dxa"/>
            <w:vAlign w:val="center"/>
            <w:hideMark/>
          </w:tcPr>
          <w:p w14:paraId="3DF5DC13"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73" w:type="dxa"/>
            <w:vAlign w:val="center"/>
          </w:tcPr>
          <w:p w14:paraId="1C0887BE" w14:textId="0BA3BFFC"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5%</w:t>
            </w:r>
          </w:p>
        </w:tc>
        <w:tc>
          <w:tcPr>
            <w:tcW w:w="4617" w:type="dxa"/>
            <w:vAlign w:val="center"/>
          </w:tcPr>
          <w:p w14:paraId="0E4C3867" w14:textId="2038621E" w:rsidR="000764BB"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3166D6" w:rsidRPr="00DF64B7" w14:paraId="35AC52B2" w14:textId="77777777" w:rsidTr="007941A4">
        <w:trPr>
          <w:trHeight w:val="174"/>
        </w:trPr>
        <w:tc>
          <w:tcPr>
            <w:tcW w:w="3630" w:type="dxa"/>
            <w:vAlign w:val="center"/>
          </w:tcPr>
          <w:p w14:paraId="0380B865" w14:textId="65B22992" w:rsidR="003166D6" w:rsidRPr="00DF64B7" w:rsidRDefault="003166D6" w:rsidP="007941A4">
            <w:pPr>
              <w:spacing w:after="0" w:line="240" w:lineRule="auto"/>
              <w:rPr>
                <w:rFonts w:cs="Tahoma"/>
                <w:color w:val="000000" w:themeColor="text1"/>
                <w:sz w:val="20"/>
                <w:szCs w:val="20"/>
              </w:rPr>
            </w:pPr>
            <w:r>
              <w:rPr>
                <w:rFonts w:cs="Tahoma"/>
                <w:color w:val="000000" w:themeColor="text1"/>
                <w:sz w:val="20"/>
                <w:szCs w:val="20"/>
              </w:rPr>
              <w:t>Estimated population size</w:t>
            </w:r>
            <w:r w:rsidR="00D32009">
              <w:rPr>
                <w:rFonts w:cs="Tahoma"/>
                <w:color w:val="000000" w:themeColor="text1"/>
                <w:sz w:val="20"/>
                <w:szCs w:val="20"/>
              </w:rPr>
              <w:t xml:space="preserve"> (children under 5)</w:t>
            </w:r>
          </w:p>
        </w:tc>
        <w:tc>
          <w:tcPr>
            <w:tcW w:w="1573" w:type="dxa"/>
            <w:vAlign w:val="center"/>
          </w:tcPr>
          <w:p w14:paraId="7C2EAD7D" w14:textId="4FED88CE" w:rsidR="003166D6"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17" w:type="dxa"/>
          </w:tcPr>
          <w:p w14:paraId="25C29A75" w14:textId="04761298" w:rsidR="003166D6" w:rsidRPr="00116BE6" w:rsidRDefault="00DE256E" w:rsidP="007941A4">
            <w:pPr>
              <w:spacing w:after="0" w:line="240" w:lineRule="auto"/>
              <w:rPr>
                <w:rFonts w:cs="Tahoma"/>
                <w:color w:val="000000" w:themeColor="text1"/>
                <w:sz w:val="20"/>
                <w:szCs w:val="20"/>
              </w:rPr>
            </w:pPr>
            <w:r>
              <w:rPr>
                <w:rFonts w:cs="Tahoma"/>
                <w:color w:val="000000" w:themeColor="text1"/>
                <w:sz w:val="20"/>
                <w:szCs w:val="20"/>
              </w:rPr>
              <w:t xml:space="preserve">To </w:t>
            </w:r>
            <w:r w:rsidR="00D32009">
              <w:rPr>
                <w:rFonts w:cs="Tahoma"/>
                <w:color w:val="000000" w:themeColor="text1"/>
                <w:sz w:val="20"/>
                <w:szCs w:val="20"/>
              </w:rPr>
              <w:t>utilize FPC if population is &lt;10,000</w:t>
            </w:r>
          </w:p>
        </w:tc>
      </w:tr>
      <w:tr w:rsidR="00A307C1" w:rsidRPr="00DF64B7" w14:paraId="2625BF19" w14:textId="77777777" w:rsidTr="007941A4">
        <w:trPr>
          <w:trHeight w:val="174"/>
        </w:trPr>
        <w:tc>
          <w:tcPr>
            <w:tcW w:w="3630" w:type="dxa"/>
            <w:vAlign w:val="center"/>
          </w:tcPr>
          <w:p w14:paraId="02D44843" w14:textId="1E87FD81"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73" w:type="dxa"/>
            <w:vAlign w:val="center"/>
          </w:tcPr>
          <w:p w14:paraId="24E4DCD3" w14:textId="61489D83" w:rsidR="00A307C1" w:rsidRDefault="00A307C1" w:rsidP="007941A4">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17" w:type="dxa"/>
          </w:tcPr>
          <w:p w14:paraId="7AF8641E" w14:textId="1E8806B6"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If number of children under-5 is &lt;10,000 in the population</w:t>
            </w:r>
          </w:p>
        </w:tc>
      </w:tr>
      <w:tr w:rsidR="000764BB" w:rsidRPr="00DF64B7" w14:paraId="21AFA44A" w14:textId="77777777" w:rsidTr="007941A4">
        <w:trPr>
          <w:trHeight w:val="174"/>
        </w:trPr>
        <w:tc>
          <w:tcPr>
            <w:tcW w:w="3630" w:type="dxa"/>
            <w:shd w:val="clear" w:color="auto" w:fill="D9D9D9"/>
            <w:vAlign w:val="center"/>
          </w:tcPr>
          <w:p w14:paraId="18D575C0" w14:textId="77777777" w:rsidR="000764BB" w:rsidRPr="00DF64B7" w:rsidRDefault="000764BB" w:rsidP="007941A4">
            <w:pPr>
              <w:spacing w:after="0" w:line="240" w:lineRule="auto"/>
              <w:rPr>
                <w:rFonts w:cs="Tahoma"/>
                <w:b/>
                <w:color w:val="000000" w:themeColor="text1"/>
                <w:sz w:val="20"/>
                <w:szCs w:val="20"/>
              </w:rPr>
            </w:pPr>
            <w:r w:rsidRPr="00DF64B7">
              <w:rPr>
                <w:rFonts w:cs="Tahoma"/>
                <w:b/>
                <w:color w:val="000000" w:themeColor="text1"/>
                <w:sz w:val="20"/>
                <w:szCs w:val="20"/>
              </w:rPr>
              <w:t>Children to be Included</w:t>
            </w:r>
          </w:p>
        </w:tc>
        <w:tc>
          <w:tcPr>
            <w:tcW w:w="1573" w:type="dxa"/>
            <w:shd w:val="clear" w:color="auto" w:fill="D9D9D9"/>
          </w:tcPr>
          <w:p w14:paraId="501315B9" w14:textId="77777777" w:rsidR="000764BB" w:rsidRPr="00DF64B7" w:rsidRDefault="000764BB" w:rsidP="007941A4">
            <w:pPr>
              <w:spacing w:after="0" w:line="240" w:lineRule="auto"/>
              <w:jc w:val="center"/>
              <w:rPr>
                <w:rFonts w:cs="Tahoma"/>
                <w:b/>
                <w:color w:val="000000" w:themeColor="text1"/>
                <w:sz w:val="20"/>
                <w:szCs w:val="20"/>
              </w:rPr>
            </w:pPr>
          </w:p>
        </w:tc>
        <w:tc>
          <w:tcPr>
            <w:tcW w:w="4617" w:type="dxa"/>
            <w:shd w:val="clear" w:color="auto" w:fill="D9D9D9"/>
          </w:tcPr>
          <w:p w14:paraId="07354549" w14:textId="77777777" w:rsidR="000764BB" w:rsidRPr="00116BE6" w:rsidRDefault="000764BB" w:rsidP="007941A4">
            <w:pPr>
              <w:spacing w:after="0" w:line="240" w:lineRule="auto"/>
              <w:jc w:val="center"/>
              <w:rPr>
                <w:rFonts w:cs="Tahoma"/>
                <w:b/>
                <w:color w:val="000000" w:themeColor="text1"/>
                <w:sz w:val="20"/>
                <w:szCs w:val="20"/>
              </w:rPr>
            </w:pPr>
          </w:p>
        </w:tc>
      </w:tr>
      <w:tr w:rsidR="000764BB" w:rsidRPr="00DF64B7" w14:paraId="13DE10AC" w14:textId="77777777" w:rsidTr="007941A4">
        <w:trPr>
          <w:trHeight w:val="174"/>
        </w:trPr>
        <w:tc>
          <w:tcPr>
            <w:tcW w:w="3630" w:type="dxa"/>
            <w:vAlign w:val="center"/>
            <w:hideMark/>
          </w:tcPr>
          <w:p w14:paraId="6A3E6925"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73" w:type="dxa"/>
            <w:vAlign w:val="center"/>
          </w:tcPr>
          <w:p w14:paraId="7754AE78" w14:textId="66A61642" w:rsidR="000764BB" w:rsidRPr="00DF64B7"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6</w:t>
            </w:r>
          </w:p>
        </w:tc>
        <w:tc>
          <w:tcPr>
            <w:tcW w:w="4617" w:type="dxa"/>
          </w:tcPr>
          <w:p w14:paraId="06B61F5E" w14:textId="6F4BE125" w:rsidR="000764BB" w:rsidRPr="00116BE6" w:rsidRDefault="00C337AB" w:rsidP="007941A4">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799E6B3F" w14:textId="77777777" w:rsidTr="007941A4">
        <w:trPr>
          <w:trHeight w:val="174"/>
        </w:trPr>
        <w:tc>
          <w:tcPr>
            <w:tcW w:w="3630" w:type="dxa"/>
            <w:vAlign w:val="center"/>
            <w:hideMark/>
          </w:tcPr>
          <w:p w14:paraId="493260D0"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children Under-Five</w:t>
            </w:r>
          </w:p>
        </w:tc>
        <w:tc>
          <w:tcPr>
            <w:tcW w:w="1573" w:type="dxa"/>
            <w:vAlign w:val="center"/>
          </w:tcPr>
          <w:p w14:paraId="2CB8EC99" w14:textId="54BD3E0B"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15%</w:t>
            </w:r>
          </w:p>
        </w:tc>
        <w:tc>
          <w:tcPr>
            <w:tcW w:w="4617" w:type="dxa"/>
          </w:tcPr>
          <w:p w14:paraId="4D5965AD" w14:textId="40991FCC"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2E902E22" w14:textId="77777777" w:rsidTr="007941A4">
        <w:trPr>
          <w:trHeight w:val="174"/>
        </w:trPr>
        <w:tc>
          <w:tcPr>
            <w:tcW w:w="3630" w:type="dxa"/>
            <w:vAlign w:val="center"/>
            <w:hideMark/>
          </w:tcPr>
          <w:p w14:paraId="4D854214"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73" w:type="dxa"/>
            <w:vAlign w:val="center"/>
          </w:tcPr>
          <w:p w14:paraId="0C44CC37" w14:textId="599D9CE5"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3%</w:t>
            </w:r>
          </w:p>
        </w:tc>
        <w:tc>
          <w:tcPr>
            <w:tcW w:w="4617" w:type="dxa"/>
          </w:tcPr>
          <w:p w14:paraId="465B1061" w14:textId="4D65A163"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C337AB" w:rsidRPr="00DF64B7" w14:paraId="3FA6679E" w14:textId="77777777" w:rsidTr="007941A4">
        <w:trPr>
          <w:trHeight w:val="174"/>
        </w:trPr>
        <w:tc>
          <w:tcPr>
            <w:tcW w:w="3630" w:type="dxa"/>
            <w:shd w:val="clear" w:color="auto" w:fill="D9D9D9"/>
            <w:vAlign w:val="center"/>
            <w:hideMark/>
          </w:tcPr>
          <w:p w14:paraId="6C46A078" w14:textId="77777777" w:rsidR="00C337AB" w:rsidRPr="00DF64B7" w:rsidRDefault="00C337AB" w:rsidP="00C337A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73" w:type="dxa"/>
            <w:shd w:val="clear" w:color="auto" w:fill="D9D9D9"/>
          </w:tcPr>
          <w:p w14:paraId="6C871ECA" w14:textId="77777777" w:rsidR="00C337AB" w:rsidRPr="00DF64B7" w:rsidRDefault="00C337AB" w:rsidP="00C337AB">
            <w:pPr>
              <w:spacing w:after="0" w:line="240" w:lineRule="auto"/>
              <w:jc w:val="center"/>
              <w:rPr>
                <w:rFonts w:cs="Tahoma"/>
                <w:b/>
                <w:color w:val="000000" w:themeColor="text1"/>
                <w:sz w:val="20"/>
                <w:szCs w:val="20"/>
              </w:rPr>
            </w:pPr>
          </w:p>
        </w:tc>
        <w:tc>
          <w:tcPr>
            <w:tcW w:w="4617" w:type="dxa"/>
            <w:shd w:val="clear" w:color="auto" w:fill="D9D9D9"/>
          </w:tcPr>
          <w:p w14:paraId="16B52DB0" w14:textId="77777777" w:rsidR="00C337AB" w:rsidRPr="00DF64B7" w:rsidRDefault="00C337AB" w:rsidP="00C337AB">
            <w:pPr>
              <w:spacing w:after="0" w:line="240" w:lineRule="auto"/>
              <w:jc w:val="center"/>
              <w:rPr>
                <w:rFonts w:cs="Tahoma"/>
                <w:b/>
                <w:color w:val="000000" w:themeColor="text1"/>
                <w:sz w:val="20"/>
                <w:szCs w:val="20"/>
              </w:rPr>
            </w:pPr>
          </w:p>
        </w:tc>
      </w:tr>
    </w:tbl>
    <w:p w14:paraId="6526A514" w14:textId="77777777" w:rsidR="00C337AB" w:rsidRDefault="00C337AB"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taking into account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people, or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864"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7"/>
        <w:gridCol w:w="1586"/>
        <w:gridCol w:w="4621"/>
      </w:tblGrid>
      <w:tr w:rsidR="001023DD" w:rsidRPr="00DF64B7" w14:paraId="5ADB9F61" w14:textId="77777777" w:rsidTr="007941A4">
        <w:trPr>
          <w:trHeight w:val="184"/>
        </w:trPr>
        <w:tc>
          <w:tcPr>
            <w:tcW w:w="3657" w:type="dxa"/>
            <w:tcBorders>
              <w:top w:val="single" w:sz="18" w:space="0" w:color="auto"/>
              <w:bottom w:val="single" w:sz="18" w:space="0" w:color="auto"/>
            </w:tcBorders>
            <w:shd w:val="clear" w:color="auto" w:fill="92D050"/>
            <w:vAlign w:val="center"/>
            <w:hideMark/>
          </w:tcPr>
          <w:p w14:paraId="3F3BC43C" w14:textId="77777777" w:rsidR="001023DD" w:rsidRPr="00DF64B7" w:rsidRDefault="001023DD" w:rsidP="007941A4">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86" w:type="dxa"/>
            <w:tcBorders>
              <w:top w:val="single" w:sz="18" w:space="0" w:color="auto"/>
              <w:bottom w:val="single" w:sz="18" w:space="0" w:color="auto"/>
            </w:tcBorders>
            <w:shd w:val="clear" w:color="auto" w:fill="92D050"/>
          </w:tcPr>
          <w:p w14:paraId="72E40736" w14:textId="77777777" w:rsidR="001023DD" w:rsidRPr="00DF64B7" w:rsidRDefault="001023DD"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21" w:type="dxa"/>
            <w:tcBorders>
              <w:top w:val="single" w:sz="18" w:space="0" w:color="auto"/>
              <w:bottom w:val="single" w:sz="18" w:space="0" w:color="auto"/>
            </w:tcBorders>
            <w:shd w:val="clear" w:color="auto" w:fill="92D050"/>
          </w:tcPr>
          <w:p w14:paraId="30F5A585" w14:textId="77777777" w:rsidR="001023DD" w:rsidRPr="00DF64B7" w:rsidRDefault="001023DD" w:rsidP="007941A4">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1023DD" w:rsidRPr="009652CB" w14:paraId="4614296B" w14:textId="77777777" w:rsidTr="007941A4">
        <w:trPr>
          <w:trHeight w:val="24"/>
        </w:trPr>
        <w:tc>
          <w:tcPr>
            <w:tcW w:w="3657" w:type="dxa"/>
            <w:tcBorders>
              <w:top w:val="single" w:sz="18" w:space="0" w:color="auto"/>
            </w:tcBorders>
            <w:vAlign w:val="center"/>
            <w:hideMark/>
          </w:tcPr>
          <w:p w14:paraId="367E31B1"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586" w:type="dxa"/>
            <w:tcBorders>
              <w:top w:val="single" w:sz="18" w:space="0" w:color="auto"/>
            </w:tcBorders>
            <w:vAlign w:val="center"/>
          </w:tcPr>
          <w:p w14:paraId="22452AE5" w14:textId="61FF42C9"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1</w:t>
            </w:r>
          </w:p>
        </w:tc>
        <w:tc>
          <w:tcPr>
            <w:tcW w:w="4621" w:type="dxa"/>
            <w:tcBorders>
              <w:top w:val="single" w:sz="18" w:space="0" w:color="auto"/>
            </w:tcBorders>
          </w:tcPr>
          <w:p w14:paraId="528B53A1" w14:textId="583670CA"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1023DD" w:rsidRPr="009652CB" w14:paraId="70872C20" w14:textId="77777777" w:rsidTr="007941A4">
        <w:trPr>
          <w:trHeight w:val="199"/>
        </w:trPr>
        <w:tc>
          <w:tcPr>
            <w:tcW w:w="3657" w:type="dxa"/>
            <w:vAlign w:val="center"/>
            <w:hideMark/>
          </w:tcPr>
          <w:p w14:paraId="0E85D739"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86" w:type="dxa"/>
            <w:vAlign w:val="center"/>
          </w:tcPr>
          <w:p w14:paraId="3F9E6805" w14:textId="71E7E8AE"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0.5</w:t>
            </w:r>
          </w:p>
        </w:tc>
        <w:tc>
          <w:tcPr>
            <w:tcW w:w="4621" w:type="dxa"/>
          </w:tcPr>
          <w:p w14:paraId="3B095824" w14:textId="256A2D1D"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1023DD" w:rsidRPr="009652CB" w14:paraId="1805D3A4" w14:textId="77777777" w:rsidTr="007941A4">
        <w:trPr>
          <w:trHeight w:val="199"/>
        </w:trPr>
        <w:tc>
          <w:tcPr>
            <w:tcW w:w="3657" w:type="dxa"/>
            <w:vAlign w:val="center"/>
          </w:tcPr>
          <w:p w14:paraId="22AB5E72"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586" w:type="dxa"/>
            <w:vAlign w:val="center"/>
          </w:tcPr>
          <w:p w14:paraId="2352EDB1" w14:textId="300C4001" w:rsidR="001023DD" w:rsidRPr="00DF64B7" w:rsidRDefault="001E3D81" w:rsidP="007941A4">
            <w:pPr>
              <w:spacing w:after="0" w:line="240" w:lineRule="auto"/>
              <w:jc w:val="center"/>
              <w:rPr>
                <w:rFonts w:cs="Tahoma"/>
                <w:color w:val="000000" w:themeColor="text1"/>
                <w:sz w:val="20"/>
                <w:szCs w:val="20"/>
              </w:rPr>
            </w:pPr>
            <w:r>
              <w:rPr>
                <w:rFonts w:cs="Tahoma"/>
                <w:color w:val="000000" w:themeColor="text1"/>
                <w:sz w:val="20"/>
                <w:szCs w:val="20"/>
              </w:rPr>
              <w:t>90</w:t>
            </w:r>
          </w:p>
        </w:tc>
        <w:tc>
          <w:tcPr>
            <w:tcW w:w="4621" w:type="dxa"/>
          </w:tcPr>
          <w:p w14:paraId="3F757492" w14:textId="5558A7CF"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DE256E" w:rsidRPr="009652CB" w14:paraId="4A147327" w14:textId="77777777" w:rsidTr="007941A4">
        <w:trPr>
          <w:trHeight w:val="199"/>
        </w:trPr>
        <w:tc>
          <w:tcPr>
            <w:tcW w:w="3657" w:type="dxa"/>
            <w:vAlign w:val="center"/>
          </w:tcPr>
          <w:p w14:paraId="4ACB3B63" w14:textId="062EF93F" w:rsidR="00DE256E" w:rsidRPr="00DF64B7" w:rsidRDefault="00DE256E" w:rsidP="007941A4">
            <w:pPr>
              <w:spacing w:after="0" w:line="240" w:lineRule="auto"/>
              <w:rPr>
                <w:rFonts w:cs="Tahoma"/>
                <w:color w:val="000000" w:themeColor="text1"/>
                <w:sz w:val="20"/>
                <w:szCs w:val="20"/>
              </w:rPr>
            </w:pPr>
            <w:r>
              <w:rPr>
                <w:rFonts w:cs="Tahoma"/>
                <w:color w:val="000000" w:themeColor="text1"/>
                <w:sz w:val="20"/>
                <w:szCs w:val="20"/>
              </w:rPr>
              <w:lastRenderedPageBreak/>
              <w:t>Population size</w:t>
            </w:r>
            <w:r w:rsidR="00D32009">
              <w:rPr>
                <w:rFonts w:cs="Tahoma"/>
                <w:color w:val="000000" w:themeColor="text1"/>
                <w:sz w:val="20"/>
                <w:szCs w:val="20"/>
              </w:rPr>
              <w:t xml:space="preserve"> (overall)</w:t>
            </w:r>
          </w:p>
        </w:tc>
        <w:tc>
          <w:tcPr>
            <w:tcW w:w="1586" w:type="dxa"/>
            <w:vAlign w:val="center"/>
          </w:tcPr>
          <w:p w14:paraId="71B22C23" w14:textId="1C7BDD90" w:rsidR="00DE256E"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21" w:type="dxa"/>
          </w:tcPr>
          <w:p w14:paraId="5B543F7D" w14:textId="6461D2E7" w:rsidR="00DE256E" w:rsidRDefault="00D32009" w:rsidP="007941A4">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A307C1" w:rsidRPr="009652CB" w14:paraId="2865EDFC" w14:textId="77777777" w:rsidTr="007941A4">
        <w:trPr>
          <w:trHeight w:val="199"/>
        </w:trPr>
        <w:tc>
          <w:tcPr>
            <w:tcW w:w="3657" w:type="dxa"/>
            <w:vAlign w:val="center"/>
          </w:tcPr>
          <w:p w14:paraId="46578C5F" w14:textId="4451E1B8"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86" w:type="dxa"/>
            <w:vAlign w:val="center"/>
          </w:tcPr>
          <w:p w14:paraId="27B0E457" w14:textId="144D31C7" w:rsidR="00A307C1"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21" w:type="dxa"/>
          </w:tcPr>
          <w:p w14:paraId="4834B08D" w14:textId="45B7571B"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A307C1" w:rsidRPr="009652CB" w14:paraId="1C2D9A0B" w14:textId="77777777" w:rsidTr="007941A4">
        <w:trPr>
          <w:trHeight w:val="199"/>
        </w:trPr>
        <w:tc>
          <w:tcPr>
            <w:tcW w:w="3657" w:type="dxa"/>
            <w:shd w:val="clear" w:color="auto" w:fill="D9D9D9"/>
            <w:vAlign w:val="center"/>
          </w:tcPr>
          <w:p w14:paraId="329502CF"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586" w:type="dxa"/>
            <w:shd w:val="clear" w:color="auto" w:fill="D9D9D9"/>
            <w:vAlign w:val="center"/>
          </w:tcPr>
          <w:p w14:paraId="19999CF0" w14:textId="0344B5CB" w:rsidR="00A307C1" w:rsidRPr="00DF64B7"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4621" w:type="dxa"/>
            <w:shd w:val="clear" w:color="auto" w:fill="D9D9D9"/>
          </w:tcPr>
          <w:p w14:paraId="35265F95" w14:textId="77777777" w:rsidR="00A307C1" w:rsidRPr="00DF64B7" w:rsidRDefault="00A307C1" w:rsidP="00A307C1">
            <w:pPr>
              <w:spacing w:after="0" w:line="240" w:lineRule="auto"/>
              <w:jc w:val="center"/>
              <w:rPr>
                <w:rFonts w:cs="Tahoma"/>
                <w:b/>
                <w:color w:val="000000" w:themeColor="text1"/>
                <w:sz w:val="20"/>
                <w:szCs w:val="20"/>
              </w:rPr>
            </w:pPr>
          </w:p>
        </w:tc>
      </w:tr>
      <w:tr w:rsidR="00A307C1" w:rsidRPr="009652CB" w14:paraId="72942240" w14:textId="77777777" w:rsidTr="007941A4">
        <w:trPr>
          <w:trHeight w:val="199"/>
        </w:trPr>
        <w:tc>
          <w:tcPr>
            <w:tcW w:w="3657" w:type="dxa"/>
            <w:vAlign w:val="center"/>
            <w:hideMark/>
          </w:tcPr>
          <w:p w14:paraId="1C7B5358"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86" w:type="dxa"/>
            <w:vAlign w:val="center"/>
          </w:tcPr>
          <w:p w14:paraId="4239050D" w14:textId="0CB0D080"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6</w:t>
            </w:r>
          </w:p>
        </w:tc>
        <w:tc>
          <w:tcPr>
            <w:tcW w:w="4621" w:type="dxa"/>
          </w:tcPr>
          <w:p w14:paraId="20839266" w14:textId="47A4A9EE"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Secondary data</w:t>
            </w:r>
          </w:p>
        </w:tc>
      </w:tr>
      <w:tr w:rsidR="00A307C1" w:rsidRPr="009652CB" w14:paraId="2345A269" w14:textId="77777777" w:rsidTr="007941A4">
        <w:trPr>
          <w:trHeight w:val="199"/>
        </w:trPr>
        <w:tc>
          <w:tcPr>
            <w:tcW w:w="3657" w:type="dxa"/>
            <w:vAlign w:val="center"/>
            <w:hideMark/>
          </w:tcPr>
          <w:p w14:paraId="37F2F13A"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86" w:type="dxa"/>
            <w:vAlign w:val="center"/>
          </w:tcPr>
          <w:p w14:paraId="7E1D2132" w14:textId="034F576D"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3%</w:t>
            </w:r>
          </w:p>
        </w:tc>
        <w:tc>
          <w:tcPr>
            <w:tcW w:w="4621" w:type="dxa"/>
          </w:tcPr>
          <w:p w14:paraId="3E8F8748" w14:textId="2BEFBEB4"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Estimate between 3-10%</w:t>
            </w:r>
          </w:p>
        </w:tc>
      </w:tr>
      <w:tr w:rsidR="00A307C1" w:rsidRPr="00023C8F" w14:paraId="63736FE3" w14:textId="77777777" w:rsidTr="007941A4">
        <w:trPr>
          <w:trHeight w:val="199"/>
        </w:trPr>
        <w:tc>
          <w:tcPr>
            <w:tcW w:w="3657" w:type="dxa"/>
            <w:shd w:val="clear" w:color="auto" w:fill="D9D9D9"/>
            <w:vAlign w:val="center"/>
            <w:hideMark/>
          </w:tcPr>
          <w:p w14:paraId="41745409"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86" w:type="dxa"/>
            <w:shd w:val="clear" w:color="auto" w:fill="D9D9D9"/>
          </w:tcPr>
          <w:p w14:paraId="26C8B876" w14:textId="7AA801CF" w:rsidR="00A307C1" w:rsidRPr="00AC7510"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4621" w:type="dxa"/>
            <w:shd w:val="clear" w:color="auto" w:fill="D9D9D9"/>
          </w:tcPr>
          <w:p w14:paraId="7D593C83" w14:textId="77777777" w:rsidR="00A307C1" w:rsidRPr="00AC7510" w:rsidRDefault="00A307C1" w:rsidP="00A307C1">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4"/>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lastRenderedPageBreak/>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REACH GeoRand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so </w:t>
      </w:r>
      <w:r w:rsidR="006E4B99">
        <w:rPr>
          <w:lang w:val="en-GB"/>
        </w:rPr>
        <w:t xml:space="preserve">in order to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lastRenderedPageBreak/>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r w:rsidR="00AF209F" w:rsidRPr="00AF209F">
          <w:rPr>
            <w:rStyle w:val="Hyperlink"/>
            <w:lang w:val="en-GB"/>
          </w:rPr>
          <w:t>IPHRA_toolkit</w:t>
        </w:r>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in order to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a period of time. The number of deaths and approximate period of time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Community observation checklists will be analyzed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lastRenderedPageBreak/>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t>Integrated Analysis</w:t>
      </w:r>
    </w:p>
    <w:p w14:paraId="08D65555" w14:textId="7D00E10B"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RoEM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lastRenderedPageBreak/>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 xml:space="preserve">specifically by: seeking informed consent, designing length of survey/ discussion while </w:t>
            </w:r>
            <w:r w:rsidRPr="008134D9">
              <w:rPr>
                <w:i/>
                <w:color w:val="000000" w:themeColor="text1"/>
                <w:sz w:val="20"/>
                <w:szCs w:val="20"/>
                <w:lang w:val="en-GB" w:eastAsia="fr-FR"/>
              </w:rPr>
              <w:lastRenderedPageBreak/>
              <w:t>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lastRenderedPageBreak/>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lastRenderedPageBreak/>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lastRenderedPageBreak/>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lastRenderedPageBreak/>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lastRenderedPageBreak/>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lastRenderedPageBreak/>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lastRenderedPageBreak/>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lastRenderedPageBreak/>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w:t>
            </w:r>
            <w:r w:rsidRPr="00EF1437">
              <w:rPr>
                <w:rFonts w:ascii="Segoe UI" w:eastAsia="Segoe UI" w:hAnsi="Segoe UI" w:cs="Segoe UI"/>
                <w:i/>
                <w:iCs/>
                <w:color w:val="000000" w:themeColor="text1"/>
                <w:sz w:val="14"/>
                <w:szCs w:val="14"/>
                <w:highlight w:val="green"/>
              </w:rPr>
              <w:lastRenderedPageBreak/>
              <w:t>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w:t>
            </w:r>
            <w:r w:rsidRPr="000D3521">
              <w:rPr>
                <w:rFonts w:eastAsia="Times New Roman" w:cs="Calibri"/>
                <w:color w:val="58585A" w:themeColor="background2"/>
                <w:sz w:val="16"/>
                <w:szCs w:val="16"/>
                <w:lang w:val="en-GB" w:eastAsia="en-GB"/>
              </w:rPr>
              <w:lastRenderedPageBreak/>
              <w:t xml:space="preserve">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 xml:space="preserve">Are there any perceived issues with the way aid is delivered for the </w:t>
            </w:r>
            <w:r w:rsidRPr="00892308">
              <w:rPr>
                <w:rFonts w:ascii="Segoe UI" w:eastAsia="Segoe UI" w:hAnsi="Segoe UI" w:cs="Segoe UI"/>
                <w:i/>
                <w:iCs/>
                <w:color w:val="000000" w:themeColor="text1"/>
                <w:sz w:val="14"/>
                <w:szCs w:val="14"/>
                <w:highlight w:val="green"/>
              </w:rPr>
              <w:lastRenderedPageBreak/>
              <w:t>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lastRenderedPageBreak/>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w:t>
            </w:r>
            <w:r w:rsidRPr="00C55C81">
              <w:rPr>
                <w:rFonts w:ascii="Segoe UI" w:eastAsia="Segoe UI" w:hAnsi="Segoe UI" w:cs="Segoe UI"/>
                <w:b/>
                <w:bCs/>
                <w:i/>
                <w:iCs/>
                <w:color w:val="000000" w:themeColor="text1"/>
                <w:sz w:val="14"/>
                <w:szCs w:val="14"/>
              </w:rPr>
              <w:lastRenderedPageBreak/>
              <w:t>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 xml:space="preserve">What are the main barriers to accessing markets for the </w:t>
            </w:r>
            <w:r w:rsidRPr="005179C8">
              <w:rPr>
                <w:rFonts w:ascii="Segoe UI" w:eastAsia="Segoe UI" w:hAnsi="Segoe UI" w:cs="Segoe UI"/>
                <w:i/>
                <w:iCs/>
                <w:color w:val="000000" w:themeColor="text1"/>
                <w:sz w:val="14"/>
                <w:szCs w:val="14"/>
                <w:highlight w:val="yellow"/>
              </w:rPr>
              <w:lastRenderedPageBreak/>
              <w:t>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 xml:space="preserve">What are the main barriers to accessing markets for the </w:t>
            </w:r>
            <w:r w:rsidRPr="005179C8">
              <w:rPr>
                <w:rFonts w:ascii="Segoe UI" w:eastAsia="Segoe UI" w:hAnsi="Segoe UI" w:cs="Segoe UI"/>
                <w:i/>
                <w:iCs/>
                <w:color w:val="000000" w:themeColor="text1"/>
                <w:sz w:val="14"/>
                <w:szCs w:val="14"/>
                <w:highlight w:val="yellow"/>
              </w:rPr>
              <w:lastRenderedPageBreak/>
              <w:t>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 xml:space="preserve">Water, </w:t>
            </w:r>
            <w:r w:rsidRPr="00AE15E7">
              <w:rPr>
                <w:rFonts w:ascii="Segoe UI" w:eastAsia="Segoe UI" w:hAnsi="Segoe UI" w:cs="Segoe UI"/>
                <w:b/>
                <w:bCs/>
                <w:color w:val="000000" w:themeColor="text1"/>
                <w:sz w:val="16"/>
                <w:szCs w:val="16"/>
              </w:rPr>
              <w:lastRenderedPageBreak/>
              <w:t>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 xml:space="preserve">management, or other environmental </w:t>
            </w:r>
            <w:r>
              <w:rPr>
                <w:rFonts w:ascii="Segoe UI" w:eastAsia="Segoe UI" w:hAnsi="Segoe UI" w:cs="Segoe UI"/>
                <w:i/>
                <w:iCs/>
                <w:color w:val="000000" w:themeColor="text1"/>
                <w:sz w:val="14"/>
                <w:szCs w:val="14"/>
                <w:highlight w:val="yellow"/>
              </w:rPr>
              <w:lastRenderedPageBreak/>
              <w:t>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lastRenderedPageBreak/>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lastRenderedPageBreak/>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lastRenderedPageBreak/>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lastRenderedPageBreak/>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lastRenderedPageBreak/>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were the most common reasons why school-aged children were not attending 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No challenges (cannot be selected with other option); No services available due to destruction of facilities; No services available due to lack of teaching staff; No services available due to lack of school supplies; Distance to services is too far; Route to services is </w:t>
            </w:r>
            <w:r w:rsidRPr="00F044C6">
              <w:rPr>
                <w:rFonts w:eastAsia="Times New Roman" w:cs="Calibri"/>
                <w:color w:val="58585A" w:themeColor="background2"/>
                <w:sz w:val="20"/>
                <w:szCs w:val="24"/>
                <w:lang w:val="en-GB" w:eastAsia="en-GB"/>
              </w:rPr>
              <w:lastRenderedPageBreak/>
              <w:t>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lastRenderedPageBreak/>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lastRenderedPageBreak/>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 xml:space="preserve">indicator, e.g. </w:t>
            </w:r>
            <w:r>
              <w:rPr>
                <w:rFonts w:cs="Calibri"/>
                <w:i/>
                <w:color w:val="58585A" w:themeColor="background2"/>
                <w:lang w:val="en-GB"/>
              </w:rPr>
              <w:lastRenderedPageBreak/>
              <w:t>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lastRenderedPageBreak/>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 xml:space="preserve">identification risk, </w:t>
            </w:r>
            <w:r>
              <w:rPr>
                <w:rFonts w:cs="Calibri"/>
                <w:i/>
                <w:color w:val="58585A" w:themeColor="background2"/>
                <w:lang w:val="en-GB"/>
              </w:rPr>
              <w:lastRenderedPageBreak/>
              <w:t>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lastRenderedPageBreak/>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 xml:space="preserve">implications, e.g. loss of </w:t>
            </w:r>
            <w:r>
              <w:rPr>
                <w:rFonts w:cs="Calibri"/>
                <w:i/>
                <w:color w:val="58585A" w:themeColor="background2"/>
                <w:lang w:val="en-GB"/>
              </w:rPr>
              <w:lastRenderedPageBreak/>
              <w:t>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lastRenderedPageBreak/>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 xml:space="preserve">benefits, e.g. </w:t>
            </w:r>
            <w:r>
              <w:rPr>
                <w:rFonts w:cs="Calibri"/>
                <w:i/>
                <w:color w:val="58585A" w:themeColor="background2"/>
                <w:lang w:val="en-GB"/>
              </w:rPr>
              <w:lastRenderedPageBreak/>
              <w:t>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lastRenderedPageBreak/>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w:t>
            </w:r>
            <w:r>
              <w:rPr>
                <w:rFonts w:cs="Calibri"/>
                <w:i/>
                <w:color w:val="58585A" w:themeColor="background2"/>
                <w:lang w:val="en-GB"/>
              </w:rPr>
              <w:lastRenderedPageBreak/>
              <w:t>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lastRenderedPageBreak/>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FB659D" w14:textId="77777777" w:rsidR="004245A7" w:rsidRDefault="004245A7" w:rsidP="00880C87">
      <w:pPr>
        <w:spacing w:after="0" w:line="240" w:lineRule="auto"/>
      </w:pPr>
      <w:r>
        <w:separator/>
      </w:r>
    </w:p>
  </w:endnote>
  <w:endnote w:type="continuationSeparator" w:id="0">
    <w:p w14:paraId="696FFAD6" w14:textId="77777777" w:rsidR="004245A7" w:rsidRDefault="004245A7"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CD6C34" w14:textId="77777777" w:rsidR="004245A7" w:rsidRDefault="004245A7" w:rsidP="00880C87">
      <w:pPr>
        <w:spacing w:after="0" w:line="240" w:lineRule="auto"/>
      </w:pPr>
      <w:r>
        <w:separator/>
      </w:r>
    </w:p>
  </w:footnote>
  <w:footnote w:type="continuationSeparator" w:id="0">
    <w:p w14:paraId="78B28455" w14:textId="77777777" w:rsidR="004245A7" w:rsidRDefault="004245A7" w:rsidP="00880C87">
      <w:pPr>
        <w:spacing w:after="0" w:line="240" w:lineRule="auto"/>
      </w:pPr>
      <w:r>
        <w:continuationSeparator/>
      </w:r>
    </w:p>
  </w:footnote>
  <w:footnote w:id="1">
    <w:p w14:paraId="0A652F43" w14:textId="77777777" w:rsidR="0077314E" w:rsidRPr="00D476CC" w:rsidRDefault="0077314E" w:rsidP="0077314E">
      <w:pPr>
        <w:pStyle w:val="FootnoteText"/>
      </w:pPr>
      <w:r>
        <w:rPr>
          <w:rStyle w:val="FootnoteReference"/>
        </w:rPr>
        <w:footnoteRef/>
      </w:r>
      <w:r>
        <w:t xml:space="preserve"> </w:t>
      </w:r>
      <w:hyperlink r:id="rId1" w:history="1">
        <w:r w:rsidRPr="007E60BC">
          <w:rPr>
            <w:rStyle w:val="Hyperlink"/>
            <w:i/>
            <w:iCs/>
          </w:rPr>
          <w:t>UNICEF Nutrition Strategy 2020-2030</w:t>
        </w:r>
        <w:r w:rsidRPr="007E60BC">
          <w:rPr>
            <w:rStyle w:val="Hyperlink"/>
          </w:rPr>
          <w:t>, UNICEF, 2020</w:t>
        </w:r>
      </w:hyperlink>
    </w:p>
  </w:footnote>
  <w:footnote w:id="2">
    <w:p w14:paraId="66D2C307" w14:textId="77777777" w:rsidR="0077314E" w:rsidRDefault="0077314E" w:rsidP="0077314E">
      <w:pPr>
        <w:pStyle w:val="FootnoteText"/>
      </w:pPr>
      <w:r>
        <w:rPr>
          <w:rStyle w:val="FootnoteReference"/>
        </w:rPr>
        <w:footnoteRef/>
      </w:r>
      <w:r>
        <w:t xml:space="preserve"> </w:t>
      </w:r>
      <w:hyperlink r:id="rId2" w:history="1">
        <w:r w:rsidRPr="00793F60">
          <w:rPr>
            <w:rStyle w:val="Hyperlink"/>
          </w:rPr>
          <w:t xml:space="preserve">United Nations High Commissioner for Refugees (2023): Guidelines for Mortality Surveillance. </w:t>
        </w:r>
        <w:r w:rsidRPr="00E92DDD">
          <w:rPr>
            <w:rStyle w:val="Hyperlink"/>
            <w:i/>
            <w:iCs/>
          </w:rPr>
          <w:t>A Practical Guide for Collecting, Reporting, and Using Surveillance Data for Estimating Mortality in Refugee Settings</w:t>
        </w:r>
        <w:r w:rsidRPr="00793F60">
          <w:rPr>
            <w:rStyle w:val="Hyperlink"/>
          </w:rPr>
          <w:t>. Geneva. Switzerland.</w:t>
        </w:r>
      </w:hyperlink>
    </w:p>
  </w:footnote>
  <w:footnote w:id="3">
    <w:p w14:paraId="3E90CB65" w14:textId="77777777" w:rsidR="0077314E" w:rsidRDefault="0077314E" w:rsidP="0077314E">
      <w:pPr>
        <w:pStyle w:val="FootnoteText"/>
      </w:pPr>
      <w:r>
        <w:rPr>
          <w:rStyle w:val="FootnoteReference"/>
        </w:rPr>
        <w:footnoteRef/>
      </w:r>
      <w:r>
        <w:t xml:space="preserve"> </w:t>
      </w:r>
      <w:hyperlink r:id="rId3" w:history="1">
        <w:r w:rsidRPr="00917812">
          <w:rPr>
            <w:rStyle w:val="Hyperlink"/>
            <w:i/>
            <w:iCs/>
          </w:rPr>
          <w:t>Guiding Principles for Complementary Feeding of the Breastfed Child</w:t>
        </w:r>
        <w:r w:rsidRPr="00917812">
          <w:rPr>
            <w:rStyle w:val="Hyperlink"/>
          </w:rPr>
          <w:t>, World Health Organization, 2003.</w:t>
        </w:r>
      </w:hyperlink>
    </w:p>
  </w:footnote>
  <w:footnote w:id="4">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717"/>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5A7"/>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B94"/>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iris.paho.org/bitstream/handle/10665.2/752/OP_194.pdf?sequence=1&amp;isAllowed=y" TargetMode="External"/><Relationship Id="rId2" Type="http://schemas.openxmlformats.org/officeDocument/2006/relationships/hyperlink" Target="https://www.unhcr.org/sites/default/files/2023-06/guidelines-for-mortality-surveillance.pdf" TargetMode="External"/><Relationship Id="rId1" Type="http://schemas.openxmlformats.org/officeDocument/2006/relationships/hyperlink" Target="https://www.unicef.org/media/92031/file/UNICEF%20Nutrition%20Strategy%202020-2030.pdf" TargetMode="Externa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2.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4.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273</TotalTime>
  <Pages>53</Pages>
  <Words>19751</Words>
  <Characters>112583</Characters>
  <Application>Microsoft Office Word</Application>
  <DocSecurity>0</DocSecurity>
  <Lines>938</Lines>
  <Paragraphs>264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9</cp:revision>
  <cp:lastPrinted>2017-12-28T13:44:00Z</cp:lastPrinted>
  <dcterms:created xsi:type="dcterms:W3CDTF">2026-05-04T05:28:00Z</dcterms:created>
  <dcterms:modified xsi:type="dcterms:W3CDTF">2026-05-05T21:34:00Z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