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A7" w:rsidRDefault="00FD66A7" w:rsidP="00FD66A7">
      <w:pPr>
        <w:bidi/>
        <w:jc w:val="center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1640840" cy="2076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irkabir University of Technology - Ba Ma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75" cy="21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A7" w:rsidRDefault="00FD66A7" w:rsidP="00FD66A7">
      <w:pPr>
        <w:bidi/>
        <w:jc w:val="center"/>
        <w:rPr>
          <w:rtl/>
          <w:lang w:bidi="fa-IR"/>
        </w:rPr>
      </w:pPr>
    </w:p>
    <w:p w:rsidR="00FD66A7" w:rsidRDefault="00FD66A7" w:rsidP="0088720A">
      <w:pPr>
        <w:bidi/>
        <w:spacing w:after="0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</w:t>
      </w:r>
      <w:r w:rsidR="001F74FF">
        <w:rPr>
          <w:rFonts w:hint="cs"/>
          <w:rtl/>
          <w:lang w:bidi="fa-IR"/>
        </w:rPr>
        <w:t xml:space="preserve">تمرین سوم </w:t>
      </w:r>
      <w:r>
        <w:rPr>
          <w:rFonts w:hint="cs"/>
          <w:rtl/>
          <w:lang w:bidi="fa-IR"/>
        </w:rPr>
        <w:t>درس داده‌کاوی</w:t>
      </w:r>
    </w:p>
    <w:p w:rsidR="00FD66A7" w:rsidRPr="00990A7F" w:rsidRDefault="00FD66A7" w:rsidP="001F74FF">
      <w:pPr>
        <w:bidi/>
        <w:jc w:val="center"/>
        <w:rPr>
          <w:rFonts w:cs="B Titr"/>
          <w:b/>
          <w:bCs/>
          <w:sz w:val="42"/>
          <w:szCs w:val="50"/>
          <w:rtl/>
          <w:lang w:bidi="fa-IR"/>
        </w:rPr>
      </w:pPr>
      <w:r w:rsidRPr="00990A7F">
        <w:rPr>
          <w:rFonts w:cs="B Titr" w:hint="cs"/>
          <w:b/>
          <w:bCs/>
          <w:sz w:val="42"/>
          <w:szCs w:val="50"/>
          <w:rtl/>
          <w:lang w:bidi="fa-IR"/>
        </w:rPr>
        <w:t>«</w:t>
      </w:r>
      <w:r w:rsidR="001F74FF">
        <w:rPr>
          <w:rFonts w:cs="B Titr" w:hint="cs"/>
          <w:b/>
          <w:bCs/>
          <w:sz w:val="42"/>
          <w:szCs w:val="50"/>
          <w:rtl/>
          <w:lang w:bidi="fa-IR"/>
        </w:rPr>
        <w:t xml:space="preserve">آشنایی با نرم‌افزار </w:t>
      </w:r>
      <w:r w:rsidR="001F74FF">
        <w:rPr>
          <w:rFonts w:cs="B Titr"/>
          <w:b/>
          <w:bCs/>
          <w:sz w:val="42"/>
          <w:szCs w:val="50"/>
          <w:lang w:bidi="fa-IR"/>
        </w:rPr>
        <w:t>Weka</w:t>
      </w:r>
      <w:r w:rsidRPr="00990A7F">
        <w:rPr>
          <w:rFonts w:cs="B Titr" w:hint="cs"/>
          <w:b/>
          <w:bCs/>
          <w:sz w:val="42"/>
          <w:szCs w:val="50"/>
          <w:rtl/>
          <w:lang w:bidi="fa-IR"/>
        </w:rPr>
        <w:t>»</w:t>
      </w:r>
    </w:p>
    <w:p w:rsidR="00FD66A7" w:rsidRPr="00990A7F" w:rsidRDefault="00FD66A7" w:rsidP="00FD66A7">
      <w:pPr>
        <w:bidi/>
        <w:jc w:val="center"/>
        <w:rPr>
          <w:sz w:val="30"/>
          <w:szCs w:val="36"/>
          <w:rtl/>
          <w:lang w:bidi="fa-IR"/>
        </w:rPr>
      </w:pPr>
    </w:p>
    <w:p w:rsidR="00990A7F" w:rsidRPr="00990A7F" w:rsidRDefault="00990A7F" w:rsidP="00990A7F">
      <w:pPr>
        <w:bidi/>
        <w:jc w:val="center"/>
        <w:rPr>
          <w:sz w:val="30"/>
          <w:szCs w:val="36"/>
          <w:rtl/>
          <w:lang w:bidi="fa-IR"/>
        </w:rPr>
      </w:pPr>
      <w:r w:rsidRPr="00430DC0">
        <w:rPr>
          <w:rFonts w:hint="cs"/>
          <w:sz w:val="30"/>
          <w:szCs w:val="36"/>
          <w:rtl/>
          <w:lang w:bidi="fa-IR"/>
        </w:rPr>
        <w:t>گردآورنده</w:t>
      </w:r>
      <w:r w:rsidRPr="00990A7F">
        <w:rPr>
          <w:rFonts w:hint="cs"/>
          <w:sz w:val="30"/>
          <w:szCs w:val="36"/>
          <w:rtl/>
          <w:lang w:bidi="fa-IR"/>
        </w:rPr>
        <w:t>: سعید دادخواه</w:t>
      </w:r>
    </w:p>
    <w:p w:rsidR="00990A7F" w:rsidRDefault="00990A7F" w:rsidP="00990A7F">
      <w:pPr>
        <w:bidi/>
        <w:jc w:val="center"/>
        <w:rPr>
          <w:rtl/>
          <w:lang w:bidi="fa-IR"/>
        </w:rPr>
      </w:pPr>
      <w:r w:rsidRPr="00990A7F">
        <w:rPr>
          <w:rFonts w:hint="cs"/>
          <w:sz w:val="30"/>
          <w:szCs w:val="36"/>
          <w:rtl/>
          <w:lang w:bidi="fa-IR"/>
        </w:rPr>
        <w:t>استاد: دکتر ناظرفرد</w:t>
      </w:r>
    </w:p>
    <w:p w:rsidR="00990A7F" w:rsidRDefault="00990A7F" w:rsidP="00990A7F">
      <w:pPr>
        <w:bidi/>
        <w:jc w:val="center"/>
        <w:rPr>
          <w:rtl/>
          <w:lang w:bidi="fa-IR"/>
        </w:rPr>
      </w:pPr>
    </w:p>
    <w:p w:rsidR="00990A7F" w:rsidRDefault="00990A7F" w:rsidP="00990A7F">
      <w:pPr>
        <w:bidi/>
        <w:jc w:val="center"/>
        <w:rPr>
          <w:rtl/>
          <w:lang w:bidi="fa-IR"/>
        </w:rPr>
      </w:pPr>
    </w:p>
    <w:p w:rsidR="00990A7F" w:rsidRDefault="00990A7F" w:rsidP="00990A7F">
      <w:pPr>
        <w:bidi/>
        <w:jc w:val="center"/>
        <w:rPr>
          <w:rtl/>
          <w:lang w:bidi="fa-IR"/>
        </w:rPr>
      </w:pPr>
    </w:p>
    <w:p w:rsidR="00990A7F" w:rsidRDefault="00990A7F" w:rsidP="00990A7F">
      <w:pPr>
        <w:bidi/>
        <w:jc w:val="center"/>
        <w:rPr>
          <w:rtl/>
          <w:lang w:bidi="fa-IR"/>
        </w:rPr>
      </w:pPr>
    </w:p>
    <w:p w:rsidR="00990A7F" w:rsidRDefault="00990A7F" w:rsidP="00990A7F">
      <w:pPr>
        <w:bidi/>
        <w:jc w:val="center"/>
        <w:rPr>
          <w:rtl/>
          <w:lang w:bidi="fa-IR"/>
        </w:rPr>
      </w:pPr>
    </w:p>
    <w:p w:rsidR="00990A7F" w:rsidRDefault="00990A7F" w:rsidP="00990A7F">
      <w:pPr>
        <w:bidi/>
        <w:jc w:val="center"/>
        <w:rPr>
          <w:rtl/>
          <w:lang w:bidi="fa-IR"/>
        </w:rPr>
      </w:pPr>
    </w:p>
    <w:p w:rsidR="00990A7F" w:rsidRDefault="00990A7F" w:rsidP="00990A7F">
      <w:pPr>
        <w:bidi/>
        <w:jc w:val="center"/>
        <w:rPr>
          <w:rtl/>
          <w:lang w:bidi="fa-IR"/>
        </w:rPr>
      </w:pPr>
    </w:p>
    <w:p w:rsidR="00990A7F" w:rsidRDefault="00990A7F" w:rsidP="00990A7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بهمن ۱۳۹۵</w:t>
      </w:r>
    </w:p>
    <w:p w:rsidR="00EA2CF8" w:rsidRDefault="0088720A" w:rsidP="00D20B8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بخش اول</w:t>
      </w:r>
      <w:r w:rsidR="00D20B80">
        <w:rPr>
          <w:rFonts w:hint="cs"/>
          <w:rtl/>
          <w:lang w:bidi="fa-IR"/>
        </w:rPr>
        <w:t xml:space="preserve">: ساخت فایل </w:t>
      </w:r>
      <w:r w:rsidR="00D20B80">
        <w:rPr>
          <w:lang w:bidi="fa-IR"/>
        </w:rPr>
        <w:t>arff</w:t>
      </w:r>
    </w:p>
    <w:p w:rsidR="00CD2187" w:rsidRDefault="001F74FF" w:rsidP="00CD218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تبدیل فایل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به فایل </w:t>
      </w:r>
      <w:r>
        <w:rPr>
          <w:lang w:bidi="fa-IR"/>
        </w:rPr>
        <w:t>weka</w:t>
      </w:r>
      <w:r>
        <w:rPr>
          <w:rFonts w:hint="cs"/>
          <w:rtl/>
          <w:lang w:bidi="fa-IR"/>
        </w:rPr>
        <w:t xml:space="preserve"> به فرمت </w:t>
      </w:r>
      <w:r>
        <w:rPr>
          <w:lang w:bidi="fa-IR"/>
        </w:rPr>
        <w:t>arff</w:t>
      </w:r>
      <w:r>
        <w:rPr>
          <w:rFonts w:hint="cs"/>
          <w:rtl/>
          <w:lang w:bidi="fa-IR"/>
        </w:rPr>
        <w:t xml:space="preserve"> از نرم‌افزار </w:t>
      </w:r>
      <w:r>
        <w:rPr>
          <w:lang w:bidi="fa-IR"/>
        </w:rPr>
        <w:t>weka</w:t>
      </w:r>
      <w:r>
        <w:rPr>
          <w:rFonts w:hint="cs"/>
          <w:rtl/>
          <w:lang w:bidi="fa-IR"/>
        </w:rPr>
        <w:t xml:space="preserve"> استفاده خواهد شد. بعد از اجرای نرم‌افزار </w:t>
      </w:r>
      <w:r>
        <w:rPr>
          <w:lang w:bidi="fa-IR"/>
        </w:rPr>
        <w:t>weka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Weka GUI Chooser</w:t>
      </w:r>
      <w:r>
        <w:rPr>
          <w:rFonts w:hint="cs"/>
          <w:rtl/>
          <w:lang w:bidi="fa-IR"/>
        </w:rPr>
        <w:t xml:space="preserve"> در شاخه </w:t>
      </w:r>
      <w:r>
        <w:rPr>
          <w:lang w:bidi="fa-IR"/>
        </w:rPr>
        <w:t>Tools</w:t>
      </w:r>
      <w:r>
        <w:rPr>
          <w:rFonts w:hint="cs"/>
          <w:rtl/>
          <w:lang w:bidi="fa-IR"/>
        </w:rPr>
        <w:t xml:space="preserve"> از گزینه </w:t>
      </w:r>
      <w:r>
        <w:rPr>
          <w:lang w:bidi="fa-IR"/>
        </w:rPr>
        <w:t>Arff Viewer</w:t>
      </w:r>
      <w:r>
        <w:rPr>
          <w:rFonts w:hint="cs"/>
          <w:rtl/>
          <w:lang w:bidi="fa-IR"/>
        </w:rPr>
        <w:t xml:space="preserve"> برای این کار استفاده می‌شود. البته برای اجرای همه مراحل به جای استفاده از </w:t>
      </w:r>
      <w:r>
        <w:rPr>
          <w:lang w:bidi="fa-IR"/>
        </w:rPr>
        <w:t>GUI</w:t>
      </w:r>
      <w:r>
        <w:rPr>
          <w:rFonts w:hint="cs"/>
          <w:rtl/>
          <w:lang w:bidi="fa-IR"/>
        </w:rPr>
        <w:t xml:space="preserve"> از یک اسکریپت برای انجام همه مراحل استفاده خواهد شد و برای انجام این مرحله از کلاس </w:t>
      </w:r>
      <w:r w:rsidRPr="001F74FF">
        <w:rPr>
          <w:lang w:bidi="fa-IR"/>
        </w:rPr>
        <w:t>weka.core.converters.CSVLoader</w:t>
      </w:r>
      <w:r>
        <w:rPr>
          <w:rFonts w:hint="cs"/>
          <w:rtl/>
          <w:lang w:bidi="fa-IR"/>
        </w:rPr>
        <w:t xml:space="preserve"> استفاده می‌</w:t>
      </w:r>
      <w:r w:rsidR="00CD2187">
        <w:rPr>
          <w:rFonts w:hint="cs"/>
          <w:rtl/>
          <w:lang w:bidi="fa-IR"/>
        </w:rPr>
        <w:t>شود</w:t>
      </w:r>
      <w:r>
        <w:rPr>
          <w:rFonts w:hint="cs"/>
          <w:rtl/>
          <w:lang w:bidi="fa-IR"/>
        </w:rPr>
        <w:t>.</w:t>
      </w:r>
    </w:p>
    <w:p w:rsidR="00CD2187" w:rsidRDefault="00CD2187" w:rsidP="00117A7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متد آغازین کلاس فوق اجرا شود برنامه به این شکل عمل خواهد کرد که آدرس یک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به عنوان ورودی می‌گیرد. ستون‌های این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باید دارای عنوان باشند. پس ابتدا یک برنامه به زبان پایتون اجرا می‌کنیم که یک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می‌سازد و عناوین ستون‌ها را نوشته و فایل </w:t>
      </w:r>
      <w:r>
        <w:rPr>
          <w:lang w:bidi="fa-IR"/>
        </w:rPr>
        <w:t>sample.txt</w:t>
      </w:r>
      <w:r>
        <w:rPr>
          <w:rFonts w:hint="cs"/>
          <w:rtl/>
          <w:lang w:bidi="fa-IR"/>
        </w:rPr>
        <w:t xml:space="preserve"> را به صورت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می‌خواند و به ادامه فایل قبل اضافه می‌کند. پس از ساختن فایل </w:t>
      </w:r>
      <w:r w:rsidR="00117A73">
        <w:rPr>
          <w:lang w:bidi="fa-IR"/>
        </w:rPr>
        <w:t>csv</w:t>
      </w:r>
      <w:r w:rsidR="00117A73">
        <w:rPr>
          <w:rFonts w:hint="cs"/>
          <w:rtl/>
          <w:lang w:bidi="fa-IR"/>
        </w:rPr>
        <w:t xml:space="preserve"> کلاس بالا می‌تواند آن را خوانده و فایل </w:t>
      </w:r>
      <w:r w:rsidR="00117A73">
        <w:rPr>
          <w:lang w:bidi="fa-IR"/>
        </w:rPr>
        <w:t>arff</w:t>
      </w:r>
      <w:r w:rsidR="00117A73">
        <w:rPr>
          <w:rFonts w:hint="cs"/>
          <w:rtl/>
          <w:lang w:bidi="fa-IR"/>
        </w:rPr>
        <w:t xml:space="preserve"> را تولید کند.</w:t>
      </w:r>
    </w:p>
    <w:p w:rsidR="00D20B80" w:rsidRDefault="00117A73" w:rsidP="00D20B8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انجام این مراحل باید پوشه‌های </w:t>
      </w:r>
      <w:r>
        <w:rPr>
          <w:lang w:bidi="fa-IR"/>
        </w:rPr>
        <w:t>data</w:t>
      </w:r>
      <w:r>
        <w:rPr>
          <w:rFonts w:hint="cs"/>
          <w:rtl/>
          <w:lang w:bidi="fa-IR"/>
        </w:rPr>
        <w:t xml:space="preserve"> و پوشه حاوی </w:t>
      </w:r>
      <w:r w:rsidRPr="00117A73">
        <w:rPr>
          <w:lang w:bidi="fa-IR"/>
        </w:rPr>
        <w:t>make_weka.bat</w:t>
      </w:r>
      <w:r>
        <w:rPr>
          <w:rFonts w:hint="cs"/>
          <w:rtl/>
          <w:lang w:bidi="fa-IR"/>
        </w:rPr>
        <w:t xml:space="preserve"> و </w:t>
      </w:r>
      <w:r w:rsidRPr="00117A73">
        <w:rPr>
          <w:lang w:bidi="fa-IR"/>
        </w:rPr>
        <w:t>add_header.py</w:t>
      </w:r>
      <w:r>
        <w:rPr>
          <w:rFonts w:hint="cs"/>
          <w:rtl/>
          <w:lang w:bidi="fa-IR"/>
        </w:rPr>
        <w:t xml:space="preserve"> در کنار یکدیگر قرار گیرند و فایل </w:t>
      </w:r>
      <w:r>
        <w:rPr>
          <w:lang w:bidi="fa-IR"/>
        </w:rPr>
        <w:t>sample.txt</w:t>
      </w:r>
      <w:r>
        <w:rPr>
          <w:rFonts w:hint="cs"/>
          <w:rtl/>
          <w:lang w:bidi="fa-IR"/>
        </w:rPr>
        <w:t xml:space="preserve"> نیز در پوشه </w:t>
      </w:r>
      <w:r>
        <w:rPr>
          <w:lang w:bidi="fa-IR"/>
        </w:rPr>
        <w:t>data</w:t>
      </w:r>
      <w:r>
        <w:rPr>
          <w:rFonts w:hint="cs"/>
          <w:rtl/>
          <w:lang w:bidi="fa-IR"/>
        </w:rPr>
        <w:t xml:space="preserve"> باشد. با اجرای </w:t>
      </w:r>
      <w:r>
        <w:rPr>
          <w:lang w:bidi="fa-IR"/>
        </w:rPr>
        <w:t>make_weka.bat</w:t>
      </w:r>
      <w:r>
        <w:rPr>
          <w:rFonts w:hint="cs"/>
          <w:rtl/>
          <w:lang w:bidi="fa-IR"/>
        </w:rPr>
        <w:t xml:space="preserve"> </w:t>
      </w:r>
      <w:r w:rsidR="008349C2">
        <w:rPr>
          <w:rFonts w:hint="cs"/>
          <w:rtl/>
          <w:lang w:bidi="fa-IR"/>
        </w:rPr>
        <w:t xml:space="preserve">ابتدا کد پایتون </w:t>
      </w:r>
      <w:r w:rsidR="008349C2">
        <w:rPr>
          <w:lang w:bidi="fa-IR"/>
        </w:rPr>
        <w:t>add_header.py</w:t>
      </w:r>
      <w:r w:rsidR="008349C2">
        <w:rPr>
          <w:rFonts w:hint="cs"/>
          <w:rtl/>
          <w:lang w:bidi="fa-IR"/>
        </w:rPr>
        <w:t xml:space="preserve"> اجرا می‌شود و </w:t>
      </w: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sample.csv</w:t>
      </w:r>
      <w:r>
        <w:rPr>
          <w:rFonts w:hint="cs"/>
          <w:rtl/>
          <w:lang w:bidi="fa-IR"/>
        </w:rPr>
        <w:t xml:space="preserve"> در پوشه </w:t>
      </w:r>
      <w:r>
        <w:rPr>
          <w:lang w:bidi="fa-IR"/>
        </w:rPr>
        <w:t>data</w:t>
      </w:r>
      <w:r>
        <w:rPr>
          <w:rFonts w:hint="cs"/>
          <w:rtl/>
          <w:lang w:bidi="fa-IR"/>
        </w:rPr>
        <w:t xml:space="preserve"> ایجاد می‌شود که همان فایل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است با این تفاوت که عناوین ستون‌ها نیز به آن‌ها اضافه شده است.</w:t>
      </w:r>
      <w:r w:rsidR="008349C2">
        <w:rPr>
          <w:rFonts w:hint="cs"/>
          <w:rtl/>
          <w:lang w:bidi="fa-IR"/>
        </w:rPr>
        <w:t xml:space="preserve"> پس از آن کلاس بالا اجرا می‌شود و فایل </w:t>
      </w:r>
      <w:r w:rsidR="008349C2">
        <w:rPr>
          <w:lang w:bidi="fa-IR"/>
        </w:rPr>
        <w:t>sample.arff</w:t>
      </w:r>
      <w:r w:rsidR="008349C2">
        <w:rPr>
          <w:rFonts w:hint="cs"/>
          <w:rtl/>
          <w:lang w:bidi="fa-IR"/>
        </w:rPr>
        <w:t xml:space="preserve"> از روی فایل </w:t>
      </w:r>
      <w:r w:rsidR="008349C2">
        <w:rPr>
          <w:lang w:bidi="fa-IR"/>
        </w:rPr>
        <w:t>csv</w:t>
      </w:r>
      <w:r w:rsidR="008349C2">
        <w:rPr>
          <w:rFonts w:hint="cs"/>
          <w:rtl/>
          <w:lang w:bidi="fa-IR"/>
        </w:rPr>
        <w:t xml:space="preserve"> در همان پوشه </w:t>
      </w:r>
      <w:r w:rsidR="008349C2">
        <w:rPr>
          <w:lang w:bidi="fa-IR"/>
        </w:rPr>
        <w:t>data</w:t>
      </w:r>
      <w:r w:rsidR="008349C2">
        <w:rPr>
          <w:rFonts w:hint="cs"/>
          <w:rtl/>
          <w:lang w:bidi="fa-IR"/>
        </w:rPr>
        <w:t xml:space="preserve"> ساخته می‌شود.</w:t>
      </w:r>
    </w:p>
    <w:p w:rsidR="00D20B80" w:rsidRDefault="00D20B80" w:rsidP="00D20B80">
      <w:pPr>
        <w:pStyle w:val="Heading1"/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بخش دوم: </w:t>
      </w:r>
      <w:r>
        <w:rPr>
          <w:rFonts w:cs="Arial"/>
          <w:lang w:bidi="fa-IR"/>
        </w:rPr>
        <w:t>Visualize All</w:t>
      </w:r>
    </w:p>
    <w:p w:rsidR="00D20B80" w:rsidRDefault="00D20B80" w:rsidP="00D20B8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انتخاب گزینه </w:t>
      </w:r>
      <w:r>
        <w:rPr>
          <w:lang w:bidi="fa-IR"/>
        </w:rPr>
        <w:t>Visualize All</w:t>
      </w:r>
      <w:r>
        <w:rPr>
          <w:rFonts w:hint="cs"/>
          <w:rtl/>
          <w:lang w:bidi="fa-IR"/>
        </w:rPr>
        <w:t xml:space="preserve"> پنجره زیر باز می‌شود. در این نمودارها به هر کلاس یک رنگ اختصاص داده می‌شود و چگونگی توزیع هر یک از کلاس‌ها در هرکدام از ویژگی‌ها نمایش داده می‌شود. برای نمایش این موارد در ویژگی‌های عددی از نمودار هیستوگرام </w:t>
      </w:r>
      <w:r w:rsidR="00DE4F55">
        <w:rPr>
          <w:rFonts w:hint="cs"/>
          <w:rtl/>
          <w:lang w:bidi="fa-IR"/>
        </w:rPr>
        <w:t xml:space="preserve">و برای مقادیر غیرعددی از نمودار میله‌ای </w:t>
      </w:r>
      <w:r>
        <w:rPr>
          <w:rFonts w:hint="cs"/>
          <w:rtl/>
          <w:lang w:bidi="fa-IR"/>
        </w:rPr>
        <w:t>استفاده می‌شود</w:t>
      </w:r>
      <w:r w:rsidR="00DE4F55">
        <w:rPr>
          <w:rFonts w:hint="cs"/>
          <w:rtl/>
          <w:lang w:bidi="fa-IR"/>
        </w:rPr>
        <w:t>.</w:t>
      </w:r>
    </w:p>
    <w:p w:rsidR="00DE4F55" w:rsidRDefault="00DE4F55" w:rsidP="00DE4F5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نمودار آخر که کلاس هرکدام از نمونه‌ها را نمایش می‌دهد کاملا مشخص می‌کند که از هر کلاس پنجاه نمونه داریم. از این پس کلاس‌های مربوط به رنگ آبی، قرمز و آسمانی به ترتیب کلاس اول تا سوم نامیده خواهند شد. نمودار اول نشان می‌دهد که به‌طوری کلی کلاس اول در این ویژگی کمتر از کلاس دوم و مخصوصا کلاس </w:t>
      </w:r>
      <w:r w:rsidR="000876F3">
        <w:rPr>
          <w:rFonts w:hint="cs"/>
          <w:rtl/>
          <w:lang w:bidi="fa-IR"/>
        </w:rPr>
        <w:t>سوم است. نمودار دوم نشان می‌دهد که این ویژگی نمی‌تواند نقش موثری در جداسازی کلاس سوم از دیگر کلاس‌ها داشته باشد ولی می‌تواند به تشخیص کلاس اول و دوم کمک کند. نمودار سوم و چهارم نشان می‌دهند که این ویژگی‌ها در تشخیص کلاس اول می‌توانند بسیار خوب عمل کنند. در مورد دو کلاس دیگر نیز این ویژگی‌ها می‌توانند موثر واقع شوند.</w:t>
      </w:r>
    </w:p>
    <w:p w:rsidR="00D20B80" w:rsidRDefault="00D20B80" w:rsidP="00D20B80">
      <w:pPr>
        <w:bidi/>
        <w:jc w:val="center"/>
        <w:rPr>
          <w:rtl/>
          <w:lang w:bidi="fa-IR"/>
        </w:rPr>
      </w:pPr>
      <w:r>
        <w:rPr>
          <w:noProof/>
          <w:rtl/>
        </w:rPr>
        <w:lastRenderedPageBreak/>
        <w:drawing>
          <wp:inline distT="0" distB="0" distL="0" distR="0">
            <wp:extent cx="5822027" cy="41052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344" cy="41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80" w:rsidRDefault="00784E89" w:rsidP="00784E8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بخش سوم</w:t>
      </w:r>
      <w:r w:rsidR="00310065">
        <w:rPr>
          <w:rFonts w:hint="cs"/>
          <w:rtl/>
          <w:lang w:bidi="fa-IR"/>
        </w:rPr>
        <w:t>: نرمال‌سازی و گسسته‌سازی</w:t>
      </w:r>
    </w:p>
    <w:p w:rsidR="000354DC" w:rsidRDefault="000354DC" w:rsidP="00482AD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دستورات آورده شده در صورت پروژه مراحل زیر انجام شدند. برای نرمال‌سازی در تنظیمات فیلتر مقدار </w:t>
      </w:r>
      <w:r>
        <w:rPr>
          <w:lang w:bidi="fa-IR"/>
        </w:rPr>
        <w:t>scale</w:t>
      </w:r>
      <w:r>
        <w:rPr>
          <w:rFonts w:hint="cs"/>
          <w:rtl/>
          <w:lang w:bidi="fa-IR"/>
        </w:rPr>
        <w:t xml:space="preserve"> برابر دو و مقدار </w:t>
      </w:r>
      <w:r>
        <w:rPr>
          <w:lang w:bidi="fa-IR"/>
        </w:rPr>
        <w:t>translation</w:t>
      </w:r>
      <w:r>
        <w:rPr>
          <w:rFonts w:hint="cs"/>
          <w:rtl/>
          <w:lang w:bidi="fa-IR"/>
        </w:rPr>
        <w:t xml:space="preserve"> برابر منفی یک در نظر گرفته شدند. برای گسسته‌سازی نیز مقدار </w:t>
      </w:r>
      <w:r>
        <w:rPr>
          <w:lang w:bidi="fa-IR"/>
        </w:rPr>
        <w:t>attribute indices</w:t>
      </w:r>
      <w:r>
        <w:rPr>
          <w:rFonts w:hint="cs"/>
          <w:rtl/>
          <w:lang w:bidi="fa-IR"/>
        </w:rPr>
        <w:t xml:space="preserve"> برابر سه تا چهار و </w:t>
      </w:r>
      <w:r>
        <w:rPr>
          <w:lang w:bidi="fa-IR"/>
        </w:rPr>
        <w:t>bins</w:t>
      </w:r>
      <w:r>
        <w:rPr>
          <w:rFonts w:hint="cs"/>
          <w:rtl/>
          <w:lang w:bidi="fa-IR"/>
        </w:rPr>
        <w:t xml:space="preserve"> برابر پنج در نظر گرفته شدند.</w:t>
      </w:r>
      <w:r w:rsidR="00482AD5">
        <w:rPr>
          <w:rFonts w:hint="cs"/>
          <w:rtl/>
          <w:lang w:bidi="fa-IR"/>
        </w:rPr>
        <w:t xml:space="preserve"> داده‌های به دست آمده در فایل </w:t>
      </w:r>
      <w:r w:rsidR="00482AD5" w:rsidRPr="00482AD5">
        <w:rPr>
          <w:lang w:bidi="fa-IR"/>
        </w:rPr>
        <w:t>iris-norm-disc.arff</w:t>
      </w:r>
      <w:r w:rsidR="00482AD5">
        <w:rPr>
          <w:rFonts w:hint="cs"/>
          <w:rtl/>
          <w:lang w:bidi="fa-IR"/>
        </w:rPr>
        <w:t xml:space="preserve"> در پوشه </w:t>
      </w:r>
      <w:r w:rsidR="00482AD5">
        <w:rPr>
          <w:lang w:bidi="fa-IR"/>
        </w:rPr>
        <w:t>data</w:t>
      </w:r>
      <w:r w:rsidR="00482AD5">
        <w:rPr>
          <w:rFonts w:hint="cs"/>
          <w:rtl/>
          <w:lang w:bidi="fa-IR"/>
        </w:rPr>
        <w:t xml:space="preserve"> در دسترس هستند.</w:t>
      </w:r>
    </w:p>
    <w:p w:rsidR="00310065" w:rsidRDefault="00310065" w:rsidP="00310065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بخش چهارم</w:t>
      </w:r>
      <w:r w:rsidR="000C5376">
        <w:rPr>
          <w:rFonts w:hint="cs"/>
          <w:rtl/>
          <w:lang w:bidi="fa-IR"/>
        </w:rPr>
        <w:t xml:space="preserve">: تاثیر </w:t>
      </w:r>
      <w:r w:rsidR="000C5376">
        <w:rPr>
          <w:lang w:bidi="fa-IR"/>
        </w:rPr>
        <w:t>k</w:t>
      </w:r>
      <w:r w:rsidR="000C5376">
        <w:rPr>
          <w:rFonts w:hint="cs"/>
          <w:rtl/>
          <w:lang w:bidi="fa-IR"/>
        </w:rPr>
        <w:t xml:space="preserve"> در الگوریتم </w:t>
      </w:r>
      <w:r w:rsidR="000C5376">
        <w:rPr>
          <w:lang w:bidi="fa-IR"/>
        </w:rPr>
        <w:t>K-NN</w:t>
      </w:r>
    </w:p>
    <w:p w:rsidR="00310065" w:rsidRDefault="00644AD9" w:rsidP="00BC30C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در نمودار زیر مشاهده می‌شود با افزایش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دقت کاهش می‌یابد که این کاهش دقت به خاطر افزایش بایاس است. </w:t>
      </w:r>
      <w:r w:rsidR="00BC30C0">
        <w:rPr>
          <w:rFonts w:hint="cs"/>
          <w:rtl/>
          <w:lang w:bidi="fa-IR"/>
        </w:rPr>
        <w:t xml:space="preserve">نکته دیگری که از این نمودار می‌توان دریافت کرد کاهش دقت با نزدیک شدن </w:t>
      </w:r>
      <w:r w:rsidR="00BC30C0">
        <w:rPr>
          <w:lang w:bidi="fa-IR"/>
        </w:rPr>
        <w:t>k</w:t>
      </w:r>
      <w:r w:rsidR="00BC30C0">
        <w:rPr>
          <w:rFonts w:hint="cs"/>
          <w:rtl/>
          <w:lang w:bidi="fa-IR"/>
        </w:rPr>
        <w:t xml:space="preserve"> به مقادیر کوچک است که به دلیل افزایش واریانس است. البته به دلیل ویژگی‌های مجموعه داده‌ها این مقدار کاهش دقت چشمگیر نیست و کاهش دقت کمی را می‌بینیم.</w:t>
      </w:r>
    </w:p>
    <w:p w:rsidR="00B810D2" w:rsidRDefault="00B810D2" w:rsidP="00B810D2">
      <w:pPr>
        <w:rPr>
          <w:noProof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5486400" cy="2847975"/>
            <wp:effectExtent l="0" t="0" r="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810D2" w:rsidRDefault="000C5376" w:rsidP="000C537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بخش پنجم</w:t>
      </w:r>
      <w:r w:rsidR="00F61522">
        <w:rPr>
          <w:rFonts w:hint="cs"/>
          <w:rtl/>
          <w:lang w:bidi="fa-IR"/>
        </w:rPr>
        <w:t xml:space="preserve">: </w:t>
      </w:r>
      <w:r w:rsidR="00E04DB5">
        <w:rPr>
          <w:rFonts w:hint="cs"/>
          <w:rtl/>
          <w:lang w:bidi="fa-IR"/>
        </w:rPr>
        <w:t>مقایسه درخت یک‌سطحی و چندسطحی</w:t>
      </w:r>
    </w:p>
    <w:p w:rsidR="00CF252C" w:rsidRPr="00CF252C" w:rsidRDefault="00CF252C" w:rsidP="00CF25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نتایج به شکل زیر هستند.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49"/>
        <w:gridCol w:w="1056"/>
        <w:gridCol w:w="929"/>
        <w:gridCol w:w="939"/>
        <w:gridCol w:w="1262"/>
      </w:tblGrid>
      <w:tr w:rsidR="00172F07" w:rsidTr="00302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72F07" w:rsidRDefault="00E939DA" w:rsidP="005F444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الگ</w:t>
            </w:r>
            <w:r w:rsidR="00A14273">
              <w:rPr>
                <w:rFonts w:hint="cs"/>
                <w:rtl/>
                <w:lang w:bidi="fa-IR"/>
              </w:rPr>
              <w:t>و</w:t>
            </w:r>
            <w:r>
              <w:rPr>
                <w:rFonts w:hint="cs"/>
                <w:rtl/>
                <w:lang w:bidi="fa-IR"/>
              </w:rPr>
              <w:t>ریتم</w:t>
            </w:r>
          </w:p>
        </w:tc>
        <w:tc>
          <w:tcPr>
            <w:tcW w:w="1056" w:type="dxa"/>
          </w:tcPr>
          <w:p w:rsidR="00172F07" w:rsidRDefault="00172F07" w:rsidP="003027B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</w:t>
            </w:r>
          </w:p>
        </w:tc>
        <w:tc>
          <w:tcPr>
            <w:tcW w:w="929" w:type="dxa"/>
          </w:tcPr>
          <w:p w:rsidR="00172F07" w:rsidRDefault="00172F07" w:rsidP="003027B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TPR</w:t>
            </w:r>
          </w:p>
        </w:tc>
        <w:tc>
          <w:tcPr>
            <w:tcW w:w="939" w:type="dxa"/>
          </w:tcPr>
          <w:p w:rsidR="00172F07" w:rsidRDefault="00172F07" w:rsidP="003027B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FPR</w:t>
            </w:r>
          </w:p>
        </w:tc>
        <w:tc>
          <w:tcPr>
            <w:tcW w:w="1262" w:type="dxa"/>
          </w:tcPr>
          <w:p w:rsidR="00172F07" w:rsidRDefault="00172F07" w:rsidP="003027B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Precision</w:t>
            </w:r>
          </w:p>
        </w:tc>
      </w:tr>
      <w:tr w:rsidR="00172F07" w:rsidTr="0030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72F07" w:rsidRDefault="00172F07" w:rsidP="005F444C">
            <w:pPr>
              <w:bidi/>
              <w:rPr>
                <w:lang w:bidi="fa-IR"/>
              </w:rPr>
            </w:pPr>
            <w:r>
              <w:rPr>
                <w:lang w:bidi="fa-IR"/>
              </w:rPr>
              <w:t>DecisionStump</w:t>
            </w:r>
          </w:p>
        </w:tc>
        <w:tc>
          <w:tcPr>
            <w:tcW w:w="1056" w:type="dxa"/>
          </w:tcPr>
          <w:p w:rsidR="00172F07" w:rsidRDefault="00172F07" w:rsidP="003027B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66.67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٪</w:t>
            </w:r>
          </w:p>
        </w:tc>
        <w:tc>
          <w:tcPr>
            <w:tcW w:w="929" w:type="dxa"/>
          </w:tcPr>
          <w:p w:rsidR="00172F07" w:rsidRDefault="00172F07" w:rsidP="003027B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0.667</w:t>
            </w:r>
          </w:p>
        </w:tc>
        <w:tc>
          <w:tcPr>
            <w:tcW w:w="939" w:type="dxa"/>
          </w:tcPr>
          <w:p w:rsidR="00172F07" w:rsidRDefault="00172F07" w:rsidP="003027B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0.167</w:t>
            </w:r>
          </w:p>
        </w:tc>
        <w:tc>
          <w:tcPr>
            <w:tcW w:w="1262" w:type="dxa"/>
          </w:tcPr>
          <w:p w:rsidR="00172F07" w:rsidRDefault="00172F07" w:rsidP="003027B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0.500</w:t>
            </w:r>
          </w:p>
        </w:tc>
      </w:tr>
      <w:tr w:rsidR="00172F07" w:rsidTr="00302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72F07" w:rsidRDefault="00172F07" w:rsidP="005F444C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J48</w:t>
            </w:r>
          </w:p>
        </w:tc>
        <w:tc>
          <w:tcPr>
            <w:tcW w:w="1056" w:type="dxa"/>
          </w:tcPr>
          <w:p w:rsidR="00172F07" w:rsidRDefault="00172F07" w:rsidP="003027B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96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٪</w:t>
            </w:r>
          </w:p>
        </w:tc>
        <w:tc>
          <w:tcPr>
            <w:tcW w:w="929" w:type="dxa"/>
          </w:tcPr>
          <w:p w:rsidR="00172F07" w:rsidRDefault="00172F07" w:rsidP="003027B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0.960</w:t>
            </w:r>
          </w:p>
        </w:tc>
        <w:tc>
          <w:tcPr>
            <w:tcW w:w="939" w:type="dxa"/>
          </w:tcPr>
          <w:p w:rsidR="00172F07" w:rsidRDefault="00172F07" w:rsidP="003027B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0.020</w:t>
            </w:r>
          </w:p>
        </w:tc>
        <w:tc>
          <w:tcPr>
            <w:tcW w:w="1262" w:type="dxa"/>
          </w:tcPr>
          <w:p w:rsidR="00172F07" w:rsidRDefault="00172F07" w:rsidP="003027B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0.960</w:t>
            </w:r>
          </w:p>
        </w:tc>
      </w:tr>
    </w:tbl>
    <w:p w:rsidR="00172F07" w:rsidRDefault="00172F07" w:rsidP="00172F07">
      <w:pPr>
        <w:bidi/>
        <w:rPr>
          <w:rtl/>
          <w:lang w:bidi="fa-IR"/>
        </w:rPr>
      </w:pPr>
    </w:p>
    <w:p w:rsidR="00CD14C2" w:rsidRPr="00E62956" w:rsidRDefault="00CD14C2" w:rsidP="00CD14C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ماتریس درهم‌ریختگی برای الگوریتم‌ها به شکل زیر است.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619"/>
        <w:gridCol w:w="619"/>
        <w:gridCol w:w="488"/>
        <w:gridCol w:w="10"/>
        <w:gridCol w:w="609"/>
        <w:gridCol w:w="619"/>
        <w:gridCol w:w="619"/>
        <w:gridCol w:w="10"/>
      </w:tblGrid>
      <w:tr w:rsidR="00E62956" w:rsidRPr="00E62956" w:rsidTr="007B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Merge w:val="restart"/>
          </w:tcPr>
          <w:p w:rsidR="00B94F5A" w:rsidRPr="00E62956" w:rsidRDefault="00E62956" w:rsidP="00CF252C">
            <w:pPr>
              <w:bidi/>
              <w:rPr>
                <w:color w:val="auto"/>
                <w:sz w:val="26"/>
                <w:szCs w:val="30"/>
                <w:rtl/>
                <w:lang w:bidi="fa-IR"/>
              </w:rPr>
            </w:pPr>
            <w:r w:rsidRPr="00E62956">
              <w:rPr>
                <w:rFonts w:hint="cs"/>
                <w:color w:val="auto"/>
                <w:sz w:val="26"/>
                <w:szCs w:val="30"/>
                <w:rtl/>
                <w:lang w:bidi="fa-IR"/>
              </w:rPr>
              <w:t>کلاس</w:t>
            </w:r>
          </w:p>
        </w:tc>
        <w:tc>
          <w:tcPr>
            <w:tcW w:w="1736" w:type="dxa"/>
            <w:gridSpan w:val="4"/>
          </w:tcPr>
          <w:p w:rsidR="00B94F5A" w:rsidRPr="00E62956" w:rsidRDefault="00B94F5A" w:rsidP="0059043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fa-IR"/>
              </w:rPr>
            </w:pPr>
            <w:r w:rsidRPr="00E62956">
              <w:rPr>
                <w:color w:val="auto"/>
                <w:lang w:bidi="fa-IR"/>
              </w:rPr>
              <w:t>DecisionStump</w:t>
            </w:r>
          </w:p>
        </w:tc>
        <w:tc>
          <w:tcPr>
            <w:tcW w:w="1857" w:type="dxa"/>
            <w:gridSpan w:val="4"/>
            <w:shd w:val="clear" w:color="auto" w:fill="ED7D31" w:themeFill="accent2"/>
          </w:tcPr>
          <w:p w:rsidR="00B94F5A" w:rsidRPr="00E62956" w:rsidRDefault="00B94F5A" w:rsidP="0059043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E62956">
              <w:rPr>
                <w:color w:val="auto"/>
                <w:lang w:bidi="fa-IR"/>
              </w:rPr>
              <w:t>J48</w:t>
            </w:r>
          </w:p>
        </w:tc>
      </w:tr>
      <w:tr w:rsidR="00B94F5A" w:rsidTr="007B04B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Merge/>
            <w:shd w:val="clear" w:color="auto" w:fill="5B9BD5" w:themeFill="accent1"/>
          </w:tcPr>
          <w:p w:rsidR="00B94F5A" w:rsidRDefault="00B94F5A" w:rsidP="00CF252C">
            <w:pPr>
              <w:bidi/>
              <w:rPr>
                <w:rtl/>
                <w:lang w:bidi="fa-IR"/>
              </w:rPr>
            </w:pPr>
          </w:p>
        </w:tc>
        <w:tc>
          <w:tcPr>
            <w:tcW w:w="619" w:type="dxa"/>
            <w:shd w:val="clear" w:color="auto" w:fill="9CC2E5" w:themeFill="accent1" w:themeFillTint="99"/>
          </w:tcPr>
          <w:p w:rsidR="00B94F5A" w:rsidRDefault="00B94F5A" w:rsidP="005904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619" w:type="dxa"/>
            <w:shd w:val="clear" w:color="auto" w:fill="9CC2E5" w:themeFill="accent1" w:themeFillTint="99"/>
          </w:tcPr>
          <w:p w:rsidR="00B94F5A" w:rsidRDefault="00B94F5A" w:rsidP="005904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88" w:type="dxa"/>
            <w:shd w:val="clear" w:color="auto" w:fill="9CC2E5" w:themeFill="accent1" w:themeFillTint="99"/>
          </w:tcPr>
          <w:p w:rsidR="00B94F5A" w:rsidRDefault="00B94F5A" w:rsidP="005904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619" w:type="dxa"/>
            <w:gridSpan w:val="2"/>
            <w:shd w:val="clear" w:color="auto" w:fill="F4B083" w:themeFill="accent2" w:themeFillTint="99"/>
          </w:tcPr>
          <w:p w:rsidR="00B94F5A" w:rsidRDefault="00B94F5A" w:rsidP="005904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619" w:type="dxa"/>
            <w:shd w:val="clear" w:color="auto" w:fill="F4B083" w:themeFill="accent2" w:themeFillTint="99"/>
          </w:tcPr>
          <w:p w:rsidR="00B94F5A" w:rsidRDefault="00B94F5A" w:rsidP="005904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619" w:type="dxa"/>
            <w:shd w:val="clear" w:color="auto" w:fill="F4B083" w:themeFill="accent2" w:themeFillTint="99"/>
          </w:tcPr>
          <w:p w:rsidR="00B94F5A" w:rsidRDefault="00B94F5A" w:rsidP="005904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</w:tr>
      <w:tr w:rsidR="00CF252C" w:rsidTr="00C7749D">
        <w:trPr>
          <w:gridAfter w:val="1"/>
          <w:wAfter w:w="1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shd w:val="clear" w:color="auto" w:fill="DEEAF6" w:themeFill="accent1" w:themeFillTint="33"/>
          </w:tcPr>
          <w:p w:rsidR="00CF252C" w:rsidRDefault="00CF252C" w:rsidP="00CF252C">
            <w:pPr>
              <w:bidi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619" w:type="dxa"/>
            <w:shd w:val="clear" w:color="auto" w:fill="DEEAF6" w:themeFill="accent1" w:themeFillTint="33"/>
          </w:tcPr>
          <w:p w:rsidR="00CF252C" w:rsidRDefault="00CF252C" w:rsidP="005904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۵۰</w:t>
            </w:r>
          </w:p>
        </w:tc>
        <w:tc>
          <w:tcPr>
            <w:tcW w:w="619" w:type="dxa"/>
            <w:shd w:val="clear" w:color="auto" w:fill="DEEAF6" w:themeFill="accent1" w:themeFillTint="33"/>
          </w:tcPr>
          <w:p w:rsidR="00CF252C" w:rsidRDefault="00CF252C" w:rsidP="005904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88" w:type="dxa"/>
            <w:shd w:val="clear" w:color="auto" w:fill="DEEAF6" w:themeFill="accent1" w:themeFillTint="33"/>
          </w:tcPr>
          <w:p w:rsidR="00CF252C" w:rsidRDefault="00CF252C" w:rsidP="005904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619" w:type="dxa"/>
            <w:gridSpan w:val="2"/>
            <w:shd w:val="clear" w:color="auto" w:fill="FBE4D5" w:themeFill="accent2" w:themeFillTint="33"/>
          </w:tcPr>
          <w:p w:rsidR="00CF252C" w:rsidRDefault="00CF252C" w:rsidP="005904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۴۹</w:t>
            </w:r>
          </w:p>
        </w:tc>
        <w:tc>
          <w:tcPr>
            <w:tcW w:w="619" w:type="dxa"/>
            <w:shd w:val="clear" w:color="auto" w:fill="FBE4D5" w:themeFill="accent2" w:themeFillTint="33"/>
          </w:tcPr>
          <w:p w:rsidR="00CF252C" w:rsidRDefault="00CF252C" w:rsidP="005904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619" w:type="dxa"/>
            <w:shd w:val="clear" w:color="auto" w:fill="FBE4D5" w:themeFill="accent2" w:themeFillTint="33"/>
          </w:tcPr>
          <w:p w:rsidR="00CF252C" w:rsidRDefault="00CF252C" w:rsidP="005904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B94F5A" w:rsidTr="00C774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F252C" w:rsidRDefault="00CF252C" w:rsidP="00CF252C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619" w:type="dxa"/>
          </w:tcPr>
          <w:p w:rsidR="00CF252C" w:rsidRDefault="00CF252C" w:rsidP="005904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619" w:type="dxa"/>
          </w:tcPr>
          <w:p w:rsidR="00CF252C" w:rsidRDefault="00CF252C" w:rsidP="005904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۵۰</w:t>
            </w:r>
          </w:p>
        </w:tc>
        <w:tc>
          <w:tcPr>
            <w:tcW w:w="488" w:type="dxa"/>
          </w:tcPr>
          <w:p w:rsidR="00CF252C" w:rsidRDefault="00CF252C" w:rsidP="005904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619" w:type="dxa"/>
            <w:gridSpan w:val="2"/>
            <w:shd w:val="clear" w:color="auto" w:fill="FBE4D5" w:themeFill="accent2" w:themeFillTint="33"/>
          </w:tcPr>
          <w:p w:rsidR="00CF252C" w:rsidRDefault="00CF252C" w:rsidP="005904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619" w:type="dxa"/>
            <w:shd w:val="clear" w:color="auto" w:fill="FBE4D5" w:themeFill="accent2" w:themeFillTint="33"/>
          </w:tcPr>
          <w:p w:rsidR="00CF252C" w:rsidRDefault="00CF252C" w:rsidP="005904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۴۷</w:t>
            </w:r>
          </w:p>
        </w:tc>
        <w:tc>
          <w:tcPr>
            <w:tcW w:w="619" w:type="dxa"/>
            <w:shd w:val="clear" w:color="auto" w:fill="FBE4D5" w:themeFill="accent2" w:themeFillTint="33"/>
          </w:tcPr>
          <w:p w:rsidR="00CF252C" w:rsidRDefault="00CF252C" w:rsidP="005904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</w:tr>
      <w:tr w:rsidR="00CF252C" w:rsidTr="00C7749D">
        <w:trPr>
          <w:gridAfter w:val="1"/>
          <w:wAfter w:w="1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shd w:val="clear" w:color="auto" w:fill="DEEAF6" w:themeFill="accent1" w:themeFillTint="33"/>
          </w:tcPr>
          <w:p w:rsidR="00CF252C" w:rsidRDefault="00CF252C" w:rsidP="00CF252C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619" w:type="dxa"/>
            <w:shd w:val="clear" w:color="auto" w:fill="DEEAF6" w:themeFill="accent1" w:themeFillTint="33"/>
          </w:tcPr>
          <w:p w:rsidR="00CF252C" w:rsidRDefault="00CF252C" w:rsidP="005904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619" w:type="dxa"/>
            <w:shd w:val="clear" w:color="auto" w:fill="DEEAF6" w:themeFill="accent1" w:themeFillTint="33"/>
          </w:tcPr>
          <w:p w:rsidR="00CF252C" w:rsidRDefault="00CF252C" w:rsidP="005904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۵۰</w:t>
            </w:r>
          </w:p>
        </w:tc>
        <w:tc>
          <w:tcPr>
            <w:tcW w:w="488" w:type="dxa"/>
            <w:shd w:val="clear" w:color="auto" w:fill="DEEAF6" w:themeFill="accent1" w:themeFillTint="33"/>
          </w:tcPr>
          <w:p w:rsidR="00CF252C" w:rsidRDefault="00CF252C" w:rsidP="005904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619" w:type="dxa"/>
            <w:gridSpan w:val="2"/>
            <w:shd w:val="clear" w:color="auto" w:fill="FBE4D5" w:themeFill="accent2" w:themeFillTint="33"/>
          </w:tcPr>
          <w:p w:rsidR="00CF252C" w:rsidRDefault="00CF252C" w:rsidP="005904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619" w:type="dxa"/>
            <w:shd w:val="clear" w:color="auto" w:fill="FBE4D5" w:themeFill="accent2" w:themeFillTint="33"/>
          </w:tcPr>
          <w:p w:rsidR="00CF252C" w:rsidRDefault="00CF252C" w:rsidP="005904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619" w:type="dxa"/>
            <w:shd w:val="clear" w:color="auto" w:fill="FBE4D5" w:themeFill="accent2" w:themeFillTint="33"/>
          </w:tcPr>
          <w:p w:rsidR="00CF252C" w:rsidRDefault="00CF252C" w:rsidP="005904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۴۸</w:t>
            </w:r>
          </w:p>
        </w:tc>
      </w:tr>
    </w:tbl>
    <w:p w:rsidR="00CF252C" w:rsidRDefault="00CF252C" w:rsidP="00CF252C">
      <w:pPr>
        <w:bidi/>
        <w:rPr>
          <w:rtl/>
          <w:lang w:bidi="fa-IR"/>
        </w:rPr>
      </w:pPr>
    </w:p>
    <w:p w:rsidR="00E828F0" w:rsidRDefault="00B45274" w:rsidP="0002430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معیارها را به معیارهای خوبی و بدی تقسیم کنیم از معیارهای گفته شده دقت، </w:t>
      </w:r>
      <w:r>
        <w:rPr>
          <w:lang w:bidi="fa-IR"/>
        </w:rPr>
        <w:t>TPR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Precision</w:t>
      </w:r>
      <w:r>
        <w:rPr>
          <w:rFonts w:hint="cs"/>
          <w:rtl/>
          <w:lang w:bidi="fa-IR"/>
        </w:rPr>
        <w:t xml:space="preserve"> معیارهای خوبی هستند یعنی با افزایش این مقادیر یعنی الگوریتم بهتر عمل می‌کند و برعکس </w:t>
      </w:r>
      <w:r>
        <w:rPr>
          <w:lang w:bidi="fa-IR"/>
        </w:rPr>
        <w:t>FPR</w:t>
      </w:r>
      <w:r>
        <w:rPr>
          <w:rFonts w:hint="cs"/>
          <w:rtl/>
          <w:lang w:bidi="fa-IR"/>
        </w:rPr>
        <w:t xml:space="preserve"> معیار بدی است و با افزایش مقدار آن یعنی الگوریتم بدتر عمل کرده است. </w:t>
      </w:r>
      <w:r>
        <w:rPr>
          <w:lang w:bidi="fa-IR"/>
        </w:rPr>
        <w:t>DecisionStump</w:t>
      </w:r>
      <w:r>
        <w:rPr>
          <w:rFonts w:hint="cs"/>
          <w:rtl/>
          <w:lang w:bidi="fa-IR"/>
        </w:rPr>
        <w:t xml:space="preserve"> درختی با یک سطح است. انتظار می‌رود برای مجموعه داده‌های پیچیده درخت‌های </w:t>
      </w:r>
      <w:r w:rsidR="00E828F0">
        <w:rPr>
          <w:rFonts w:hint="cs"/>
          <w:rtl/>
          <w:lang w:bidi="fa-IR"/>
        </w:rPr>
        <w:t>چندسطحی بهتر از درخت‌های یک‌</w:t>
      </w:r>
      <w:r>
        <w:rPr>
          <w:rFonts w:hint="cs"/>
          <w:rtl/>
          <w:lang w:bidi="fa-IR"/>
        </w:rPr>
        <w:t xml:space="preserve">سطحی عمل کنند چون می‌توان </w:t>
      </w:r>
      <w:r>
        <w:rPr>
          <w:rFonts w:hint="cs"/>
          <w:rtl/>
          <w:lang w:bidi="fa-IR"/>
        </w:rPr>
        <w:lastRenderedPageBreak/>
        <w:t>گفت اگر الگوریتم ساخت</w:t>
      </w:r>
      <w:r w:rsidR="00E828F0">
        <w:rPr>
          <w:rFonts w:hint="cs"/>
          <w:rtl/>
          <w:lang w:bidi="fa-IR"/>
        </w:rPr>
        <w:t xml:space="preserve"> درخت برای درخت‌های یک‌سطحی و چند</w:t>
      </w:r>
      <w:r>
        <w:rPr>
          <w:rFonts w:hint="cs"/>
          <w:rtl/>
          <w:lang w:bidi="fa-IR"/>
        </w:rPr>
        <w:t>سطحی یکسان ب</w:t>
      </w:r>
      <w:r w:rsidR="00E828F0">
        <w:rPr>
          <w:rFonts w:hint="cs"/>
          <w:rtl/>
          <w:lang w:bidi="fa-IR"/>
        </w:rPr>
        <w:t>اشد در بدترین حالت درخت‌های چندسطحی مانند درخت‌های یک‌</w:t>
      </w:r>
      <w:r>
        <w:rPr>
          <w:rFonts w:hint="cs"/>
          <w:rtl/>
          <w:lang w:bidi="fa-IR"/>
        </w:rPr>
        <w:t>سطحی عمل خواهند کرد.</w:t>
      </w:r>
      <w:r w:rsidR="00E828F0">
        <w:rPr>
          <w:rFonts w:hint="cs"/>
          <w:rtl/>
          <w:lang w:bidi="fa-IR"/>
        </w:rPr>
        <w:t xml:space="preserve"> پس می‌توان انتظار داشت معیارهای خوبی برای </w:t>
      </w:r>
      <w:r w:rsidR="00E828F0">
        <w:rPr>
          <w:lang w:bidi="fa-IR"/>
        </w:rPr>
        <w:t>J48</w:t>
      </w:r>
      <w:r w:rsidR="00E828F0">
        <w:rPr>
          <w:rFonts w:hint="cs"/>
          <w:rtl/>
          <w:lang w:bidi="fa-IR"/>
        </w:rPr>
        <w:t xml:space="preserve"> که درخت چندسطحی است و معیارهای بدی برای </w:t>
      </w:r>
      <w:r w:rsidR="00E828F0">
        <w:rPr>
          <w:lang w:bidi="fa-IR"/>
        </w:rPr>
        <w:t>DecisionStump</w:t>
      </w:r>
      <w:r w:rsidR="00E828F0">
        <w:rPr>
          <w:rFonts w:hint="cs"/>
          <w:rtl/>
          <w:lang w:bidi="fa-IR"/>
        </w:rPr>
        <w:t xml:space="preserve"> بیشتر باشد. همانطور که مشاهده می‌شود</w:t>
      </w:r>
      <w:r w:rsidR="00E325DC">
        <w:rPr>
          <w:rFonts w:hint="cs"/>
          <w:rtl/>
          <w:lang w:bidi="fa-IR"/>
        </w:rPr>
        <w:t xml:space="preserve"> دقت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TPR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Precision</w:t>
      </w:r>
      <w:r>
        <w:rPr>
          <w:rFonts w:hint="cs"/>
          <w:rtl/>
          <w:lang w:bidi="fa-IR"/>
        </w:rPr>
        <w:t xml:space="preserve"> الگوریتم</w:t>
      </w:r>
      <w:r w:rsidR="00E325DC">
        <w:rPr>
          <w:rFonts w:hint="cs"/>
          <w:rtl/>
          <w:lang w:bidi="fa-IR"/>
        </w:rPr>
        <w:t xml:space="preserve"> </w:t>
      </w:r>
      <w:r w:rsidR="00E325DC">
        <w:rPr>
          <w:lang w:bidi="fa-IR"/>
        </w:rPr>
        <w:t>J48</w:t>
      </w:r>
      <w:r w:rsidR="00E325DC">
        <w:rPr>
          <w:rFonts w:hint="cs"/>
          <w:rtl/>
          <w:lang w:bidi="fa-IR"/>
        </w:rPr>
        <w:t xml:space="preserve"> بسیار بیشتر از </w:t>
      </w:r>
      <w:r w:rsidR="00E325DC">
        <w:rPr>
          <w:lang w:bidi="fa-IR"/>
        </w:rPr>
        <w:t>DecisionStump</w:t>
      </w:r>
      <w:r w:rsidR="009B1710">
        <w:rPr>
          <w:rFonts w:hint="cs"/>
          <w:rtl/>
          <w:lang w:bidi="fa-IR"/>
        </w:rPr>
        <w:t xml:space="preserve"> است</w:t>
      </w:r>
      <w:r>
        <w:rPr>
          <w:rFonts w:hint="cs"/>
          <w:rtl/>
          <w:lang w:bidi="fa-IR"/>
        </w:rPr>
        <w:t xml:space="preserve"> و مقدار </w:t>
      </w:r>
      <w:r>
        <w:rPr>
          <w:lang w:bidi="fa-IR"/>
        </w:rPr>
        <w:t>FPR</w:t>
      </w:r>
      <w:r>
        <w:rPr>
          <w:rFonts w:hint="cs"/>
          <w:rtl/>
          <w:lang w:bidi="fa-IR"/>
        </w:rPr>
        <w:t xml:space="preserve"> نیز کمتر است.</w:t>
      </w:r>
      <w:r w:rsidR="009B1710">
        <w:rPr>
          <w:rFonts w:hint="cs"/>
          <w:rtl/>
          <w:lang w:bidi="fa-IR"/>
        </w:rPr>
        <w:t xml:space="preserve"> ماتریس درهم‌ریختگی نیز نشان‌گر همین نکته</w:t>
      </w:r>
      <w:r>
        <w:rPr>
          <w:rFonts w:hint="cs"/>
          <w:rtl/>
          <w:lang w:bidi="fa-IR"/>
        </w:rPr>
        <w:t>‌ها</w:t>
      </w:r>
      <w:r w:rsidR="009B1710">
        <w:rPr>
          <w:rFonts w:hint="cs"/>
          <w:rtl/>
          <w:lang w:bidi="fa-IR"/>
        </w:rPr>
        <w:t xml:space="preserve"> است.</w:t>
      </w:r>
    </w:p>
    <w:p w:rsidR="00F61522" w:rsidRDefault="00024301" w:rsidP="00F6152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دیگری که می‌توان از ماتریس درهم‌ریختگی استدلال کرد این است که کلاس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تفاوت بیشتری با کلاس‌های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دارد و راحت‌تر می‌توان نمونه‌های مربوط به آن را تشخیص داد. در بین دسته‌بندی‌های اشتباه بیشتر اشتباه‌ها در جداسازی کلاس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رخ می‌دهد به‌طوری که در </w:t>
      </w:r>
      <w:r>
        <w:rPr>
          <w:lang w:bidi="fa-IR"/>
        </w:rPr>
        <w:t>J48</w:t>
      </w:r>
      <w:r>
        <w:rPr>
          <w:rFonts w:hint="cs"/>
          <w:rtl/>
          <w:lang w:bidi="fa-IR"/>
        </w:rPr>
        <w:t xml:space="preserve"> تمامی تشخیص‌های غلط کلاس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به کلاس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و تمامی تشخیص‌های غلط کلاس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به کلاس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نسبت داده شده‌اند. در </w:t>
      </w:r>
      <w:r>
        <w:rPr>
          <w:lang w:bidi="fa-IR"/>
        </w:rPr>
        <w:t>DecisionStump</w:t>
      </w:r>
      <w:r>
        <w:rPr>
          <w:rFonts w:hint="cs"/>
          <w:rtl/>
          <w:lang w:bidi="fa-IR"/>
        </w:rPr>
        <w:t xml:space="preserve"> این قضیه به‌طور جدی‌تری خود را نمایش می‌دهد به این صورت که الگوریتم به خوبی کلاس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را تشخیص می‌دهد ولی قدرت جداسازی کلاس‌های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را ندارد و در صورتی که یک نمونه را متعلق به کلاس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نداند آن را به عنوان نمونه‌ای از کلاس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تشخیص می‌دهد.</w:t>
      </w:r>
    </w:p>
    <w:p w:rsidR="00F61522" w:rsidRDefault="00F61522" w:rsidP="00596768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بخش ششم</w:t>
      </w:r>
    </w:p>
    <w:p w:rsidR="00127659" w:rsidRPr="00127659" w:rsidRDefault="00127659" w:rsidP="00127659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رگرسیون</w:t>
      </w:r>
    </w:p>
    <w:p w:rsidR="00596768" w:rsidRPr="00596768" w:rsidRDefault="00596768" w:rsidP="00596768">
      <w:pPr>
        <w:jc w:val="both"/>
        <w:rPr>
          <w:rFonts w:asciiTheme="majorHAnsi" w:eastAsiaTheme="majorEastAsia" w:hAnsiTheme="majorHAnsi" w:cs="B Titr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PetalWidth=-0.2103×SepalLength+0.2288×SepalWidth+0.5261×PetalLength-0.2487</m:t>
          </m:r>
        </m:oMath>
      </m:oMathPara>
    </w:p>
    <w:p w:rsidR="00596768" w:rsidRDefault="0049022B" w:rsidP="00596768">
      <w:pPr>
        <w:bidi/>
        <w:jc w:val="both"/>
        <w:rPr>
          <w:rtl/>
          <w:lang w:bidi="fa-IR"/>
        </w:rPr>
      </w:pPr>
      <w:r>
        <w:rPr>
          <w:lang w:bidi="fa-IR"/>
        </w:rPr>
        <w:t>RMSE</w:t>
      </w:r>
      <w:r>
        <w:rPr>
          <w:rFonts w:hint="cs"/>
          <w:rtl/>
          <w:lang w:bidi="fa-IR"/>
        </w:rPr>
        <w:t xml:space="preserve"> برای این مدل در صورت استفاده از روش </w:t>
      </w:r>
      <w:r>
        <w:rPr>
          <w:lang w:bidi="fa-IR"/>
        </w:rPr>
        <w:t>10 Fold</w:t>
      </w:r>
      <w:r>
        <w:rPr>
          <w:rFonts w:hint="cs"/>
          <w:rtl/>
          <w:lang w:bidi="fa-IR"/>
        </w:rPr>
        <w:t xml:space="preserve"> مقدار ۰.۱۹۶۴ است.</w:t>
      </w:r>
    </w:p>
    <w:p w:rsidR="00127659" w:rsidRDefault="00127659" w:rsidP="0012765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خوشه‌بندی</w:t>
      </w:r>
    </w:p>
    <w:p w:rsidR="00127659" w:rsidRDefault="00127659" w:rsidP="00DA26F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تصویر اول از تصاویر زیر تصویر به‌دست آمده از خوشه‌بندی است و تصویر دوم نیز تصویر به دست آمده از </w:t>
      </w:r>
      <w:r w:rsidR="009342E1">
        <w:rPr>
          <w:rFonts w:hint="cs"/>
          <w:rtl/>
          <w:lang w:bidi="fa-IR"/>
        </w:rPr>
        <w:t xml:space="preserve">نمایش داده‌های اصلی است. شباهت واضحی بین دو تصویر وجود دارد. </w:t>
      </w:r>
      <w:r w:rsidR="00DA26FD">
        <w:rPr>
          <w:rFonts w:hint="cs"/>
          <w:rtl/>
          <w:lang w:bidi="fa-IR"/>
        </w:rPr>
        <w:t xml:space="preserve">هرچند که برای دو کلاسی که در مرکز و بالا سمت راست نمودار قرار گرفته‌اند در برخی موارد کلاس به درستی تشخیص داده نشده است ولی  </w:t>
      </w:r>
      <w:r w:rsidR="009342E1">
        <w:rPr>
          <w:rFonts w:hint="cs"/>
          <w:rtl/>
          <w:lang w:bidi="fa-IR"/>
        </w:rPr>
        <w:t>برای کلاسی که در نزدیکی مبدا قرار گرفته است خوشه‌بندی کاملا صحیح عمل کرده است.</w:t>
      </w:r>
    </w:p>
    <w:p w:rsidR="00127659" w:rsidRDefault="00127659" w:rsidP="00127659">
      <w:pPr>
        <w:bidi/>
        <w:jc w:val="center"/>
        <w:rPr>
          <w:rtl/>
          <w:lang w:bidi="fa-IR"/>
        </w:rPr>
      </w:pPr>
      <w:r>
        <w:rPr>
          <w:noProof/>
          <w:rtl/>
        </w:rPr>
        <w:lastRenderedPageBreak/>
        <w:drawing>
          <wp:inline distT="0" distB="0" distL="0" distR="0">
            <wp:extent cx="5372850" cy="391532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59" w:rsidRDefault="009342E1" w:rsidP="009342E1">
      <w:pPr>
        <w:bidi/>
        <w:jc w:val="center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376672" cy="3781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37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E1" w:rsidRDefault="00DA26FD" w:rsidP="007948C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بخش هفتم: ویژگی‌های </w:t>
      </w:r>
      <w:r w:rsidR="007948C8">
        <w:rPr>
          <w:rFonts w:hint="cs"/>
          <w:rtl/>
          <w:lang w:bidi="fa-IR"/>
        </w:rPr>
        <w:t>ارزشمند</w:t>
      </w:r>
    </w:p>
    <w:p w:rsidR="00DA26FD" w:rsidRPr="00DA26FD" w:rsidRDefault="007948C8" w:rsidP="007948C8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r>
        <w:rPr>
          <w:lang w:bidi="fa-IR"/>
        </w:rPr>
        <w:t>InfoGainAttributeEval</w:t>
      </w:r>
      <w:r>
        <w:rPr>
          <w:rFonts w:hint="cs"/>
          <w:rtl/>
          <w:lang w:bidi="fa-IR"/>
        </w:rPr>
        <w:t xml:space="preserve"> اگر از همه مجموعه داده‌ها استفاده کنیم به ترتیب </w:t>
      </w:r>
      <w:r>
        <w:rPr>
          <w:lang w:bidi="fa-IR"/>
        </w:rPr>
        <w:t>petallength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petalwidth</w:t>
      </w:r>
      <w:r>
        <w:rPr>
          <w:rFonts w:hint="cs"/>
          <w:rtl/>
          <w:lang w:bidi="fa-IR"/>
        </w:rPr>
        <w:t xml:space="preserve"> رنک‌های ۱.۴۱۸ و ۱.۳۷۸ را به خود اختصاص می‌دهند و اگر از </w:t>
      </w:r>
      <w:r>
        <w:rPr>
          <w:lang w:bidi="fa-IR"/>
        </w:rPr>
        <w:t>10 Fold</w:t>
      </w:r>
      <w:r>
        <w:rPr>
          <w:rFonts w:hint="cs"/>
          <w:rtl/>
          <w:lang w:bidi="fa-IR"/>
        </w:rPr>
        <w:t xml:space="preserve"> استفاده کنیم هر دو رنک ۱.۵ با خطای ۰.۵ را به دست می‌آورند.</w:t>
      </w:r>
      <w:r w:rsidR="0087404A">
        <w:rPr>
          <w:rFonts w:hint="cs"/>
          <w:rtl/>
          <w:lang w:bidi="fa-IR"/>
        </w:rPr>
        <w:t xml:space="preserve"> با استفاده از </w:t>
      </w:r>
      <w:r w:rsidR="0087404A">
        <w:rPr>
          <w:lang w:bidi="fa-IR"/>
        </w:rPr>
        <w:t>CorrelationAttributeEval</w:t>
      </w:r>
      <w:r w:rsidR="0087404A">
        <w:rPr>
          <w:rFonts w:hint="cs"/>
          <w:rtl/>
          <w:lang w:bidi="fa-IR"/>
        </w:rPr>
        <w:t xml:space="preserve"> اگر از همه مجموعه داده‌ها استفاده کنیم همان دو ویژگی مقادیر ۰.۶۱۵ و ۰.۵۹۲ و اگر از </w:t>
      </w:r>
      <w:r w:rsidR="0087404A">
        <w:rPr>
          <w:lang w:bidi="fa-IR"/>
        </w:rPr>
        <w:t>10 Fold</w:t>
      </w:r>
      <w:r w:rsidR="0087404A">
        <w:rPr>
          <w:rFonts w:hint="cs"/>
          <w:rtl/>
          <w:lang w:bidi="fa-IR"/>
        </w:rPr>
        <w:t xml:space="preserve"> استفاده کنیم مقادیر ۰.۶۱۵ و ۰.۵۹۲ با خطای ۰.۰۰۲ را به خود اختصاص می‌دهند.</w:t>
      </w:r>
      <w:bookmarkStart w:id="0" w:name="_GoBack"/>
      <w:bookmarkEnd w:id="0"/>
    </w:p>
    <w:sectPr w:rsidR="00DA26FD" w:rsidRPr="00DA26FD" w:rsidSect="00344D2E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6F9" w:rsidRDefault="00AE46F9" w:rsidP="00B74152">
      <w:pPr>
        <w:spacing w:after="0" w:line="240" w:lineRule="auto"/>
      </w:pPr>
      <w:r>
        <w:separator/>
      </w:r>
    </w:p>
  </w:endnote>
  <w:endnote w:type="continuationSeparator" w:id="0">
    <w:p w:rsidR="00AE46F9" w:rsidRDefault="00AE46F9" w:rsidP="00B7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423796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4152" w:rsidRDefault="00B74152" w:rsidP="00B74152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04A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B74152" w:rsidRDefault="00B74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6F9" w:rsidRDefault="00AE46F9" w:rsidP="00B74152">
      <w:pPr>
        <w:spacing w:after="0" w:line="240" w:lineRule="auto"/>
      </w:pPr>
      <w:r>
        <w:separator/>
      </w:r>
    </w:p>
  </w:footnote>
  <w:footnote w:type="continuationSeparator" w:id="0">
    <w:p w:rsidR="00AE46F9" w:rsidRDefault="00AE46F9" w:rsidP="00B74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02741"/>
    <w:multiLevelType w:val="hybridMultilevel"/>
    <w:tmpl w:val="5E52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8649D"/>
    <w:multiLevelType w:val="hybridMultilevel"/>
    <w:tmpl w:val="4570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D8"/>
    <w:rsid w:val="00001860"/>
    <w:rsid w:val="00015D53"/>
    <w:rsid w:val="00024301"/>
    <w:rsid w:val="000354DC"/>
    <w:rsid w:val="00051457"/>
    <w:rsid w:val="000557B5"/>
    <w:rsid w:val="000876F3"/>
    <w:rsid w:val="000A1B61"/>
    <w:rsid w:val="000C5376"/>
    <w:rsid w:val="000F450F"/>
    <w:rsid w:val="00117A73"/>
    <w:rsid w:val="00127659"/>
    <w:rsid w:val="00144D49"/>
    <w:rsid w:val="00172F07"/>
    <w:rsid w:val="001A21BD"/>
    <w:rsid w:val="001F74FF"/>
    <w:rsid w:val="00240AB5"/>
    <w:rsid w:val="00244BA6"/>
    <w:rsid w:val="00256C08"/>
    <w:rsid w:val="00272453"/>
    <w:rsid w:val="00276135"/>
    <w:rsid w:val="002929BA"/>
    <w:rsid w:val="002A6667"/>
    <w:rsid w:val="002E1328"/>
    <w:rsid w:val="002E43F6"/>
    <w:rsid w:val="002E5D2B"/>
    <w:rsid w:val="003027B1"/>
    <w:rsid w:val="00310065"/>
    <w:rsid w:val="0034288F"/>
    <w:rsid w:val="00344D2E"/>
    <w:rsid w:val="00351FFA"/>
    <w:rsid w:val="00354C5D"/>
    <w:rsid w:val="00375939"/>
    <w:rsid w:val="003763FE"/>
    <w:rsid w:val="003B54F3"/>
    <w:rsid w:val="003D205C"/>
    <w:rsid w:val="003D3D51"/>
    <w:rsid w:val="003D59F0"/>
    <w:rsid w:val="003E0304"/>
    <w:rsid w:val="003F0ACD"/>
    <w:rsid w:val="003F2701"/>
    <w:rsid w:val="00410D5B"/>
    <w:rsid w:val="0041141D"/>
    <w:rsid w:val="00411DCC"/>
    <w:rsid w:val="00430DC0"/>
    <w:rsid w:val="00476CB1"/>
    <w:rsid w:val="00482AD5"/>
    <w:rsid w:val="0049022B"/>
    <w:rsid w:val="004A286D"/>
    <w:rsid w:val="004A629F"/>
    <w:rsid w:val="004B4269"/>
    <w:rsid w:val="004F7E62"/>
    <w:rsid w:val="00502410"/>
    <w:rsid w:val="00513EA0"/>
    <w:rsid w:val="00576CDA"/>
    <w:rsid w:val="0059043B"/>
    <w:rsid w:val="00596768"/>
    <w:rsid w:val="00597D50"/>
    <w:rsid w:val="005C7B66"/>
    <w:rsid w:val="005E720B"/>
    <w:rsid w:val="005F444C"/>
    <w:rsid w:val="006200B0"/>
    <w:rsid w:val="00641F93"/>
    <w:rsid w:val="00644AD9"/>
    <w:rsid w:val="0064786A"/>
    <w:rsid w:val="0068695E"/>
    <w:rsid w:val="006D32C5"/>
    <w:rsid w:val="00722157"/>
    <w:rsid w:val="00754D12"/>
    <w:rsid w:val="00767096"/>
    <w:rsid w:val="00783A57"/>
    <w:rsid w:val="00784E89"/>
    <w:rsid w:val="007948C8"/>
    <w:rsid w:val="007B03BC"/>
    <w:rsid w:val="007B04BA"/>
    <w:rsid w:val="00814486"/>
    <w:rsid w:val="00822E61"/>
    <w:rsid w:val="0083289E"/>
    <w:rsid w:val="008349C2"/>
    <w:rsid w:val="00843E96"/>
    <w:rsid w:val="0087404A"/>
    <w:rsid w:val="0088720A"/>
    <w:rsid w:val="008D117A"/>
    <w:rsid w:val="008D23DB"/>
    <w:rsid w:val="00901435"/>
    <w:rsid w:val="009342E1"/>
    <w:rsid w:val="00990A7F"/>
    <w:rsid w:val="009A1DBF"/>
    <w:rsid w:val="009B1710"/>
    <w:rsid w:val="009D1186"/>
    <w:rsid w:val="009D30CE"/>
    <w:rsid w:val="00A04517"/>
    <w:rsid w:val="00A0560A"/>
    <w:rsid w:val="00A14273"/>
    <w:rsid w:val="00A360B3"/>
    <w:rsid w:val="00A55234"/>
    <w:rsid w:val="00A743B3"/>
    <w:rsid w:val="00A84963"/>
    <w:rsid w:val="00AA32B2"/>
    <w:rsid w:val="00AC307C"/>
    <w:rsid w:val="00AE46F9"/>
    <w:rsid w:val="00AF29C5"/>
    <w:rsid w:val="00B14B82"/>
    <w:rsid w:val="00B15F98"/>
    <w:rsid w:val="00B31A24"/>
    <w:rsid w:val="00B4126D"/>
    <w:rsid w:val="00B45274"/>
    <w:rsid w:val="00B45AB9"/>
    <w:rsid w:val="00B74152"/>
    <w:rsid w:val="00B76BEF"/>
    <w:rsid w:val="00B810D2"/>
    <w:rsid w:val="00B84A79"/>
    <w:rsid w:val="00B94F5A"/>
    <w:rsid w:val="00BB784C"/>
    <w:rsid w:val="00BC30C0"/>
    <w:rsid w:val="00BD5957"/>
    <w:rsid w:val="00BF3262"/>
    <w:rsid w:val="00C035C4"/>
    <w:rsid w:val="00C14D22"/>
    <w:rsid w:val="00C233B6"/>
    <w:rsid w:val="00C2475B"/>
    <w:rsid w:val="00C600E3"/>
    <w:rsid w:val="00C758D2"/>
    <w:rsid w:val="00C7749D"/>
    <w:rsid w:val="00C818DA"/>
    <w:rsid w:val="00C83292"/>
    <w:rsid w:val="00C8464B"/>
    <w:rsid w:val="00CD14C2"/>
    <w:rsid w:val="00CD2187"/>
    <w:rsid w:val="00CD6D9E"/>
    <w:rsid w:val="00CF252C"/>
    <w:rsid w:val="00D20B80"/>
    <w:rsid w:val="00D311D8"/>
    <w:rsid w:val="00D40BF5"/>
    <w:rsid w:val="00D53EC3"/>
    <w:rsid w:val="00D66B7E"/>
    <w:rsid w:val="00D702B1"/>
    <w:rsid w:val="00D94D83"/>
    <w:rsid w:val="00DA26FD"/>
    <w:rsid w:val="00DA3C6F"/>
    <w:rsid w:val="00DB44D5"/>
    <w:rsid w:val="00DB457A"/>
    <w:rsid w:val="00DE4F55"/>
    <w:rsid w:val="00E032B1"/>
    <w:rsid w:val="00E04B3B"/>
    <w:rsid w:val="00E04DB5"/>
    <w:rsid w:val="00E05F48"/>
    <w:rsid w:val="00E116B9"/>
    <w:rsid w:val="00E30A4F"/>
    <w:rsid w:val="00E325DC"/>
    <w:rsid w:val="00E412AC"/>
    <w:rsid w:val="00E62956"/>
    <w:rsid w:val="00E63D06"/>
    <w:rsid w:val="00E828F0"/>
    <w:rsid w:val="00E939DA"/>
    <w:rsid w:val="00EA2CF8"/>
    <w:rsid w:val="00EB2DC2"/>
    <w:rsid w:val="00ED43DB"/>
    <w:rsid w:val="00ED727A"/>
    <w:rsid w:val="00F041D8"/>
    <w:rsid w:val="00F25A79"/>
    <w:rsid w:val="00F377F3"/>
    <w:rsid w:val="00F4181A"/>
    <w:rsid w:val="00F552C5"/>
    <w:rsid w:val="00F61522"/>
    <w:rsid w:val="00F61AD1"/>
    <w:rsid w:val="00F83ECB"/>
    <w:rsid w:val="00FA4347"/>
    <w:rsid w:val="00FB575A"/>
    <w:rsid w:val="00FD66A7"/>
    <w:rsid w:val="00FD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7F38"/>
  <w15:chartTrackingRefBased/>
  <w15:docId w15:val="{AE116F58-1D7C-488B-8937-F56B8D83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304"/>
    <w:rPr>
      <w:rFonts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86A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AB9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AB9"/>
    <w:pPr>
      <w:keepNext/>
      <w:keepLines/>
      <w:spacing w:before="40" w:after="0"/>
      <w:outlineLvl w:val="2"/>
    </w:pPr>
    <w:rPr>
      <w:rFonts w:asciiTheme="majorHAnsi" w:eastAsiaTheme="majorEastAsia" w:hAnsiTheme="majorHAnsi" w:cs="B Titr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86A"/>
    <w:rPr>
      <w:rFonts w:asciiTheme="majorHAnsi" w:eastAsiaTheme="majorEastAsia" w:hAnsiTheme="majorHAnsi" w:cs="B Titr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1F9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5AB9"/>
    <w:rPr>
      <w:rFonts w:asciiTheme="majorHAnsi" w:eastAsiaTheme="majorEastAsia" w:hAnsiTheme="majorHAnsi" w:cs="B Titr"/>
      <w:b/>
      <w:sz w:val="28"/>
      <w:szCs w:val="28"/>
    </w:rPr>
  </w:style>
  <w:style w:type="paragraph" w:customStyle="1" w:styleId="Code">
    <w:name w:val="Code"/>
    <w:basedOn w:val="Normal"/>
    <w:link w:val="CodeChar"/>
    <w:qFormat/>
    <w:rsid w:val="003E0304"/>
    <w:pPr>
      <w:bidi/>
      <w:jc w:val="both"/>
    </w:pPr>
    <w:rPr>
      <w:rFonts w:ascii="Consolas" w:hAnsi="Consolas"/>
      <w:lang w:bidi="fa-IR"/>
    </w:rPr>
  </w:style>
  <w:style w:type="paragraph" w:styleId="ListParagraph">
    <w:name w:val="List Paragraph"/>
    <w:basedOn w:val="Normal"/>
    <w:uiPriority w:val="34"/>
    <w:qFormat/>
    <w:rsid w:val="00CD6D9E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3E0304"/>
    <w:rPr>
      <w:rFonts w:ascii="Consolas" w:hAnsi="Consolas" w:cs="B Nazanin"/>
      <w:sz w:val="24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B45AB9"/>
    <w:rPr>
      <w:rFonts w:asciiTheme="majorHAnsi" w:eastAsiaTheme="majorEastAsia" w:hAnsiTheme="majorHAnsi" w:cs="B Titr"/>
      <w:b/>
      <w:sz w:val="24"/>
      <w:szCs w:val="24"/>
    </w:rPr>
  </w:style>
  <w:style w:type="table" w:styleId="TableGrid">
    <w:name w:val="Table Grid"/>
    <w:basedOn w:val="TableNormal"/>
    <w:uiPriority w:val="39"/>
    <w:rsid w:val="00C14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97D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74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52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4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52"/>
    <w:rPr>
      <w:rFonts w:cs="B Nazanin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240AB5"/>
    <w:rPr>
      <w:color w:val="808080"/>
    </w:rPr>
  </w:style>
  <w:style w:type="table" w:styleId="PlainTable5">
    <w:name w:val="Plain Table 5"/>
    <w:basedOn w:val="TableNormal"/>
    <w:uiPriority w:val="45"/>
    <w:rsid w:val="008D117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A14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A14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3027B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2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15</c:v>
                </c:pt>
                <c:pt idx="3">
                  <c:v>25</c:v>
                </c:pt>
                <c:pt idx="4">
                  <c:v>50</c:v>
                </c:pt>
                <c:pt idx="5">
                  <c:v>100</c:v>
                </c:pt>
                <c:pt idx="6">
                  <c:v>150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0.95330000000000004</c:v>
                </c:pt>
                <c:pt idx="1">
                  <c:v>0.95330000000000004</c:v>
                </c:pt>
                <c:pt idx="2">
                  <c:v>0.9667</c:v>
                </c:pt>
                <c:pt idx="3">
                  <c:v>0.94669999999999999</c:v>
                </c:pt>
                <c:pt idx="4">
                  <c:v>0.9133</c:v>
                </c:pt>
                <c:pt idx="5">
                  <c:v>0.66669999999999996</c:v>
                </c:pt>
                <c:pt idx="6">
                  <c:v>0.33329999999999999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58-4E75-B247-C002B3660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828832"/>
        <c:axId val="653830080"/>
      </c:scatterChart>
      <c:valAx>
        <c:axId val="65382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830080"/>
        <c:crosses val="autoZero"/>
        <c:crossBetween val="midCat"/>
      </c:valAx>
      <c:valAx>
        <c:axId val="65383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82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49"/>
    <w:rsid w:val="00052CF5"/>
    <w:rsid w:val="00C6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45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DF3AE8-7564-493F-9BD8-F9CA73925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7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Saeid Dadkhah</cp:lastModifiedBy>
  <cp:revision>131</cp:revision>
  <dcterms:created xsi:type="dcterms:W3CDTF">2017-02-13T11:11:00Z</dcterms:created>
  <dcterms:modified xsi:type="dcterms:W3CDTF">2017-04-02T20:25:00Z</dcterms:modified>
</cp:coreProperties>
</file>