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/>
      </w:pPr>
      <w:r>
        <w:rPr/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VYSOKÉ UČENÍ TECHNICKÉ V BRNĚ</w:t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Fakulta informačních technologií</w:t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rFonts w:ascii="Verdana" w:hAnsi="Verdana" w:cs="Verdana"/>
          <w:b/>
          <w:b/>
          <w:bCs/>
          <w:sz w:val="36"/>
          <w:szCs w:val="36"/>
        </w:rPr>
      </w:pPr>
      <w:r>
        <w:rPr>
          <w:rFonts w:cs="Verdana" w:ascii="Verdana" w:hAnsi="Verdana"/>
          <w:b/>
          <w:bCs/>
          <w:sz w:val="36"/>
          <w:szCs w:val="36"/>
        </w:rPr>
        <w:t>Modelování a simulace</w:t>
      </w:r>
    </w:p>
    <w:p>
      <w:pPr>
        <w:pStyle w:val="Default"/>
        <w:jc w:val="center"/>
        <w:rPr>
          <w:rFonts w:ascii="Verdana" w:hAnsi="Verdana" w:cs="Verdana"/>
          <w:b/>
          <w:b/>
          <w:bCs/>
          <w:sz w:val="36"/>
          <w:szCs w:val="36"/>
        </w:rPr>
      </w:pPr>
      <w:r>
        <w:rPr>
          <w:rFonts w:cs="Verdana" w:ascii="Verdana" w:hAnsi="Verdana"/>
          <w:b/>
          <w:bCs/>
          <w:sz w:val="36"/>
          <w:szCs w:val="36"/>
        </w:rPr>
      </w:r>
    </w:p>
    <w:p>
      <w:pPr>
        <w:pStyle w:val="Default"/>
        <w:jc w:val="center"/>
        <w:rPr>
          <w:rFonts w:ascii="Verdana" w:hAnsi="Verdana" w:cs="Verdana"/>
          <w:b/>
          <w:b/>
          <w:bCs/>
          <w:sz w:val="36"/>
          <w:szCs w:val="36"/>
        </w:rPr>
      </w:pPr>
      <w:r>
        <w:rPr>
          <w:rFonts w:cs="Verdana" w:ascii="Verdana" w:hAnsi="Verdana"/>
          <w:b/>
          <w:bCs/>
          <w:sz w:val="36"/>
          <w:szCs w:val="36"/>
        </w:rPr>
      </w:r>
    </w:p>
    <w:p>
      <w:pPr>
        <w:pStyle w:val="Default"/>
        <w:jc w:val="center"/>
        <w:rPr>
          <w:rFonts w:ascii="Verdana" w:hAnsi="Verdana" w:cs="Verdana"/>
          <w:sz w:val="36"/>
          <w:szCs w:val="36"/>
        </w:rPr>
      </w:pPr>
      <w:r>
        <w:rPr>
          <w:rFonts w:cs="Verdana" w:ascii="Verdana" w:hAnsi="Verdana"/>
          <w:sz w:val="36"/>
          <w:szCs w:val="36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Projekt</w:t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Varianta 1: Uhlíková stopa v dopravě</w:t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Sabína Gregušová (xgregu02) </w:t>
      </w:r>
    </w:p>
    <w:p>
      <w:pPr>
        <w:pStyle w:val="Normal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>Filip Weigel (xweige01)</w:t>
        <w:tab/>
        <w:tab/>
        <w:tab/>
        <w:tab/>
        <w:tab/>
        <w:tab/>
        <w:tab/>
        <w:tab/>
        <w:t xml:space="preserve">  1.12.2019</w:t>
      </w:r>
    </w:p>
    <w:p>
      <w:pPr>
        <w:pStyle w:val="Heading1"/>
        <w:rPr/>
      </w:pPr>
      <w:r>
        <w:rPr/>
        <w:t>Úvod</w:t>
      </w:r>
    </w:p>
    <w:p>
      <w:pPr>
        <w:pStyle w:val="TextBody"/>
        <w:ind w:firstLine="708"/>
        <w:rPr/>
      </w:pPr>
      <w:r>
        <w:rPr/>
        <w:commentReference w:id="0"/>
      </w:r>
      <w:r>
        <w:rPr/>
        <w:t>Cílem této Simulační studie je sestavit model středně velkého evropske města a simulovat pohyb osob dopravními prostředky, které produkuj emise CO2. Investice do infrastruktury a nákupy nových vozidel představuj nemalé Peníze pohybujících se v řádek desítek, stovek milionu, případně i miliard korun. Pomocí simulace jednoho, či více pracovních dní budeme moci pozorovat, jak mohou rozhodnutí jednotlivců přispět k tvorbě uhlíkové stopy a budeme se snažit najít optimální řešení, které by mohlo pomoci k jejich snížení. Vyplatí se investovat do nových autobusů a vozidel, které mají nižší emise? Jak se změní emise CO2, Pokud provozovatel MHD snižuje cenu jízdného a bude hromadnou dopravu využívat více obyvatel? Tyto a mnoho dalších otázek Můžeme díky simulaci zodpovědět.</w:t>
      </w:r>
      <w:r>
        <w:rPr/>
        <w:commentReference w:id="1"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Rozbor tématu </w:t>
      </w:r>
      <w:r>
        <w:rPr/>
        <w:t>a fakta</w:t>
      </w:r>
    </w:p>
    <w:p>
      <w:pPr>
        <w:pStyle w:val="Normal"/>
        <w:rPr/>
      </w:pPr>
      <w:r>
        <w:rPr/>
        <w:tab/>
      </w:r>
      <w:r>
        <w:rPr/>
        <w:commentReference w:id="2"/>
      </w:r>
      <w:r>
        <w:rPr/>
        <w:t>Uhlíková stopa se stala v poslední době fenoménem, který pohltil téměř celý svět. Téměř v každém koutu světa se konají summity na téma znečisťování ovzduší automobily. V Evropě tvoří 30 \% z celkové produkce CO2 doprava a transport zboží na základe prieskumu Európskeho parlamentu z roku 2017[EPčlanok]. Evropská Unie se podílí produkci oxidu uhličitého 13 \% z celého světa. Paradoxně nejvýraznější bojovnicí je Greta Thunberg pocházející ze Švédska, která šokovala svět při svém projevu. Apelovala na občany všech zemí, že by měli přestat jezdit automobily.</w:t>
      </w:r>
      <w:r>
        <w:rPr/>
        <w:commentReference w:id="3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9-11-30T18:24:36Z" w:initials="">
    <w:p>
      <w:r>
        <w:t>&lt;!--StartFragment--&gt;</w:t>
      </w:r>
    </w:p>
  </w:comment>
  <w:comment w:id="1" w:author="" w:date="2019-11-30T18:24:36Z" w:initials="">
    <w:p>
      <w:r>
        <w:t>&lt;!--EndFragment--&gt;</w:t>
      </w:r>
    </w:p>
  </w:comment>
  <w:comment w:id="2" w:author="" w:date="2019-11-30T18:24:48Z" w:initials="">
    <w:p>
      <w:r>
        <w:t>&lt;!--StartFragment--&gt;</w:t>
      </w:r>
    </w:p>
  </w:comment>
  <w:comment w:id="3" w:author="" w:date="2019-11-30T18:24:48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961f3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sz w:val="40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961f30"/>
    <w:rPr>
      <w:rFonts w:ascii="Calibri Light" w:hAnsi="Calibri Light" w:eastAsia="" w:cs="" w:asciiTheme="majorHAnsi" w:cstheme="majorBidi" w:eastAsiaTheme="majorEastAsia" w:hAnsiTheme="majorHAnsi"/>
      <w:b/>
      <w:sz w:val="40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961f30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LibreOffice/6.0.7.3$Linux_X86_64 LibreOffice_project/00m0$Build-3</Application>
  <Pages>2</Pages>
  <Words>229</Words>
  <Characters>1325</Characters>
  <CharactersWithSpaces>1554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2019-11-30T13:33:00Z</dcterms:created>
  <dc:creator>Filas</dc:creator>
  <dc:description/>
  <dc:language>en-US</dc:language>
  <cp:lastModifiedBy/>
  <dcterms:modified xsi:type="dcterms:W3CDTF">2019-11-30T18:24:54Z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