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EC38" w14:textId="77777777" w:rsidR="008B3F87" w:rsidRDefault="00000000">
      <w:pPr>
        <w:spacing w:after="246" w:line="265" w:lineRule="auto"/>
        <w:ind w:left="14" w:right="3"/>
        <w:jc w:val="center"/>
      </w:pPr>
      <w:commentRangeStart w:id="0"/>
      <w:r>
        <w:rPr>
          <w:color w:val="454541"/>
        </w:rPr>
        <w:t xml:space="preserve">QED Effects in Multi-TeV Scale Electron-Positron Collisions </w:t>
      </w:r>
      <w:commentRangeEnd w:id="0"/>
      <w:r w:rsidR="00F85050">
        <w:rPr>
          <w:rStyle w:val="CommentReference"/>
        </w:rPr>
        <w:commentReference w:id="0"/>
      </w:r>
    </w:p>
    <w:p w14:paraId="4E14080B" w14:textId="77777777" w:rsidR="008B3F87" w:rsidRDefault="00000000">
      <w:pPr>
        <w:spacing w:after="1198" w:line="265" w:lineRule="auto"/>
        <w:ind w:left="14"/>
        <w:jc w:val="center"/>
      </w:pPr>
      <w:r>
        <w:rPr>
          <w:color w:val="454541"/>
        </w:rPr>
        <w:t xml:space="preserve">Ryan Saelens | Dr. Philippe Piot | 03.26.2024  </w:t>
      </w:r>
    </w:p>
    <w:p w14:paraId="718576D1" w14:textId="77777777" w:rsidR="008B3F87" w:rsidRDefault="00000000">
      <w:pPr>
        <w:pStyle w:val="Heading1"/>
      </w:pPr>
      <w:r>
        <w:t>Abstract</w:t>
      </w:r>
    </w:p>
    <w:p w14:paraId="282C348D" w14:textId="77777777" w:rsidR="008B3F87" w:rsidRDefault="00000000">
      <w:pPr>
        <w:spacing w:after="712"/>
        <w:ind w:left="-15" w:firstLine="720"/>
      </w:pPr>
      <w:r>
        <w:t xml:space="preserve">When a beam of electrons collides with a beam of positrons – an antimatter electron—the distribution of the electrons gets disrupted due to the electromagnetic field of the opposing bunch, i.e., the positrons. In addition, the deflection of the particles in the field of the opposing bunch results in emission of electromagnetic radiation, known as </w:t>
      </w:r>
      <w:proofErr w:type="spellStart"/>
      <w:r>
        <w:t>beamstrahlung</w:t>
      </w:r>
      <w:proofErr w:type="spellEnd"/>
      <w:r>
        <w:t xml:space="preserve">—when a charged particle slows down or gets redirected. Along with </w:t>
      </w:r>
      <w:proofErr w:type="spellStart"/>
      <w:r>
        <w:t>beamstrahlung</w:t>
      </w:r>
      <w:proofErr w:type="spellEnd"/>
      <w:r>
        <w:t xml:space="preserve">, certain QED effects need to be considered regarding the disruption, collision, and production of electrons and positrons: </w:t>
      </w:r>
      <w:r>
        <w:rPr>
          <w:i/>
        </w:rPr>
        <w:t>quantum synchrotron</w:t>
      </w:r>
      <w:r>
        <w:t xml:space="preserve">; </w:t>
      </w:r>
      <w:r>
        <w:rPr>
          <w:i/>
        </w:rPr>
        <w:t xml:space="preserve">Breit-Wheeler </w:t>
      </w:r>
      <w:r>
        <w:t>process</w:t>
      </w:r>
      <w:r>
        <w:rPr>
          <w:i/>
        </w:rPr>
        <w:t xml:space="preserve"> (BW);</w:t>
      </w:r>
      <w:r>
        <w:t xml:space="preserve"> </w:t>
      </w:r>
      <w:r>
        <w:rPr>
          <w:i/>
        </w:rPr>
        <w:t xml:space="preserve">Multiphoton Breit-Wheeler </w:t>
      </w:r>
      <w:r>
        <w:t>process</w:t>
      </w:r>
      <w:r>
        <w:rPr>
          <w:i/>
        </w:rPr>
        <w:t xml:space="preserve"> (MPBW);</w:t>
      </w:r>
      <w:r>
        <w:t xml:space="preserve"> </w:t>
      </w:r>
      <w:r>
        <w:rPr>
          <w:i/>
        </w:rPr>
        <w:t xml:space="preserve">Bethe-Heitler </w:t>
      </w:r>
      <w:r>
        <w:t>process</w:t>
      </w:r>
      <w:r>
        <w:rPr>
          <w:i/>
        </w:rPr>
        <w:t xml:space="preserve"> (BH); </w:t>
      </w:r>
      <w:r>
        <w:t xml:space="preserve">and the </w:t>
      </w:r>
      <w:r>
        <w:rPr>
          <w:i/>
        </w:rPr>
        <w:t>Landau-</w:t>
      </w:r>
      <w:proofErr w:type="spellStart"/>
      <w:r>
        <w:rPr>
          <w:i/>
        </w:rPr>
        <w:t>Libshitz</w:t>
      </w:r>
      <w:proofErr w:type="spellEnd"/>
      <w:r>
        <w:rPr>
          <w:i/>
        </w:rPr>
        <w:t xml:space="preserve"> </w:t>
      </w:r>
      <w:r>
        <w:t>process</w:t>
      </w:r>
      <w:r>
        <w:rPr>
          <w:i/>
        </w:rPr>
        <w:t xml:space="preserve"> (LL). </w:t>
      </w:r>
      <w:r>
        <w:t xml:space="preserve">Note that the QED effects are not something that happens after the collision (not necessarily), but rather, they are conditions that the </w:t>
      </w:r>
      <w:proofErr w:type="spellStart"/>
      <w:r>
        <w:t>e+e</w:t>
      </w:r>
      <w:proofErr w:type="spellEnd"/>
      <w:r>
        <w:t xml:space="preserve">- beams undergo as they approach each other, and hence get disrupted. Simulations of </w:t>
      </w:r>
      <w:proofErr w:type="spellStart"/>
      <w:r>
        <w:t>e+e</w:t>
      </w:r>
      <w:proofErr w:type="spellEnd"/>
      <w:r>
        <w:t xml:space="preserve">- collisions and the QED effects they experience, such as </w:t>
      </w:r>
      <w:r>
        <w:rPr>
          <w:i/>
        </w:rPr>
        <w:t>quantum synchrotron</w:t>
      </w:r>
      <w:r>
        <w:t xml:space="preserve"> and the </w:t>
      </w:r>
      <w:r>
        <w:rPr>
          <w:i/>
        </w:rPr>
        <w:t xml:space="preserve">MPBW </w:t>
      </w:r>
      <w:r>
        <w:t>process</w:t>
      </w:r>
      <w:r>
        <w:rPr>
          <w:i/>
        </w:rPr>
        <w:t xml:space="preserve">, </w:t>
      </w:r>
      <w:r>
        <w:t xml:space="preserve">can be obtained successfully using </w:t>
      </w:r>
      <w:proofErr w:type="spellStart"/>
      <w:r>
        <w:t>WarpX</w:t>
      </w:r>
      <w:proofErr w:type="spellEnd"/>
      <w:r>
        <w:t xml:space="preserve">; the other QED effects are currently in development.  </w:t>
      </w:r>
    </w:p>
    <w:p w14:paraId="42E8CC2E" w14:textId="77777777" w:rsidR="008B3F87" w:rsidRDefault="00000000">
      <w:pPr>
        <w:pStyle w:val="Heading2"/>
        <w:ind w:left="-5"/>
      </w:pPr>
      <w:r>
        <w:t>Introduction</w:t>
      </w:r>
    </w:p>
    <w:p w14:paraId="77EDDB12" w14:textId="77777777" w:rsidR="008B3F87" w:rsidRDefault="00000000">
      <w:pPr>
        <w:pStyle w:val="Heading3"/>
        <w:ind w:left="148" w:right="79"/>
      </w:pPr>
      <w:r>
        <w:t xml:space="preserve">A proposal has been made for an </w:t>
      </w:r>
      <w:proofErr w:type="spellStart"/>
      <w:r>
        <w:t>e+e</w:t>
      </w:r>
      <w:proofErr w:type="spellEnd"/>
      <w:r>
        <w:t xml:space="preserve">- collider—the Advanced Linear International </w:t>
      </w:r>
    </w:p>
    <w:p w14:paraId="7AFA43FC" w14:textId="77777777" w:rsidR="008B3F87" w:rsidRDefault="00000000">
      <w:pPr>
        <w:spacing w:after="552"/>
        <w:ind w:left="0" w:firstLine="0"/>
        <w:jc w:val="both"/>
      </w:pPr>
      <w:r>
        <w:t xml:space="preserve">Collider, otherwise known as ALIC, with a center-of-mass (COM) energy of up to 30 TeV, and a </w:t>
      </w:r>
      <w:commentRangeStart w:id="1"/>
      <w:r>
        <w:t>luminosity of 10^38 cm^2</w:t>
      </w:r>
      <w:commentRangeEnd w:id="1"/>
      <w:r w:rsidR="00F85050">
        <w:rPr>
          <w:rStyle w:val="CommentReference"/>
        </w:rPr>
        <w:commentReference w:id="1"/>
      </w:r>
      <w:r>
        <w:t xml:space="preserve"> (which meets the luminosity goal), generating an event sample of </w:t>
      </w:r>
      <w:r>
        <w:lastRenderedPageBreak/>
        <w:t xml:space="preserve">roughly </w:t>
      </w:r>
      <w:commentRangeStart w:id="2"/>
      <w:r>
        <w:t xml:space="preserve">30ab^-1 </w:t>
      </w:r>
      <w:commentRangeEnd w:id="2"/>
      <w:r w:rsidR="00AE36AA">
        <w:rPr>
          <w:rStyle w:val="CommentReference"/>
        </w:rPr>
        <w:commentReference w:id="2"/>
      </w:r>
      <w:r>
        <w:t xml:space="preserve">after running for only a few years [1]. This machine will be based on the advanced novel accelerator (ANA) concept, which provides advancements for accelerator technologies, using techniques based on </w:t>
      </w:r>
      <w:proofErr w:type="spellStart"/>
      <w:r>
        <w:t>wakefield</w:t>
      </w:r>
      <w:proofErr w:type="spellEnd"/>
      <w:r>
        <w:t xml:space="preserve"> generation; and in turn stronger, more efficient machines can be developed for use in high-energy physics [6]. Let us first consider the significance of colliding electrons with </w:t>
      </w:r>
      <w:proofErr w:type="spellStart"/>
      <w:r>
        <w:t>positorns</w:t>
      </w:r>
      <w:proofErr w:type="spellEnd"/>
      <w:r>
        <w:t xml:space="preserve">; this will help to better appreciate the need for a collider such as ALIC. </w:t>
      </w:r>
    </w:p>
    <w:p w14:paraId="6E0F23E3" w14:textId="77777777" w:rsidR="008B3F87" w:rsidRDefault="00000000">
      <w:pPr>
        <w:pStyle w:val="Heading2"/>
        <w:spacing w:after="24"/>
        <w:ind w:left="-5"/>
      </w:pPr>
      <w:r>
        <w:t xml:space="preserve">Colling Electrons and Positrons </w:t>
      </w:r>
    </w:p>
    <w:p w14:paraId="55E0B9B8" w14:textId="77777777" w:rsidR="008B3F87" w:rsidRDefault="00000000">
      <w:pPr>
        <w:spacing w:after="449" w:line="259" w:lineRule="auto"/>
        <w:ind w:left="1274" w:firstLine="0"/>
      </w:pPr>
      <w:r>
        <w:rPr>
          <w:noProof/>
        </w:rPr>
        <w:drawing>
          <wp:inline distT="0" distB="0" distL="0" distR="0" wp14:anchorId="4A9C0F16" wp14:editId="5FFB9D66">
            <wp:extent cx="4328160" cy="1655064"/>
            <wp:effectExtent l="0" t="0" r="0" b="0"/>
            <wp:docPr id="4768" name="Picture 4768"/>
            <wp:cNvGraphicFramePr/>
            <a:graphic xmlns:a="http://schemas.openxmlformats.org/drawingml/2006/main">
              <a:graphicData uri="http://schemas.openxmlformats.org/drawingml/2006/picture">
                <pic:pic xmlns:pic="http://schemas.openxmlformats.org/drawingml/2006/picture">
                  <pic:nvPicPr>
                    <pic:cNvPr id="4768" name="Picture 4768"/>
                    <pic:cNvPicPr/>
                  </pic:nvPicPr>
                  <pic:blipFill>
                    <a:blip r:embed="rId11"/>
                    <a:stretch>
                      <a:fillRect/>
                    </a:stretch>
                  </pic:blipFill>
                  <pic:spPr>
                    <a:xfrm>
                      <a:off x="0" y="0"/>
                      <a:ext cx="4328160" cy="1655064"/>
                    </a:xfrm>
                    <a:prstGeom prst="rect">
                      <a:avLst/>
                    </a:prstGeom>
                  </pic:spPr>
                </pic:pic>
              </a:graphicData>
            </a:graphic>
          </wp:inline>
        </w:drawing>
      </w:r>
    </w:p>
    <w:p w14:paraId="2941A43B" w14:textId="77777777" w:rsidR="008B3F87" w:rsidRDefault="00000000">
      <w:pPr>
        <w:spacing w:after="247" w:line="259" w:lineRule="auto"/>
        <w:ind w:left="0" w:firstLine="0"/>
      </w:pPr>
      <w:r>
        <w:t xml:space="preserve"> </w:t>
      </w:r>
    </w:p>
    <w:p w14:paraId="564643D9" w14:textId="77777777" w:rsidR="008B3F87" w:rsidRDefault="00000000">
      <w:pPr>
        <w:ind w:left="-15" w:firstLine="720"/>
      </w:pPr>
      <w:r>
        <w:t xml:space="preserve">A lepton, such as an electron, in comparison to a hadron (i.e., a proton, which is composed of smaller component-particles, such as quarks and gluons.), consists of no smaller particles; an electron is fundamental in Nature, and by extension so too is its antimatter particle– the position. When these particles are smashed together, the collision offers a great deal of energy—yet far less noise than that of a hadron </w:t>
      </w:r>
      <w:proofErr w:type="gramStart"/>
      <w:r>
        <w:t>collision;</w:t>
      </w:r>
      <w:proofErr w:type="gramEnd"/>
      <w:r>
        <w:t xml:space="preserve"> since the particles being smashed aren’t made of smaller particles. This is important to consider when searching through the collision debris for rare particles such as the Higgs Boson, or something even more controversial like a dark matter particle. </w:t>
      </w:r>
    </w:p>
    <w:p w14:paraId="60A5C28F" w14:textId="77777777" w:rsidR="008B3F87" w:rsidRDefault="00000000">
      <w:pPr>
        <w:tabs>
          <w:tab w:val="center" w:pos="4886"/>
        </w:tabs>
        <w:spacing w:line="259" w:lineRule="auto"/>
        <w:ind w:left="-15" w:firstLine="0"/>
      </w:pPr>
      <w:r>
        <w:t xml:space="preserve"> </w:t>
      </w:r>
      <w:r>
        <w:tab/>
      </w:r>
      <w:commentRangeStart w:id="3"/>
      <w:r>
        <w:t xml:space="preserve">Consider the generalized figure above of an </w:t>
      </w:r>
      <w:proofErr w:type="spellStart"/>
      <w:r>
        <w:t>e+e</w:t>
      </w:r>
      <w:proofErr w:type="spellEnd"/>
      <w:r>
        <w:t xml:space="preserve">- collider </w:t>
      </w:r>
      <w:commentRangeEnd w:id="3"/>
      <w:r w:rsidR="00AE36AA">
        <w:rPr>
          <w:rStyle w:val="CommentReference"/>
        </w:rPr>
        <w:commentReference w:id="3"/>
      </w:r>
      <w:r>
        <w:t xml:space="preserve">[5]. For an </w:t>
      </w:r>
      <w:proofErr w:type="spellStart"/>
      <w:r>
        <w:t>e+e</w:t>
      </w:r>
      <w:proofErr w:type="spellEnd"/>
      <w:r>
        <w:t xml:space="preserve">- collider (like </w:t>
      </w:r>
    </w:p>
    <w:p w14:paraId="5225C2E9" w14:textId="77777777" w:rsidR="008B3F87" w:rsidRDefault="00000000">
      <w:pPr>
        <w:spacing w:after="552"/>
        <w:ind w:left="-5"/>
      </w:pPr>
      <w:r>
        <w:lastRenderedPageBreak/>
        <w:t xml:space="preserve">ALIC), we will not be sending just an individual electron to collide with an individual </w:t>
      </w:r>
      <w:proofErr w:type="gramStart"/>
      <w:r>
        <w:t>positron</w:t>
      </w:r>
      <w:proofErr w:type="gramEnd"/>
      <w:r>
        <w:t xml:space="preserve">. We already know that when this event takes place, the result is simply a conversion into two high-energy photons. So </w:t>
      </w:r>
      <w:proofErr w:type="gramStart"/>
      <w:r>
        <w:t>instead</w:t>
      </w:r>
      <w:proofErr w:type="gramEnd"/>
      <w:r>
        <w:t xml:space="preserve"> we accelerate large bunches of electrons and positrons through their own damping-rings, towards each other; by the time they each reach their side of the main </w:t>
      </w:r>
      <w:proofErr w:type="spellStart"/>
      <w:r>
        <w:t>linac</w:t>
      </w:r>
      <w:proofErr w:type="spellEnd"/>
      <w:r>
        <w:t xml:space="preserve">, they will be high-density beams that then get sent through a </w:t>
      </w:r>
      <w:r>
        <w:rPr>
          <w:i/>
        </w:rPr>
        <w:t xml:space="preserve">beam delivery system (BDS) </w:t>
      </w:r>
      <w:r>
        <w:t xml:space="preserve">to be finely focused before “colliding”, and ultimately the </w:t>
      </w:r>
      <w:proofErr w:type="spellStart"/>
      <w:r>
        <w:t>dector</w:t>
      </w:r>
      <w:proofErr w:type="spellEnd"/>
      <w:r>
        <w:t>(s) convey any feedback.</w:t>
      </w:r>
    </w:p>
    <w:p w14:paraId="0DB3521E" w14:textId="77777777" w:rsidR="008B3F87" w:rsidRDefault="00000000">
      <w:pPr>
        <w:pStyle w:val="Heading2"/>
        <w:ind w:left="-5"/>
      </w:pPr>
      <w:proofErr w:type="spellStart"/>
      <w:r>
        <w:t>Beamstrahlung</w:t>
      </w:r>
      <w:proofErr w:type="spellEnd"/>
    </w:p>
    <w:p w14:paraId="33620AD6" w14:textId="77777777" w:rsidR="008B3F87" w:rsidRDefault="00000000">
      <w:pPr>
        <w:spacing w:after="552"/>
        <w:ind w:left="-15" w:firstLine="720"/>
      </w:pPr>
      <w:r>
        <w:t xml:space="preserve">While this effect can be explained using E&amp;M, it is an effect, nonetheless, that the electrons and positrons composing the beams, </w:t>
      </w:r>
      <w:proofErr w:type="spellStart"/>
      <w:proofErr w:type="gramStart"/>
      <w:r>
        <w:t>experience.When</w:t>
      </w:r>
      <w:proofErr w:type="spellEnd"/>
      <w:proofErr w:type="gramEnd"/>
      <w:r>
        <w:t xml:space="preserve"> a particle emits electromagnetic radiation, a charged particle in motion can be </w:t>
      </w:r>
      <w:commentRangeStart w:id="4"/>
      <w:r>
        <w:t>slowed down and deflected</w:t>
      </w:r>
      <w:commentRangeEnd w:id="4"/>
      <w:r w:rsidR="00AE36AA">
        <w:rPr>
          <w:rStyle w:val="CommentReference"/>
        </w:rPr>
        <w:commentReference w:id="4"/>
      </w:r>
      <w:r>
        <w:t xml:space="preserve">, due to this radiation– this effect is known as </w:t>
      </w:r>
      <w:proofErr w:type="spellStart"/>
      <w:r>
        <w:rPr>
          <w:i/>
        </w:rPr>
        <w:t>beamstrahlung</w:t>
      </w:r>
      <w:proofErr w:type="spellEnd"/>
      <w:r>
        <w:t xml:space="preserve">. From this we know </w:t>
      </w:r>
      <w:proofErr w:type="gramStart"/>
      <w:r>
        <w:t>then</w:t>
      </w:r>
      <w:proofErr w:type="gramEnd"/>
      <w:r>
        <w:t xml:space="preserve"> the beam of electrons will exert a force on itself as well as on the beam of positrons, and the positrons will exert a force on themselves and also on the electrons.</w:t>
      </w:r>
    </w:p>
    <w:p w14:paraId="53468796" w14:textId="77777777" w:rsidR="008B3F87" w:rsidRDefault="00000000">
      <w:pPr>
        <w:pStyle w:val="Heading2"/>
        <w:ind w:left="-5"/>
      </w:pPr>
      <w:r>
        <w:t>Beam-Beam (QED) Effects to Consider</w:t>
      </w:r>
    </w:p>
    <w:p w14:paraId="53CC6925" w14:textId="77777777" w:rsidR="008B3F87" w:rsidRDefault="00000000">
      <w:pPr>
        <w:spacing w:line="259" w:lineRule="auto"/>
        <w:ind w:left="-5"/>
      </w:pPr>
      <w:r>
        <w:t xml:space="preserve">The </w:t>
      </w:r>
      <w:proofErr w:type="spellStart"/>
      <w:r>
        <w:t>e+e</w:t>
      </w:r>
      <w:proofErr w:type="spellEnd"/>
      <w:r>
        <w:t>- beams can experience the following list of QED effects [2]:</w:t>
      </w:r>
    </w:p>
    <w:p w14:paraId="63EAA09B" w14:textId="77777777" w:rsidR="008B3F87" w:rsidRDefault="00000000">
      <w:pPr>
        <w:numPr>
          <w:ilvl w:val="0"/>
          <w:numId w:val="1"/>
        </w:numPr>
        <w:spacing w:line="259" w:lineRule="auto"/>
        <w:ind w:hanging="360"/>
      </w:pPr>
      <w:commentRangeStart w:id="5"/>
      <w:r>
        <w:t>Quantum Synchrotron</w:t>
      </w:r>
    </w:p>
    <w:p w14:paraId="3B20574A" w14:textId="77777777" w:rsidR="008B3F87" w:rsidRDefault="00000000">
      <w:pPr>
        <w:numPr>
          <w:ilvl w:val="0"/>
          <w:numId w:val="1"/>
        </w:numPr>
        <w:spacing w:line="259" w:lineRule="auto"/>
        <w:ind w:hanging="360"/>
      </w:pPr>
      <w:r>
        <w:t>The Multiphoton (Non-Linear) Breit-Wheeler Process</w:t>
      </w:r>
    </w:p>
    <w:p w14:paraId="62C18AD2" w14:textId="77777777" w:rsidR="008B3F87" w:rsidRDefault="00000000">
      <w:pPr>
        <w:numPr>
          <w:ilvl w:val="0"/>
          <w:numId w:val="1"/>
        </w:numPr>
        <w:spacing w:line="259" w:lineRule="auto"/>
        <w:ind w:hanging="360"/>
      </w:pPr>
      <w:r>
        <w:t>The Linear Breit-Wheeler Process</w:t>
      </w:r>
    </w:p>
    <w:p w14:paraId="35F78B6F" w14:textId="77777777" w:rsidR="008B3F87" w:rsidRDefault="00000000">
      <w:pPr>
        <w:numPr>
          <w:ilvl w:val="0"/>
          <w:numId w:val="1"/>
        </w:numPr>
        <w:spacing w:line="259" w:lineRule="auto"/>
        <w:ind w:hanging="360"/>
      </w:pPr>
      <w:r>
        <w:t>The Bethe-Heitler Process</w:t>
      </w:r>
    </w:p>
    <w:p w14:paraId="74ACDF70" w14:textId="77777777" w:rsidR="008B3F87" w:rsidRDefault="00000000">
      <w:pPr>
        <w:numPr>
          <w:ilvl w:val="0"/>
          <w:numId w:val="1"/>
        </w:numPr>
        <w:spacing w:line="259" w:lineRule="auto"/>
        <w:ind w:hanging="360"/>
      </w:pPr>
      <w:r>
        <w:t>The Landau-Lifshitz Process</w:t>
      </w:r>
      <w:commentRangeEnd w:id="5"/>
      <w:r w:rsidR="00230CD1">
        <w:rPr>
          <w:rStyle w:val="CommentReference"/>
        </w:rPr>
        <w:commentReference w:id="5"/>
      </w:r>
    </w:p>
    <w:p w14:paraId="2704BBC8" w14:textId="77777777" w:rsidR="008B3F87" w:rsidRDefault="00000000">
      <w:pPr>
        <w:spacing w:after="1098"/>
        <w:ind w:left="-5"/>
      </w:pPr>
      <w:commentRangeStart w:id="6"/>
      <w:r>
        <w:t xml:space="preserve">Below are the Feynman diagrams </w:t>
      </w:r>
      <w:commentRangeEnd w:id="6"/>
      <w:r w:rsidR="00230CD1">
        <w:rPr>
          <w:rStyle w:val="CommentReference"/>
        </w:rPr>
        <w:commentReference w:id="6"/>
      </w:r>
      <w:r>
        <w:t xml:space="preserve">[3] pertaining to the QED effects that result in </w:t>
      </w:r>
      <w:proofErr w:type="spellStart"/>
      <w:r>
        <w:t>e+e</w:t>
      </w:r>
      <w:proofErr w:type="spellEnd"/>
      <w:r>
        <w:t xml:space="preserve">- pair production (i.e., not including </w:t>
      </w:r>
      <w:r>
        <w:rPr>
          <w:i/>
        </w:rPr>
        <w:t>quantum synchrotron</w:t>
      </w:r>
      <w:r>
        <w:t>).</w:t>
      </w:r>
    </w:p>
    <w:p w14:paraId="7BA4B74D" w14:textId="77777777" w:rsidR="008B3F87" w:rsidRDefault="00000000">
      <w:pPr>
        <w:spacing w:after="1826" w:line="259" w:lineRule="auto"/>
        <w:ind w:left="224" w:firstLine="0"/>
      </w:pPr>
      <w:r>
        <w:rPr>
          <w:rFonts w:ascii="Calibri" w:eastAsia="Calibri" w:hAnsi="Calibri" w:cs="Calibri"/>
          <w:noProof/>
          <w:sz w:val="22"/>
        </w:rPr>
        <w:lastRenderedPageBreak/>
        <mc:AlternateContent>
          <mc:Choice Requires="wpg">
            <w:drawing>
              <wp:inline distT="0" distB="0" distL="0" distR="0" wp14:anchorId="52D24D29" wp14:editId="68E70871">
                <wp:extent cx="5382273" cy="1129043"/>
                <wp:effectExtent l="0" t="0" r="0" b="0"/>
                <wp:docPr id="4171" name="Group 4171"/>
                <wp:cNvGraphicFramePr/>
                <a:graphic xmlns:a="http://schemas.openxmlformats.org/drawingml/2006/main">
                  <a:graphicData uri="http://schemas.microsoft.com/office/word/2010/wordprocessingGroup">
                    <wpg:wgp>
                      <wpg:cNvGrpSpPr/>
                      <wpg:grpSpPr>
                        <a:xfrm>
                          <a:off x="0" y="0"/>
                          <a:ext cx="5382273" cy="1129043"/>
                          <a:chOff x="0" y="0"/>
                          <a:chExt cx="5382273" cy="1129043"/>
                        </a:xfrm>
                      </wpg:grpSpPr>
                      <pic:pic xmlns:pic="http://schemas.openxmlformats.org/drawingml/2006/picture">
                        <pic:nvPicPr>
                          <pic:cNvPr id="4771" name="Picture 4771"/>
                          <pic:cNvPicPr/>
                        </pic:nvPicPr>
                        <pic:blipFill>
                          <a:blip r:embed="rId12"/>
                          <a:stretch>
                            <a:fillRect/>
                          </a:stretch>
                        </pic:blipFill>
                        <pic:spPr>
                          <a:xfrm>
                            <a:off x="-4305" y="38862"/>
                            <a:ext cx="1499616" cy="1091184"/>
                          </a:xfrm>
                          <a:prstGeom prst="rect">
                            <a:avLst/>
                          </a:prstGeom>
                        </pic:spPr>
                      </pic:pic>
                      <pic:pic xmlns:pic="http://schemas.openxmlformats.org/drawingml/2006/picture">
                        <pic:nvPicPr>
                          <pic:cNvPr id="138" name="Picture 138"/>
                          <pic:cNvPicPr/>
                        </pic:nvPicPr>
                        <pic:blipFill>
                          <a:blip r:embed="rId13"/>
                          <a:stretch>
                            <a:fillRect/>
                          </a:stretch>
                        </pic:blipFill>
                        <pic:spPr>
                          <a:xfrm>
                            <a:off x="1609103" y="80010"/>
                            <a:ext cx="1359535" cy="1000125"/>
                          </a:xfrm>
                          <a:prstGeom prst="rect">
                            <a:avLst/>
                          </a:prstGeom>
                        </pic:spPr>
                      </pic:pic>
                      <pic:pic xmlns:pic="http://schemas.openxmlformats.org/drawingml/2006/picture">
                        <pic:nvPicPr>
                          <pic:cNvPr id="4769" name="Picture 4769"/>
                          <pic:cNvPicPr/>
                        </pic:nvPicPr>
                        <pic:blipFill>
                          <a:blip r:embed="rId14"/>
                          <a:stretch>
                            <a:fillRect/>
                          </a:stretch>
                        </pic:blipFill>
                        <pic:spPr>
                          <a:xfrm>
                            <a:off x="4348239" y="-2793"/>
                            <a:ext cx="1033272" cy="1088136"/>
                          </a:xfrm>
                          <a:prstGeom prst="rect">
                            <a:avLst/>
                          </a:prstGeom>
                        </pic:spPr>
                      </pic:pic>
                      <pic:pic xmlns:pic="http://schemas.openxmlformats.org/drawingml/2006/picture">
                        <pic:nvPicPr>
                          <pic:cNvPr id="4770" name="Picture 4770"/>
                          <pic:cNvPicPr/>
                        </pic:nvPicPr>
                        <pic:blipFill>
                          <a:blip r:embed="rId15"/>
                          <a:stretch>
                            <a:fillRect/>
                          </a:stretch>
                        </pic:blipFill>
                        <pic:spPr>
                          <a:xfrm>
                            <a:off x="3084335" y="31750"/>
                            <a:ext cx="1155192" cy="1063752"/>
                          </a:xfrm>
                          <a:prstGeom prst="rect">
                            <a:avLst/>
                          </a:prstGeom>
                        </pic:spPr>
                      </pic:pic>
                    </wpg:wgp>
                  </a:graphicData>
                </a:graphic>
              </wp:inline>
            </w:drawing>
          </mc:Choice>
          <mc:Fallback xmlns:a="http://schemas.openxmlformats.org/drawingml/2006/main" xmlns:w16du="http://schemas.microsoft.com/office/word/2023/wordml/word16du">
            <w:pict>
              <v:group id="Group 4171" style="width:423.801pt;height:88.901pt;mso-position-horizontal-relative:char;mso-position-vertical-relative:line" coordsize="53822,11290">
                <v:shape id="Picture 4771" style="position:absolute;width:14996;height:10911;left:-43;top:388;" filled="f">
                  <v:imagedata r:id="rId16"/>
                </v:shape>
                <v:shape id="Picture 138" style="position:absolute;width:13595;height:10001;left:16091;top:800;" filled="f">
                  <v:imagedata r:id="rId17"/>
                </v:shape>
                <v:shape id="Picture 4769" style="position:absolute;width:10332;height:10881;left:43482;top:-27;" filled="f">
                  <v:imagedata r:id="rId18"/>
                </v:shape>
                <v:shape id="Picture 4770" style="position:absolute;width:11551;height:10637;left:30843;top:317;" filled="f">
                  <v:imagedata r:id="rId19"/>
                </v:shape>
              </v:group>
            </w:pict>
          </mc:Fallback>
        </mc:AlternateContent>
      </w:r>
    </w:p>
    <w:p w14:paraId="79190865" w14:textId="77777777" w:rsidR="008B3F87" w:rsidRDefault="00000000">
      <w:pPr>
        <w:pStyle w:val="Heading2"/>
        <w:ind w:left="-5"/>
      </w:pPr>
      <w:r>
        <w:t xml:space="preserve">Quantum Synchrotron </w:t>
      </w:r>
    </w:p>
    <w:p w14:paraId="5063FB9C" w14:textId="77777777" w:rsidR="008B3F87" w:rsidRDefault="00000000">
      <w:pPr>
        <w:ind w:left="-15" w:firstLine="720"/>
      </w:pPr>
      <w:r>
        <w:t xml:space="preserve">An accelerated particle, such as an electron or a positron, can emit photons rather discreetly, and in turn, these discrete photons can have an effect on other neighboring charged particles. This QED effect is known as </w:t>
      </w:r>
      <w:r>
        <w:rPr>
          <w:i/>
        </w:rPr>
        <w:t>quantum synchrotron</w:t>
      </w:r>
      <w:r>
        <w:t xml:space="preserve">. For example, the </w:t>
      </w:r>
      <w:proofErr w:type="spellStart"/>
      <w:r>
        <w:t>e+e</w:t>
      </w:r>
      <w:proofErr w:type="spellEnd"/>
      <w:r>
        <w:t xml:space="preserve">- beams can experience this effect while being sent through their appropriate BDS. This can happen outside of the BDS. As the beams inch closer to each other, they can experience </w:t>
      </w:r>
      <w:r>
        <w:rPr>
          <w:i/>
        </w:rPr>
        <w:t>quantum synchrotron,</w:t>
      </w:r>
      <w:r>
        <w:t xml:space="preserve"> emitting photons that may interact with other </w:t>
      </w:r>
      <w:commentRangeStart w:id="7"/>
      <w:r>
        <w:t xml:space="preserve">charged particles </w:t>
      </w:r>
      <w:commentRangeEnd w:id="7"/>
      <w:r w:rsidR="001E5AB0">
        <w:rPr>
          <w:rStyle w:val="CommentReference"/>
        </w:rPr>
        <w:commentReference w:id="7"/>
      </w:r>
      <w:r>
        <w:t xml:space="preserve">so quickly, and while in the midst of the collision, such that we will need to fine-tune our measuring devices before being able to properly analyze what is happening exactly. </w:t>
      </w:r>
    </w:p>
    <w:p w14:paraId="26B85F53" w14:textId="77777777" w:rsidR="008B3F87" w:rsidRDefault="00000000">
      <w:pPr>
        <w:pStyle w:val="Heading2"/>
        <w:ind w:left="-5"/>
      </w:pPr>
      <w:r>
        <w:t>Nonlinear Breit-Wheeler Process</w:t>
      </w:r>
    </w:p>
    <w:p w14:paraId="0A2DA9DB" w14:textId="77777777" w:rsidR="008B3F87" w:rsidRDefault="00000000">
      <w:pPr>
        <w:pStyle w:val="Heading3"/>
        <w:ind w:left="148"/>
      </w:pPr>
      <w:r>
        <w:t xml:space="preserve">As a result of </w:t>
      </w:r>
      <w:r>
        <w:rPr>
          <w:i/>
        </w:rPr>
        <w:t>quantum synchrotron</w:t>
      </w:r>
      <w:r>
        <w:t xml:space="preserve">, for </w:t>
      </w:r>
      <w:proofErr w:type="gramStart"/>
      <w:r>
        <w:t>example,  an</w:t>
      </w:r>
      <w:proofErr w:type="gramEnd"/>
      <w:r>
        <w:t xml:space="preserve"> effect known as the</w:t>
      </w:r>
      <w:r>
        <w:rPr>
          <w:i/>
        </w:rPr>
        <w:t xml:space="preserve"> Nonlinear </w:t>
      </w:r>
    </w:p>
    <w:p w14:paraId="14D9DA9A" w14:textId="77777777" w:rsidR="008B3F87" w:rsidRDefault="00000000">
      <w:pPr>
        <w:spacing w:after="552"/>
        <w:ind w:left="-5"/>
      </w:pPr>
      <w:r>
        <w:rPr>
          <w:i/>
        </w:rPr>
        <w:t xml:space="preserve">Breit-Wheeler process (NLBW) </w:t>
      </w:r>
      <w:r>
        <w:t xml:space="preserve">can arise; this effect is also known as the </w:t>
      </w:r>
      <w:r>
        <w:rPr>
          <w:i/>
        </w:rPr>
        <w:t xml:space="preserve">Multiphoton </w:t>
      </w:r>
      <w:proofErr w:type="spellStart"/>
      <w:r>
        <w:rPr>
          <w:i/>
        </w:rPr>
        <w:t>BreitWheeler</w:t>
      </w:r>
      <w:proofErr w:type="spellEnd"/>
      <w:r>
        <w:t xml:space="preserve"> process. It takes place when a photon </w:t>
      </w:r>
      <w:commentRangeStart w:id="8"/>
      <w:r>
        <w:t xml:space="preserve">decays into an </w:t>
      </w:r>
      <w:proofErr w:type="spellStart"/>
      <w:r>
        <w:t>e+e</w:t>
      </w:r>
      <w:proofErr w:type="spellEnd"/>
      <w:r>
        <w:t xml:space="preserve">- pair </w:t>
      </w:r>
      <w:commentRangeEnd w:id="8"/>
      <w:r w:rsidR="001E5AB0">
        <w:rPr>
          <w:rStyle w:val="CommentReference"/>
        </w:rPr>
        <w:commentReference w:id="8"/>
      </w:r>
      <w:r>
        <w:t xml:space="preserve">within the space-charge fields of the beams, i.e. the area in which the charge of the beams extends out to [2]. As we will see this isn’t the only QED process that is capable of </w:t>
      </w:r>
      <w:proofErr w:type="spellStart"/>
      <w:r>
        <w:t>e+e</w:t>
      </w:r>
      <w:proofErr w:type="spellEnd"/>
      <w:r>
        <w:t>- pair production.</w:t>
      </w:r>
    </w:p>
    <w:p w14:paraId="04A40796" w14:textId="77777777" w:rsidR="008B3F87" w:rsidRDefault="00000000">
      <w:pPr>
        <w:pStyle w:val="Heading2"/>
        <w:ind w:left="-5"/>
      </w:pPr>
      <w:r>
        <w:lastRenderedPageBreak/>
        <w:t>Linear Breit-Wheeler process</w:t>
      </w:r>
    </w:p>
    <w:p w14:paraId="23C3BD77" w14:textId="77777777" w:rsidR="008B3F87" w:rsidRDefault="00000000">
      <w:pPr>
        <w:spacing w:after="552"/>
        <w:ind w:left="-15" w:firstLine="720"/>
      </w:pPr>
      <w:r>
        <w:t xml:space="preserve">While the </w:t>
      </w:r>
      <w:r>
        <w:rPr>
          <w:i/>
        </w:rPr>
        <w:t>NLBW</w:t>
      </w:r>
      <w:r>
        <w:t xml:space="preserve"> process addresses how a high-energy photon can decay into an </w:t>
      </w:r>
      <w:proofErr w:type="spellStart"/>
      <w:r>
        <w:t>e+e</w:t>
      </w:r>
      <w:proofErr w:type="spellEnd"/>
      <w:r>
        <w:t xml:space="preserve">- pair, another process known as the </w:t>
      </w:r>
      <w:r>
        <w:rPr>
          <w:i/>
        </w:rPr>
        <w:t>linear Breit-Wheeler process (LBW)</w:t>
      </w:r>
      <w:r>
        <w:t xml:space="preserve">, explains how two </w:t>
      </w:r>
      <w:proofErr w:type="spellStart"/>
      <w:proofErr w:type="gramStart"/>
      <w:r>
        <w:t>highenergy</w:t>
      </w:r>
      <w:proofErr w:type="spellEnd"/>
      <w:proofErr w:type="gramEnd"/>
      <w:r>
        <w:t xml:space="preserve"> photons annihilate, which in turn creates an </w:t>
      </w:r>
      <w:proofErr w:type="spellStart"/>
      <w:r>
        <w:t>e+e</w:t>
      </w:r>
      <w:proofErr w:type="spellEnd"/>
      <w:r>
        <w:t xml:space="preserve">- pair. Seeing how we have many electrons and positrons, and we know that discrete photons can be emitted from each of them as they accelerate, we have a high probability of </w:t>
      </w:r>
      <w:proofErr w:type="spellStart"/>
      <w:r>
        <w:t>e+e</w:t>
      </w:r>
      <w:proofErr w:type="spellEnd"/>
      <w:r>
        <w:t xml:space="preserve">- pairs being created since there is a high possibility of high-energy photons being created on from both electrons and positrons, and therefore those photons will be ready to annihilate each other, </w:t>
      </w:r>
      <w:commentRangeStart w:id="9"/>
      <w:r>
        <w:t>giving more electrons and positrons</w:t>
      </w:r>
      <w:commentRangeEnd w:id="9"/>
      <w:r w:rsidR="001E5AB0">
        <w:rPr>
          <w:rStyle w:val="CommentReference"/>
        </w:rPr>
        <w:commentReference w:id="9"/>
      </w:r>
      <w:r>
        <w:t xml:space="preserve">.  </w:t>
      </w:r>
    </w:p>
    <w:p w14:paraId="27484C02" w14:textId="77777777" w:rsidR="008B3F87" w:rsidRDefault="00000000">
      <w:pPr>
        <w:pStyle w:val="Heading2"/>
        <w:ind w:left="-5"/>
      </w:pPr>
      <w:r>
        <w:t xml:space="preserve"> Bethe-Heitler Pair Production</w:t>
      </w:r>
    </w:p>
    <w:p w14:paraId="1B98B109" w14:textId="77777777" w:rsidR="008B3F87" w:rsidRDefault="00000000">
      <w:pPr>
        <w:ind w:left="-15" w:firstLine="720"/>
      </w:pPr>
      <w:r>
        <w:t xml:space="preserve">The </w:t>
      </w:r>
      <w:r>
        <w:rPr>
          <w:i/>
        </w:rPr>
        <w:t>NLBW</w:t>
      </w:r>
      <w:r>
        <w:t xml:space="preserve"> isn’t the only QED process that deals with the decaying of high-energy photons into </w:t>
      </w:r>
      <w:proofErr w:type="spellStart"/>
      <w:r>
        <w:t>e+e</w:t>
      </w:r>
      <w:proofErr w:type="spellEnd"/>
      <w:r>
        <w:t xml:space="preserve">- pairs. The </w:t>
      </w:r>
      <w:r>
        <w:rPr>
          <w:i/>
        </w:rPr>
        <w:t xml:space="preserve">Bethe-Heitler pair production (BHPP) </w:t>
      </w:r>
      <w:r>
        <w:t xml:space="preserve">states that a high-energy photon decays into an </w:t>
      </w:r>
      <w:proofErr w:type="spellStart"/>
      <w:r>
        <w:t>e+e</w:t>
      </w:r>
      <w:proofErr w:type="spellEnd"/>
      <w:r>
        <w:t xml:space="preserve">- pair while accelerating by another, individually charged particle. </w:t>
      </w:r>
      <w:proofErr w:type="gramStart"/>
      <w:r>
        <w:t>So</w:t>
      </w:r>
      <w:proofErr w:type="gramEnd"/>
      <w:r>
        <w:t xml:space="preserve"> a photon passing by an electron (negatively-charged) can experience this effect, as well as a </w:t>
      </w:r>
    </w:p>
    <w:p w14:paraId="4BCC649C" w14:textId="77777777" w:rsidR="008B3F87" w:rsidRDefault="00000000">
      <w:pPr>
        <w:spacing w:after="0"/>
        <w:ind w:left="-5"/>
      </w:pPr>
      <w:r>
        <w:t xml:space="preserve">photon that passes by a </w:t>
      </w:r>
      <w:proofErr w:type="gramStart"/>
      <w:r>
        <w:t>positron</w:t>
      </w:r>
      <w:proofErr w:type="gramEnd"/>
      <w:r>
        <w:t xml:space="preserve"> (positively-charged). Again, figuring that we have high-density beams of each, things can get </w:t>
      </w:r>
      <w:commentRangeStart w:id="10"/>
      <w:r>
        <w:t xml:space="preserve">extremely messy </w:t>
      </w:r>
      <w:commentRangeEnd w:id="10"/>
      <w:r w:rsidR="001E5AB0">
        <w:rPr>
          <w:rStyle w:val="CommentReference"/>
        </w:rPr>
        <w:commentReference w:id="10"/>
      </w:r>
      <w:r>
        <w:t xml:space="preserve">as they get closer and closer to colliding. </w:t>
      </w:r>
    </w:p>
    <w:p w14:paraId="7B3C934E" w14:textId="77777777" w:rsidR="008B3F87" w:rsidRDefault="00000000">
      <w:pPr>
        <w:spacing w:after="224" w:line="259" w:lineRule="auto"/>
        <w:ind w:left="0" w:firstLine="0"/>
      </w:pPr>
      <w:r>
        <w:rPr>
          <w:b/>
        </w:rPr>
        <w:t xml:space="preserve"> </w:t>
      </w:r>
    </w:p>
    <w:p w14:paraId="5DEC00FC" w14:textId="77777777" w:rsidR="008B3F87" w:rsidRDefault="00000000">
      <w:pPr>
        <w:pStyle w:val="Heading2"/>
        <w:ind w:left="-5"/>
      </w:pPr>
      <w:r>
        <w:t>Landay Lifschitz</w:t>
      </w:r>
    </w:p>
    <w:p w14:paraId="41EEA1E2" w14:textId="77777777" w:rsidR="008B3F87" w:rsidRDefault="00000000">
      <w:pPr>
        <w:spacing w:after="1104"/>
        <w:ind w:left="-15" w:firstLine="720"/>
      </w:pPr>
      <w:r>
        <w:t xml:space="preserve">Arguably, the most interesting QED process currently being studied is called the </w:t>
      </w:r>
      <w:r>
        <w:rPr>
          <w:i/>
        </w:rPr>
        <w:t xml:space="preserve">LandauLifshitz (LL) </w:t>
      </w:r>
      <w:r>
        <w:t xml:space="preserve">process. Much like the </w:t>
      </w:r>
      <w:r>
        <w:rPr>
          <w:i/>
        </w:rPr>
        <w:t>BHPP</w:t>
      </w:r>
      <w:r>
        <w:t xml:space="preserve"> process, it considers what happens when a charged particle is interacted with. Where the </w:t>
      </w:r>
      <w:r>
        <w:rPr>
          <w:i/>
        </w:rPr>
        <w:t>BHPP</w:t>
      </w:r>
      <w:r>
        <w:t xml:space="preserve"> process deals with a photon passing by a charged particle to produce an </w:t>
      </w:r>
      <w:proofErr w:type="spellStart"/>
      <w:r>
        <w:t>e+e</w:t>
      </w:r>
      <w:proofErr w:type="spellEnd"/>
      <w:r>
        <w:t xml:space="preserve">- pair, the </w:t>
      </w:r>
      <w:r>
        <w:rPr>
          <w:i/>
        </w:rPr>
        <w:t>LL</w:t>
      </w:r>
      <w:r>
        <w:t xml:space="preserve"> process states that a charged particle can emit an </w:t>
      </w:r>
      <w:proofErr w:type="spellStart"/>
      <w:r>
        <w:lastRenderedPageBreak/>
        <w:t>e+e</w:t>
      </w:r>
      <w:proofErr w:type="spellEnd"/>
      <w:r>
        <w:t xml:space="preserve">- pair as it accelerates past another charged particle. Essentially, this process deals with a charged particle having an effect on another charged particle. </w:t>
      </w:r>
      <w:proofErr w:type="gramStart"/>
      <w:r>
        <w:t>So</w:t>
      </w:r>
      <w:proofErr w:type="gramEnd"/>
      <w:r>
        <w:t xml:space="preserve"> this means that each of the electrons in the electron-beam have the potential to affect the </w:t>
      </w:r>
      <w:proofErr w:type="gramStart"/>
      <w:r>
        <w:t>positrons</w:t>
      </w:r>
      <w:proofErr w:type="gramEnd"/>
      <w:r>
        <w:t xml:space="preserve"> in the positron-beam and the same is true the other way around. </w:t>
      </w:r>
      <w:commentRangeStart w:id="11"/>
      <w:r>
        <w:t xml:space="preserve">So, many </w:t>
      </w:r>
      <w:proofErr w:type="spellStart"/>
      <w:r>
        <w:t>e+e</w:t>
      </w:r>
      <w:proofErr w:type="spellEnd"/>
      <w:r>
        <w:t xml:space="preserve">- pairs are being produced </w:t>
      </w:r>
      <w:commentRangeEnd w:id="11"/>
      <w:r w:rsidR="00320560">
        <w:rPr>
          <w:rStyle w:val="CommentReference"/>
        </w:rPr>
        <w:commentReference w:id="11"/>
      </w:r>
      <w:r>
        <w:t xml:space="preserve">from this process (not to mention the amount that can be potentially created from the other mentioned processes) as the </w:t>
      </w:r>
      <w:proofErr w:type="spellStart"/>
      <w:r>
        <w:t>e+e</w:t>
      </w:r>
      <w:proofErr w:type="spellEnd"/>
      <w:r>
        <w:t xml:space="preserve">- beams approach one another. </w:t>
      </w:r>
    </w:p>
    <w:p w14:paraId="7AC528E0" w14:textId="77777777" w:rsidR="008B3F87" w:rsidRDefault="00000000">
      <w:pPr>
        <w:pStyle w:val="Heading2"/>
        <w:ind w:left="-5"/>
      </w:pPr>
      <w:r>
        <w:t xml:space="preserve">Simulating Beam-Beam Effects Using </w:t>
      </w:r>
      <w:proofErr w:type="spellStart"/>
      <w:r>
        <w:t>WarpX</w:t>
      </w:r>
      <w:proofErr w:type="spellEnd"/>
    </w:p>
    <w:p w14:paraId="78BE080A" w14:textId="77777777" w:rsidR="008B3F87" w:rsidRDefault="00000000">
      <w:pPr>
        <w:spacing w:after="0"/>
        <w:ind w:left="-15" w:firstLine="720"/>
      </w:pPr>
      <w:r>
        <w:t xml:space="preserve">As of </w:t>
      </w:r>
      <w:proofErr w:type="gramStart"/>
      <w:r>
        <w:t>March,</w:t>
      </w:r>
      <w:proofErr w:type="gramEnd"/>
      <w:r>
        <w:t xml:space="preserve"> 2024, </w:t>
      </w:r>
      <w:proofErr w:type="spellStart"/>
      <w:r>
        <w:t>WarpX</w:t>
      </w:r>
      <w:proofErr w:type="spellEnd"/>
      <w:r>
        <w:t xml:space="preserve"> is capable of simulating the effects of </w:t>
      </w:r>
      <w:r>
        <w:rPr>
          <w:i/>
        </w:rPr>
        <w:t xml:space="preserve">quantum synchrotron </w:t>
      </w:r>
      <w:r>
        <w:t xml:space="preserve">as well as the </w:t>
      </w:r>
      <w:r>
        <w:rPr>
          <w:i/>
        </w:rPr>
        <w:t>MPBW</w:t>
      </w:r>
      <w:r>
        <w:t xml:space="preserve"> process. The implementation of the </w:t>
      </w:r>
      <w:r>
        <w:rPr>
          <w:i/>
        </w:rPr>
        <w:t>LBW</w:t>
      </w:r>
      <w:r>
        <w:t xml:space="preserve"> process is almost complete; the </w:t>
      </w:r>
      <w:r>
        <w:rPr>
          <w:i/>
        </w:rPr>
        <w:t xml:space="preserve">BHPP </w:t>
      </w:r>
      <w:r>
        <w:t xml:space="preserve">and </w:t>
      </w:r>
      <w:r>
        <w:rPr>
          <w:i/>
        </w:rPr>
        <w:t xml:space="preserve">LL </w:t>
      </w:r>
      <w:r>
        <w:t xml:space="preserve">processes are currently planned to be implemented over the following few </w:t>
      </w:r>
      <w:proofErr w:type="gramStart"/>
      <w:r>
        <w:t>months</w:t>
      </w:r>
      <w:proofErr w:type="gramEnd"/>
      <w:r>
        <w:t xml:space="preserve"> </w:t>
      </w:r>
    </w:p>
    <w:p w14:paraId="2D4772C7" w14:textId="77777777" w:rsidR="008B3F87" w:rsidRDefault="00000000">
      <w:pPr>
        <w:spacing w:after="1138"/>
        <w:ind w:left="-5"/>
      </w:pPr>
      <w:r>
        <w:t xml:space="preserve">[2]. </w:t>
      </w:r>
    </w:p>
    <w:p w14:paraId="290AFB9C" w14:textId="77777777" w:rsidR="008B3F87" w:rsidRDefault="00000000">
      <w:pPr>
        <w:spacing w:line="259" w:lineRule="auto"/>
        <w:ind w:left="-5"/>
      </w:pPr>
      <w:r>
        <w:t xml:space="preserve">Below are multiple simulations of 2D flat beams using </w:t>
      </w:r>
      <w:proofErr w:type="spellStart"/>
      <w:r>
        <w:t>WarpX</w:t>
      </w:r>
      <w:proofErr w:type="spellEnd"/>
      <w:r>
        <w:t xml:space="preserve"> [7]:</w:t>
      </w:r>
    </w:p>
    <w:p w14:paraId="256355CF" w14:textId="77777777" w:rsidR="008B3F87" w:rsidRDefault="00000000">
      <w:pPr>
        <w:spacing w:line="259" w:lineRule="auto"/>
        <w:ind w:left="730"/>
      </w:pPr>
      <w:r>
        <w:t xml:space="preserve">Here we have a </w:t>
      </w:r>
      <w:commentRangeStart w:id="12"/>
      <w:r>
        <w:t xml:space="preserve">collision simulation </w:t>
      </w:r>
      <w:commentRangeEnd w:id="12"/>
      <w:r w:rsidR="00320560">
        <w:rPr>
          <w:rStyle w:val="CommentReference"/>
        </w:rPr>
        <w:commentReference w:id="12"/>
      </w:r>
      <w:r>
        <w:t xml:space="preserve">without QED effects disrupting the two beams. </w:t>
      </w:r>
    </w:p>
    <w:p w14:paraId="6EDF9A46" w14:textId="77777777" w:rsidR="008B3F87" w:rsidRDefault="00000000">
      <w:pPr>
        <w:spacing w:after="148"/>
        <w:ind w:left="730"/>
      </w:pPr>
      <w:r>
        <w:t>Notice how nicely they transfer after passing by each other:</w:t>
      </w:r>
    </w:p>
    <w:p w14:paraId="132E527D" w14:textId="77777777" w:rsidR="008B3F87" w:rsidRDefault="00000000">
      <w:pPr>
        <w:spacing w:after="868" w:line="259" w:lineRule="auto"/>
        <w:ind w:left="2968" w:firstLine="0"/>
      </w:pPr>
      <w:r>
        <w:rPr>
          <w:noProof/>
        </w:rPr>
        <w:drawing>
          <wp:inline distT="0" distB="0" distL="0" distR="0" wp14:anchorId="023BBC22" wp14:editId="48AD191A">
            <wp:extent cx="2169160" cy="123571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0"/>
                    <a:stretch>
                      <a:fillRect/>
                    </a:stretch>
                  </pic:blipFill>
                  <pic:spPr>
                    <a:xfrm>
                      <a:off x="0" y="0"/>
                      <a:ext cx="2169160" cy="1235710"/>
                    </a:xfrm>
                    <a:prstGeom prst="rect">
                      <a:avLst/>
                    </a:prstGeom>
                  </pic:spPr>
                </pic:pic>
              </a:graphicData>
            </a:graphic>
          </wp:inline>
        </w:drawing>
      </w:r>
    </w:p>
    <w:p w14:paraId="731F3DFA" w14:textId="77777777" w:rsidR="008B3F87" w:rsidRDefault="00000000">
      <w:pPr>
        <w:spacing w:after="586"/>
        <w:ind w:left="730"/>
      </w:pPr>
      <w:r>
        <w:lastRenderedPageBreak/>
        <w:t>This is strictly due to the fact that no QED effects are present to disrupt the event.</w:t>
      </w:r>
    </w:p>
    <w:p w14:paraId="1099A559" w14:textId="77777777" w:rsidR="008B3F87" w:rsidRDefault="00000000">
      <w:pPr>
        <w:spacing w:after="285"/>
        <w:ind w:left="730"/>
      </w:pPr>
      <w:r>
        <w:t xml:space="preserve">Next, we have a few simulations of the beams colliding, this time with the implication of the QED effects explained above. These give a better idea of what will happen in reality. On the left, we have the scattering of the </w:t>
      </w:r>
      <w:r>
        <w:rPr>
          <w:i/>
        </w:rPr>
        <w:t xml:space="preserve">drive-beams; </w:t>
      </w:r>
      <w:r>
        <w:t xml:space="preserve">in the middle we have the production of photons as the beams collide; on the right, we have the production of </w:t>
      </w:r>
      <w:proofErr w:type="spellStart"/>
      <w:r>
        <w:t>e+e</w:t>
      </w:r>
      <w:proofErr w:type="spellEnd"/>
      <w:r>
        <w:t>- pairs, as the beams collide:</w:t>
      </w:r>
    </w:p>
    <w:p w14:paraId="7168EED1" w14:textId="77777777" w:rsidR="008B3F87" w:rsidRDefault="00000000">
      <w:pPr>
        <w:spacing w:after="651" w:line="259" w:lineRule="auto"/>
        <w:ind w:left="718" w:firstLine="0"/>
      </w:pPr>
      <w:r>
        <w:rPr>
          <w:rFonts w:ascii="Calibri" w:eastAsia="Calibri" w:hAnsi="Calibri" w:cs="Calibri"/>
          <w:noProof/>
          <w:sz w:val="22"/>
        </w:rPr>
        <mc:AlternateContent>
          <mc:Choice Requires="wpg">
            <w:drawing>
              <wp:inline distT="0" distB="0" distL="0" distR="0" wp14:anchorId="33A8CF7E" wp14:editId="6E2CE578">
                <wp:extent cx="5136515" cy="989330"/>
                <wp:effectExtent l="0" t="0" r="0" b="0"/>
                <wp:docPr id="3780" name="Group 3780"/>
                <wp:cNvGraphicFramePr/>
                <a:graphic xmlns:a="http://schemas.openxmlformats.org/drawingml/2006/main">
                  <a:graphicData uri="http://schemas.microsoft.com/office/word/2010/wordprocessingGroup">
                    <wpg:wgp>
                      <wpg:cNvGrpSpPr/>
                      <wpg:grpSpPr>
                        <a:xfrm>
                          <a:off x="0" y="0"/>
                          <a:ext cx="5136515" cy="989330"/>
                          <a:chOff x="0" y="0"/>
                          <a:chExt cx="5136515" cy="989330"/>
                        </a:xfrm>
                      </wpg:grpSpPr>
                      <pic:pic xmlns:pic="http://schemas.openxmlformats.org/drawingml/2006/picture">
                        <pic:nvPicPr>
                          <pic:cNvPr id="236" name="Picture 236"/>
                          <pic:cNvPicPr/>
                        </pic:nvPicPr>
                        <pic:blipFill>
                          <a:blip r:embed="rId21"/>
                          <a:stretch>
                            <a:fillRect/>
                          </a:stretch>
                        </pic:blipFill>
                        <pic:spPr>
                          <a:xfrm>
                            <a:off x="0" y="1"/>
                            <a:ext cx="1752600" cy="983615"/>
                          </a:xfrm>
                          <a:prstGeom prst="rect">
                            <a:avLst/>
                          </a:prstGeom>
                        </pic:spPr>
                      </pic:pic>
                      <pic:pic xmlns:pic="http://schemas.openxmlformats.org/drawingml/2006/picture">
                        <pic:nvPicPr>
                          <pic:cNvPr id="238" name="Picture 238"/>
                          <pic:cNvPicPr/>
                        </pic:nvPicPr>
                        <pic:blipFill>
                          <a:blip r:embed="rId22"/>
                          <a:stretch>
                            <a:fillRect/>
                          </a:stretch>
                        </pic:blipFill>
                        <pic:spPr>
                          <a:xfrm>
                            <a:off x="1638300" y="5080"/>
                            <a:ext cx="1756410" cy="983615"/>
                          </a:xfrm>
                          <a:prstGeom prst="rect">
                            <a:avLst/>
                          </a:prstGeom>
                        </pic:spPr>
                      </pic:pic>
                      <pic:pic xmlns:pic="http://schemas.openxmlformats.org/drawingml/2006/picture">
                        <pic:nvPicPr>
                          <pic:cNvPr id="240" name="Picture 240"/>
                          <pic:cNvPicPr/>
                        </pic:nvPicPr>
                        <pic:blipFill>
                          <a:blip r:embed="rId23"/>
                          <a:stretch>
                            <a:fillRect/>
                          </a:stretch>
                        </pic:blipFill>
                        <pic:spPr>
                          <a:xfrm>
                            <a:off x="3390900" y="0"/>
                            <a:ext cx="1745615" cy="989330"/>
                          </a:xfrm>
                          <a:prstGeom prst="rect">
                            <a:avLst/>
                          </a:prstGeom>
                        </pic:spPr>
                      </pic:pic>
                    </wpg:wgp>
                  </a:graphicData>
                </a:graphic>
              </wp:inline>
            </w:drawing>
          </mc:Choice>
          <mc:Fallback xmlns:a="http://schemas.openxmlformats.org/drawingml/2006/main" xmlns:w16du="http://schemas.microsoft.com/office/word/2023/wordml/word16du">
            <w:pict>
              <v:group id="Group 3780" style="width:404.45pt;height:77.9pt;mso-position-horizontal-relative:char;mso-position-vertical-relative:line" coordsize="51365,9893">
                <v:shape id="Picture 236" style="position:absolute;width:17526;height:9836;left:0;top:0;" filled="f">
                  <v:imagedata r:id="rId24"/>
                </v:shape>
                <v:shape id="Picture 238" style="position:absolute;width:17564;height:9836;left:16383;top:50;" filled="f">
                  <v:imagedata r:id="rId25"/>
                </v:shape>
                <v:shape id="Picture 240" style="position:absolute;width:17456;height:9893;left:33909;top:0;" filled="f">
                  <v:imagedata r:id="rId26"/>
                </v:shape>
              </v:group>
            </w:pict>
          </mc:Fallback>
        </mc:AlternateContent>
      </w:r>
    </w:p>
    <w:p w14:paraId="619EBD90" w14:textId="77777777" w:rsidR="008B3F87" w:rsidRDefault="00000000">
      <w:pPr>
        <w:spacing w:after="1104"/>
        <w:ind w:left="730"/>
      </w:pPr>
      <w:r>
        <w:t xml:space="preserve">It’s important to remember that we have multiple QED effects that result in the production of </w:t>
      </w:r>
      <w:proofErr w:type="spellStart"/>
      <w:r>
        <w:t>e+e</w:t>
      </w:r>
      <w:proofErr w:type="spellEnd"/>
      <w:r>
        <w:t xml:space="preserve">- pairs—yet notice how the production of photons in the middle simulation closely follows the simulation on the left—yet it is still somewhat denser; and also that it is nearly twice as dense as the simulation on the right, i.e. photon production seems greater than </w:t>
      </w:r>
      <w:proofErr w:type="spellStart"/>
      <w:r>
        <w:t>e+e</w:t>
      </w:r>
      <w:proofErr w:type="spellEnd"/>
      <w:r>
        <w:t xml:space="preserve">- pair production (based on these simulations). </w:t>
      </w:r>
    </w:p>
    <w:p w14:paraId="21DB1E0C" w14:textId="77777777" w:rsidR="008B3F87" w:rsidRDefault="00000000">
      <w:pPr>
        <w:pStyle w:val="Heading2"/>
        <w:ind w:left="-5"/>
      </w:pPr>
      <w:proofErr w:type="spellStart"/>
      <w:r>
        <w:rPr>
          <w:b w:val="0"/>
        </w:rPr>
        <w:t>e+e</w:t>
      </w:r>
      <w:proofErr w:type="spellEnd"/>
      <w:r>
        <w:rPr>
          <w:b w:val="0"/>
        </w:rPr>
        <w:t xml:space="preserve">- </w:t>
      </w:r>
      <w:r>
        <w:t>Collider up to 30TeV</w:t>
      </w:r>
    </w:p>
    <w:p w14:paraId="6E1C78F0" w14:textId="77777777" w:rsidR="008B3F87" w:rsidRDefault="00000000">
      <w:pPr>
        <w:spacing w:after="0"/>
        <w:ind w:left="-15" w:firstLine="720"/>
      </w:pPr>
      <w:r>
        <w:t xml:space="preserve">We need to already be thinking about the possible benefits that can be obtained through the implementation of accelerators (colliders) with COM energies of at least 10TeV. Let us go back to the dark matter particle problem for a moment. Since the dark matter particle is composed of no ordinary matter, it weakly couples to known matter. It is believed [1] that the </w:t>
      </w:r>
      <w:r>
        <w:lastRenderedPageBreak/>
        <w:t xml:space="preserve">dark matter particle manifests as a light particle and doesn’t get detected due to its composition and interaction(s) with ordinary matter. This seems like a problem relating to the QED process of </w:t>
      </w:r>
      <w:r>
        <w:rPr>
          <w:i/>
        </w:rPr>
        <w:t>quantum synchrotron.</w:t>
      </w:r>
      <w:r>
        <w:t xml:space="preserve"> </w:t>
      </w:r>
      <w:proofErr w:type="spellStart"/>
      <w:r>
        <w:t>WarpX</w:t>
      </w:r>
      <w:proofErr w:type="spellEnd"/>
      <w:r>
        <w:t xml:space="preserve"> can address and simulate this QED process, so hopefully it can lead to the ruling-out of certain discrete photons as the possibility of being dark matter particle candidates. Interestingly enough, this problem of </w:t>
      </w:r>
      <w:commentRangeStart w:id="13"/>
      <w:r>
        <w:t>electroweak symmetry breaking, along with the spectrum of fermion masses, and the CP violations</w:t>
      </w:r>
      <w:commentRangeEnd w:id="13"/>
      <w:r w:rsidR="00C007FB">
        <w:rPr>
          <w:rStyle w:val="CommentReference"/>
        </w:rPr>
        <w:commentReference w:id="13"/>
      </w:r>
      <w:r>
        <w:t xml:space="preserve">, can really only be explained by </w:t>
      </w:r>
      <w:proofErr w:type="spellStart"/>
      <w:r>
        <w:t>shortdistance</w:t>
      </w:r>
      <w:proofErr w:type="spellEnd"/>
      <w:r>
        <w:t xml:space="preserve"> interactions such as those interactions made by electrons and positrons [1]. </w:t>
      </w:r>
    </w:p>
    <w:p w14:paraId="5558936F" w14:textId="77777777" w:rsidR="008B3F87" w:rsidRDefault="00000000">
      <w:pPr>
        <w:spacing w:after="552"/>
        <w:ind w:left="-15" w:firstLine="720"/>
      </w:pPr>
      <w:r>
        <w:t xml:space="preserve">The Advanced Linear International Collider (ALIC) is proposed to be built by 2040. In reality, this is not very far away. During this time, due to the implementation of ANAs to advance collider technology, we can look forward to seeing advancements in the fields of biology and medicine [6] while we wait for advancements in high-energy physics. This makes sense intuitively due to the important use of electrons in both fields. With that said it is a lepton collider [1] that must be relied on in order to explore the full range of particles that sit within the region of </w:t>
      </w:r>
      <w:commentRangeStart w:id="14"/>
      <w:r>
        <w:t xml:space="preserve">10 TeV and above. </w:t>
      </w:r>
      <w:commentRangeEnd w:id="14"/>
      <w:r w:rsidR="00C007FB">
        <w:rPr>
          <w:rStyle w:val="CommentReference"/>
        </w:rPr>
        <w:commentReference w:id="14"/>
      </w:r>
      <w:r>
        <w:t xml:space="preserve">From searching for </w:t>
      </w:r>
      <w:proofErr w:type="gramStart"/>
      <w:r>
        <w:t>particles</w:t>
      </w:r>
      <w:proofErr w:type="gramEnd"/>
      <w:r>
        <w:t xml:space="preserve"> we can then move on to confronting the deeper issues of the universe.</w:t>
      </w:r>
    </w:p>
    <w:p w14:paraId="421CFA17" w14:textId="77777777" w:rsidR="008B3F87" w:rsidRDefault="00000000">
      <w:pPr>
        <w:pStyle w:val="Heading2"/>
        <w:ind w:left="-5"/>
      </w:pPr>
      <w:r>
        <w:t>Conclusion</w:t>
      </w:r>
    </w:p>
    <w:p w14:paraId="6CB32C5B" w14:textId="77777777" w:rsidR="008B3F87" w:rsidRDefault="00000000">
      <w:pPr>
        <w:spacing w:after="552"/>
        <w:ind w:left="-15" w:firstLine="720"/>
      </w:pPr>
      <w:r>
        <w:t xml:space="preserve">It seems rather reasonable to assume that </w:t>
      </w:r>
      <w:proofErr w:type="spellStart"/>
      <w:r>
        <w:t>WarpX</w:t>
      </w:r>
      <w:proofErr w:type="spellEnd"/>
      <w:r>
        <w:t xml:space="preserve"> will have the full list of QED effects above, implemented by the time ALIC is ready to operate—in fact ALIC seems almost reliant on </w:t>
      </w:r>
      <w:proofErr w:type="spellStart"/>
      <w:r>
        <w:t>WarpX</w:t>
      </w:r>
      <w:proofErr w:type="spellEnd"/>
      <w:r>
        <w:t xml:space="preserve"> being able to properly simulate the QED effects that </w:t>
      </w:r>
      <w:proofErr w:type="spellStart"/>
      <w:r>
        <w:t>e+e</w:t>
      </w:r>
      <w:proofErr w:type="spellEnd"/>
      <w:r>
        <w:t xml:space="preserve">- beams experience as they collide with extremely high-energy output. It can also be the case that by creating ALIC we can then run simulations using </w:t>
      </w:r>
      <w:proofErr w:type="spellStart"/>
      <w:r>
        <w:t>WarpX</w:t>
      </w:r>
      <w:proofErr w:type="spellEnd"/>
      <w:r>
        <w:t xml:space="preserve"> at the new COM energy output, which can in turn help us better understand the certain properties that affect our </w:t>
      </w:r>
      <w:proofErr w:type="spellStart"/>
      <w:r>
        <w:t>e+e</w:t>
      </w:r>
      <w:proofErr w:type="spellEnd"/>
      <w:r>
        <w:t xml:space="preserve">- beams. </w:t>
      </w:r>
    </w:p>
    <w:p w14:paraId="30B97D65" w14:textId="77777777" w:rsidR="008B3F87" w:rsidRDefault="00000000">
      <w:pPr>
        <w:pStyle w:val="Heading2"/>
        <w:ind w:left="-5"/>
      </w:pPr>
      <w:r>
        <w:lastRenderedPageBreak/>
        <w:t>References</w:t>
      </w:r>
    </w:p>
    <w:p w14:paraId="570C598A" w14:textId="77777777" w:rsidR="008B3F87" w:rsidRDefault="00000000">
      <w:pPr>
        <w:numPr>
          <w:ilvl w:val="0"/>
          <w:numId w:val="2"/>
        </w:numPr>
        <w:spacing w:after="0"/>
        <w:ind w:hanging="340"/>
      </w:pPr>
      <w:r>
        <w:rPr>
          <w:sz w:val="22"/>
        </w:rPr>
        <w:t xml:space="preserve">ALEGRO Collaboration. Towards an Advanced Linear International Collider. (2019). </w:t>
      </w:r>
      <w:r>
        <w:rPr>
          <w:color w:val="1155CC"/>
          <w:sz w:val="22"/>
          <w:u w:val="single" w:color="1155CC"/>
        </w:rPr>
        <w:t>https://arxiv.org/pdf/1901.10370.pdf</w:t>
      </w:r>
    </w:p>
    <w:p w14:paraId="0FD3F8C6" w14:textId="77777777" w:rsidR="008B3F87" w:rsidRDefault="00000000">
      <w:pPr>
        <w:numPr>
          <w:ilvl w:val="0"/>
          <w:numId w:val="2"/>
        </w:numPr>
        <w:spacing w:after="231" w:line="259" w:lineRule="auto"/>
        <w:ind w:hanging="340"/>
      </w:pPr>
      <w:r>
        <w:rPr>
          <w:sz w:val="22"/>
        </w:rPr>
        <w:t xml:space="preserve">R. Lehe, J.L. Vay. Plans for </w:t>
      </w:r>
      <w:proofErr w:type="spellStart"/>
      <w:r>
        <w:rPr>
          <w:sz w:val="22"/>
        </w:rPr>
        <w:t>WarpX</w:t>
      </w:r>
      <w:proofErr w:type="spellEnd"/>
      <w:r>
        <w:rPr>
          <w:sz w:val="22"/>
        </w:rPr>
        <w:t xml:space="preserve">. (2024). </w:t>
      </w:r>
    </w:p>
    <w:p w14:paraId="51FB7E26" w14:textId="77777777" w:rsidR="008B3F87" w:rsidRDefault="00000000">
      <w:pPr>
        <w:spacing w:after="231" w:line="259" w:lineRule="auto"/>
        <w:ind w:left="-5"/>
      </w:pPr>
      <w:r>
        <w:rPr>
          <w:color w:val="1155CC"/>
          <w:sz w:val="22"/>
          <w:u w:val="single" w:color="1155CC"/>
        </w:rPr>
        <w:t>https://indico.slac.stanford.edu/event/8597/contributions/8188/attachments/</w:t>
      </w:r>
    </w:p>
    <w:p w14:paraId="382356D1" w14:textId="77777777" w:rsidR="008B3F87" w:rsidRDefault="00000000">
      <w:pPr>
        <w:spacing w:after="231" w:line="259" w:lineRule="auto"/>
        <w:ind w:left="-5"/>
      </w:pPr>
      <w:r>
        <w:rPr>
          <w:color w:val="1155CC"/>
          <w:sz w:val="22"/>
          <w:u w:val="single" w:color="1155CC"/>
        </w:rPr>
        <w:t>3935/10601/2024_beam_beam.pdf</w:t>
      </w:r>
    </w:p>
    <w:p w14:paraId="3EC64FB1" w14:textId="77777777" w:rsidR="008B3F87" w:rsidRDefault="00000000">
      <w:pPr>
        <w:numPr>
          <w:ilvl w:val="0"/>
          <w:numId w:val="2"/>
        </w:numPr>
        <w:spacing w:after="231" w:line="259" w:lineRule="auto"/>
        <w:ind w:hanging="340"/>
      </w:pPr>
      <w:r>
        <w:rPr>
          <w:sz w:val="22"/>
        </w:rPr>
        <w:t xml:space="preserve">A. </w:t>
      </w:r>
      <w:proofErr w:type="spellStart"/>
      <w:r>
        <w:rPr>
          <w:sz w:val="22"/>
        </w:rPr>
        <w:t>Formenti</w:t>
      </w:r>
      <w:proofErr w:type="spellEnd"/>
      <w:r>
        <w:rPr>
          <w:sz w:val="22"/>
        </w:rPr>
        <w:t xml:space="preserve">. First results of beam-beam simulations with </w:t>
      </w:r>
      <w:proofErr w:type="spellStart"/>
      <w:r>
        <w:rPr>
          <w:sz w:val="22"/>
        </w:rPr>
        <w:t>WarpX</w:t>
      </w:r>
      <w:proofErr w:type="spellEnd"/>
      <w:r>
        <w:rPr>
          <w:sz w:val="22"/>
        </w:rPr>
        <w:t xml:space="preserve">. (2024). </w:t>
      </w:r>
    </w:p>
    <w:p w14:paraId="58EC02E1" w14:textId="77777777" w:rsidR="008B3F87" w:rsidRDefault="00000000">
      <w:pPr>
        <w:spacing w:after="3"/>
        <w:ind w:left="-5"/>
      </w:pPr>
      <w:r>
        <w:rPr>
          <w:color w:val="1155CC"/>
          <w:sz w:val="22"/>
          <w:u w:val="single" w:color="1155CC"/>
        </w:rPr>
        <w:t>https://indico.slac.stanford.edu/event/8597/contributions/8191/attachments/3936/10602/ beambeammeetingslac.pdf</w:t>
      </w:r>
    </w:p>
    <w:p w14:paraId="713759D0" w14:textId="77777777" w:rsidR="008B3F87" w:rsidRDefault="00000000">
      <w:pPr>
        <w:numPr>
          <w:ilvl w:val="0"/>
          <w:numId w:val="2"/>
        </w:numPr>
        <w:spacing w:after="3"/>
        <w:ind w:hanging="340"/>
      </w:pPr>
      <w:r>
        <w:rPr>
          <w:sz w:val="22"/>
        </w:rPr>
        <w:t xml:space="preserve">W. Herr, T. </w:t>
      </w:r>
      <w:proofErr w:type="spellStart"/>
      <w:r>
        <w:rPr>
          <w:sz w:val="22"/>
        </w:rPr>
        <w:t>Pieloni</w:t>
      </w:r>
      <w:proofErr w:type="spellEnd"/>
      <w:r>
        <w:rPr>
          <w:sz w:val="22"/>
        </w:rPr>
        <w:t xml:space="preserve">. Beam-Beam Effects. (2014). </w:t>
      </w:r>
      <w:r>
        <w:rPr>
          <w:color w:val="1155CC"/>
          <w:sz w:val="22"/>
          <w:u w:val="single" w:color="1155CC"/>
        </w:rPr>
        <w:t>https://cds.cern.ch/record/1982430/files/431459%20Herr.pdf</w:t>
      </w:r>
    </w:p>
    <w:p w14:paraId="737D65DD" w14:textId="77777777" w:rsidR="008B3F87" w:rsidRDefault="00000000">
      <w:pPr>
        <w:numPr>
          <w:ilvl w:val="0"/>
          <w:numId w:val="2"/>
        </w:numPr>
        <w:spacing w:after="231" w:line="259" w:lineRule="auto"/>
        <w:ind w:hanging="340"/>
      </w:pPr>
      <w:r>
        <w:rPr>
          <w:sz w:val="22"/>
        </w:rPr>
        <w:t xml:space="preserve">D. Schulte. Beam-Beam Effects in Linear Colliders. (2017). </w:t>
      </w:r>
    </w:p>
    <w:p w14:paraId="2CB9BF4E" w14:textId="77777777" w:rsidR="008B3F87" w:rsidRDefault="00000000">
      <w:pPr>
        <w:spacing w:after="3" w:line="259" w:lineRule="auto"/>
        <w:ind w:left="-5"/>
      </w:pPr>
      <w:r>
        <w:rPr>
          <w:color w:val="1155CC"/>
          <w:sz w:val="22"/>
          <w:u w:val="single" w:color="1155CC"/>
        </w:rPr>
        <w:t>https://indico.cern.ch/event/457349/attachments/1175828/1699810/Beam-beam2.pdf</w:t>
      </w:r>
    </w:p>
    <w:p w14:paraId="6CECDC17" w14:textId="77777777" w:rsidR="008B3F87" w:rsidRDefault="00000000">
      <w:pPr>
        <w:numPr>
          <w:ilvl w:val="0"/>
          <w:numId w:val="2"/>
        </w:numPr>
        <w:spacing w:line="259" w:lineRule="auto"/>
        <w:ind w:hanging="340"/>
      </w:pPr>
      <w:r>
        <w:t xml:space="preserve">B. Cros, P. Muggli. ALEGRO input for the 2020 update of the European Strategy for Particle </w:t>
      </w:r>
    </w:p>
    <w:p w14:paraId="55C44681" w14:textId="77777777" w:rsidR="008B3F87" w:rsidRDefault="00000000">
      <w:pPr>
        <w:spacing w:after="3"/>
        <w:ind w:left="-5"/>
      </w:pPr>
      <w:r>
        <w:t xml:space="preserve">Physics: comprehensive overview. (2020). </w:t>
      </w:r>
      <w:r>
        <w:rPr>
          <w:color w:val="1155CC"/>
          <w:u w:val="single" w:color="1155CC"/>
        </w:rPr>
        <w:t>https://indico.cern.ch/event/765096/contributions/3295514/attachments/</w:t>
      </w:r>
    </w:p>
    <w:p w14:paraId="65D1AF48" w14:textId="77777777" w:rsidR="008B3F87" w:rsidRDefault="00000000">
      <w:pPr>
        <w:spacing w:after="252" w:line="259" w:lineRule="auto"/>
        <w:ind w:left="-5"/>
      </w:pPr>
      <w:r>
        <w:rPr>
          <w:color w:val="1155CC"/>
          <w:u w:val="single" w:color="1155CC"/>
        </w:rPr>
        <w:t>1785110/2906015/2018_ALEGRO_ESPP.pdf</w:t>
      </w:r>
    </w:p>
    <w:p w14:paraId="383E56FE" w14:textId="77777777" w:rsidR="008B3F87" w:rsidRDefault="00000000">
      <w:pPr>
        <w:numPr>
          <w:ilvl w:val="0"/>
          <w:numId w:val="2"/>
        </w:numPr>
        <w:spacing w:after="3"/>
        <w:ind w:hanging="340"/>
      </w:pPr>
      <w:r>
        <w:t xml:space="preserve">S. Gessner. SLAC. Beam-Beam Meeting at SLAC. (2024). </w:t>
      </w:r>
      <w:r>
        <w:rPr>
          <w:color w:val="1155CC"/>
          <w:u w:val="single" w:color="1155CC"/>
        </w:rPr>
        <w:t>https://docs.google.com/presentation/d/120J9lWAcpK4Hsj0jktCw61iZGLTTqrtuUPDaGtZRvE8 /</w:t>
      </w:r>
      <w:proofErr w:type="spellStart"/>
      <w:r>
        <w:rPr>
          <w:color w:val="1155CC"/>
          <w:u w:val="single" w:color="1155CC"/>
        </w:rPr>
        <w:t>edit#slide</w:t>
      </w:r>
      <w:proofErr w:type="spellEnd"/>
      <w:r>
        <w:rPr>
          <w:color w:val="1155CC"/>
          <w:u w:val="single" w:color="1155CC"/>
        </w:rPr>
        <w:t>=</w:t>
      </w:r>
      <w:proofErr w:type="gramStart"/>
      <w:r>
        <w:rPr>
          <w:color w:val="1155CC"/>
          <w:u w:val="single" w:color="1155CC"/>
        </w:rPr>
        <w:t>id.p</w:t>
      </w:r>
      <w:proofErr w:type="gramEnd"/>
      <w:r>
        <w:rPr>
          <w:color w:val="1155CC"/>
          <w:u w:val="single" w:color="1155CC"/>
        </w:rPr>
        <w:t>1</w:t>
      </w:r>
    </w:p>
    <w:sectPr w:rsidR="008B3F87">
      <w:pgSz w:w="12240" w:h="15840"/>
      <w:pgMar w:top="1450" w:right="1445" w:bottom="1474" w:left="144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29F2BE21" w14:textId="77777777" w:rsidR="00F85050" w:rsidRDefault="00F85050" w:rsidP="00F85050">
      <w:pPr>
        <w:pStyle w:val="CommentText"/>
        <w:ind w:left="0" w:firstLine="0"/>
      </w:pPr>
      <w:r>
        <w:rPr>
          <w:rStyle w:val="CommentReference"/>
        </w:rPr>
        <w:annotationRef/>
      </w:r>
      <w:r>
        <w:t>While technically a full paper, it doesn’t hit the minimum word requirement for either the rough draft or the final paper.</w:t>
      </w:r>
    </w:p>
  </w:comment>
  <w:comment w:id="1" w:author="Author" w:initials="A">
    <w:p w14:paraId="7E4B4590" w14:textId="77777777" w:rsidR="00F85050" w:rsidRDefault="00F85050" w:rsidP="00F85050">
      <w:pPr>
        <w:pStyle w:val="CommentText"/>
        <w:ind w:left="0" w:firstLine="0"/>
      </w:pPr>
      <w:r>
        <w:rPr>
          <w:rStyle w:val="CommentReference"/>
        </w:rPr>
        <w:annotationRef/>
      </w:r>
      <w:r>
        <w:t>Why is this value a goal?</w:t>
      </w:r>
    </w:p>
  </w:comment>
  <w:comment w:id="2" w:author="Author" w:initials="A">
    <w:p w14:paraId="4760B644" w14:textId="77777777" w:rsidR="00AE36AA" w:rsidRDefault="00AE36AA" w:rsidP="00AE36AA">
      <w:pPr>
        <w:pStyle w:val="CommentText"/>
        <w:ind w:left="0" w:firstLine="0"/>
      </w:pPr>
      <w:r>
        <w:rPr>
          <w:rStyle w:val="CommentReference"/>
        </w:rPr>
        <w:annotationRef/>
      </w:r>
      <w:r>
        <w:t>What does this mean? Its some sort of event sample, but what kind… why is a and b a part of this value?</w:t>
      </w:r>
    </w:p>
  </w:comment>
  <w:comment w:id="3" w:author="Author" w:initials="A">
    <w:p w14:paraId="4A09720B" w14:textId="77777777" w:rsidR="00AE36AA" w:rsidRDefault="00AE36AA" w:rsidP="00AE36AA">
      <w:pPr>
        <w:pStyle w:val="CommentText"/>
        <w:ind w:left="0" w:firstLine="0"/>
      </w:pPr>
      <w:r>
        <w:rPr>
          <w:rStyle w:val="CommentReference"/>
        </w:rPr>
        <w:annotationRef/>
      </w:r>
      <w:r>
        <w:t>Should also put this information under the picture as without reading this, I have no idea what it means outside of what I already know from before reading this. Especially since it comes after the picture, its leaving me to guess at what it truly is.</w:t>
      </w:r>
    </w:p>
  </w:comment>
  <w:comment w:id="4" w:author="Author" w:initials="A">
    <w:p w14:paraId="41F9480C" w14:textId="77777777" w:rsidR="00AE36AA" w:rsidRDefault="00AE36AA" w:rsidP="00AE36AA">
      <w:pPr>
        <w:pStyle w:val="CommentText"/>
        <w:ind w:left="0" w:firstLine="0"/>
      </w:pPr>
      <w:r>
        <w:rPr>
          <w:rStyle w:val="CommentReference"/>
        </w:rPr>
        <w:annotationRef/>
      </w:r>
      <w:r>
        <w:t>This explains what Beamstrahlung is, but it doesn’t explain how much of an effect it has. How much of a problem can this be? Is it something that can be ignored due to error most of the time, or does it prevent a lot of what is being searched for?</w:t>
      </w:r>
    </w:p>
  </w:comment>
  <w:comment w:id="5" w:author="Author" w:initials="A">
    <w:p w14:paraId="46A7D9C9" w14:textId="77777777" w:rsidR="00230CD1" w:rsidRDefault="00230CD1" w:rsidP="00230CD1">
      <w:pPr>
        <w:pStyle w:val="CommentText"/>
        <w:ind w:left="0" w:firstLine="0"/>
      </w:pPr>
      <w:r>
        <w:rPr>
          <w:rStyle w:val="CommentReference"/>
        </w:rPr>
        <w:annotationRef/>
      </w:r>
      <w:r>
        <w:t>Should note these will be described later to clue the reader in. Otherwise looks like a list sitting by itself. A reader should look before making that judgement, but doesn’t mean it will happen.</w:t>
      </w:r>
    </w:p>
  </w:comment>
  <w:comment w:id="6" w:author="Author" w:initials="A">
    <w:p w14:paraId="43569455" w14:textId="3CBCCD7B" w:rsidR="00230CD1" w:rsidRDefault="00230CD1" w:rsidP="00230CD1">
      <w:pPr>
        <w:pStyle w:val="CommentText"/>
        <w:ind w:left="0" w:firstLine="0"/>
      </w:pPr>
      <w:r>
        <w:rPr>
          <w:rStyle w:val="CommentReference"/>
        </w:rPr>
        <w:annotationRef/>
      </w:r>
      <w:r>
        <w:t>Should put this under picture as well. The picture is on another page and the reader may not be able to look at both at the same time.</w:t>
      </w:r>
    </w:p>
  </w:comment>
  <w:comment w:id="7" w:author="Author" w:initials="A">
    <w:p w14:paraId="532237B2" w14:textId="77777777" w:rsidR="001E5AB0" w:rsidRDefault="001E5AB0" w:rsidP="001E5AB0">
      <w:pPr>
        <w:pStyle w:val="CommentText"/>
        <w:ind w:left="0" w:firstLine="0"/>
      </w:pPr>
      <w:r>
        <w:rPr>
          <w:rStyle w:val="CommentReference"/>
        </w:rPr>
        <w:annotationRef/>
      </w:r>
      <w:r>
        <w:t>What charged particles? Are these the electrons and positrons we are using in the beams, or other charge particles that could result from the collisions, etc…?</w:t>
      </w:r>
    </w:p>
  </w:comment>
  <w:comment w:id="8" w:author="Author" w:initials="A">
    <w:p w14:paraId="6D2C6A9E" w14:textId="77777777" w:rsidR="001E5AB0" w:rsidRDefault="001E5AB0" w:rsidP="001E5AB0">
      <w:pPr>
        <w:pStyle w:val="CommentText"/>
        <w:ind w:left="0" w:firstLine="0"/>
      </w:pPr>
      <w:r>
        <w:rPr>
          <w:rStyle w:val="CommentReference"/>
        </w:rPr>
        <w:annotationRef/>
      </w:r>
      <w:r>
        <w:t>Why do we care about this?</w:t>
      </w:r>
    </w:p>
  </w:comment>
  <w:comment w:id="9" w:author="Author" w:initials="A">
    <w:p w14:paraId="65B37F83" w14:textId="468F3EAE" w:rsidR="001E5AB0" w:rsidRDefault="001E5AB0" w:rsidP="001E5AB0">
      <w:pPr>
        <w:pStyle w:val="CommentText"/>
        <w:ind w:left="0" w:firstLine="0"/>
      </w:pPr>
      <w:r>
        <w:rPr>
          <w:rStyle w:val="CommentReference"/>
        </w:rPr>
        <w:annotationRef/>
      </w:r>
      <w:r>
        <w:t>What does this mean for the beams we are using and what effect does it have when studying the data?</w:t>
      </w:r>
    </w:p>
  </w:comment>
  <w:comment w:id="10" w:author="Author" w:initials="A">
    <w:p w14:paraId="328CA50D" w14:textId="79EBFBEB" w:rsidR="001E5AB0" w:rsidRDefault="001E5AB0" w:rsidP="001E5AB0">
      <w:pPr>
        <w:pStyle w:val="CommentText"/>
        <w:ind w:left="0" w:firstLine="0"/>
      </w:pPr>
      <w:r>
        <w:rPr>
          <w:rStyle w:val="CommentReference"/>
        </w:rPr>
        <w:annotationRef/>
      </w:r>
      <w:r>
        <w:t>Why do they get messy, and more importantly, why do we care? How does this mess cause problems?</w:t>
      </w:r>
    </w:p>
  </w:comment>
  <w:comment w:id="11" w:author="Author" w:initials="A">
    <w:p w14:paraId="51EAC77E" w14:textId="77777777" w:rsidR="00320560" w:rsidRDefault="00320560" w:rsidP="00320560">
      <w:pPr>
        <w:pStyle w:val="CommentText"/>
        <w:ind w:left="0" w:firstLine="0"/>
      </w:pPr>
      <w:r>
        <w:rPr>
          <w:rStyle w:val="CommentReference"/>
        </w:rPr>
        <w:annotationRef/>
      </w:r>
      <w:r>
        <w:t>Once again why does it matter? How much does it affect the beams? Does it affect the luminosity, or energy, or does it just create a mess that makes it harder to study the results?</w:t>
      </w:r>
    </w:p>
  </w:comment>
  <w:comment w:id="12" w:author="Author" w:initials="A">
    <w:p w14:paraId="15FC15D4" w14:textId="77777777" w:rsidR="00320560" w:rsidRDefault="00320560" w:rsidP="00320560">
      <w:pPr>
        <w:pStyle w:val="CommentText"/>
        <w:ind w:left="0" w:firstLine="0"/>
      </w:pPr>
      <w:r>
        <w:rPr>
          <w:rStyle w:val="CommentReference"/>
        </w:rPr>
        <w:annotationRef/>
      </w:r>
      <w:r>
        <w:t>The following images are small enough that it is hard to read what information they contain. Without the ability to zoom in on my computer I would not be able to read what they say. This would not be an option if it was in a journal.</w:t>
      </w:r>
    </w:p>
  </w:comment>
  <w:comment w:id="13" w:author="Author" w:initials="A">
    <w:p w14:paraId="4E8DC120" w14:textId="77777777" w:rsidR="00C007FB" w:rsidRDefault="00C007FB" w:rsidP="00C007FB">
      <w:pPr>
        <w:pStyle w:val="CommentText"/>
        <w:ind w:left="0" w:firstLine="0"/>
      </w:pPr>
      <w:r>
        <w:rPr>
          <w:rStyle w:val="CommentReference"/>
        </w:rPr>
        <w:annotationRef/>
      </w:r>
      <w:r>
        <w:t>What are these? As far as I can tell, they are not explained anywhere, so why is it mentioned?</w:t>
      </w:r>
    </w:p>
  </w:comment>
  <w:comment w:id="14" w:author="Author" w:initials="A">
    <w:p w14:paraId="46ED3998" w14:textId="77777777" w:rsidR="00C007FB" w:rsidRDefault="00C007FB" w:rsidP="00C007FB">
      <w:pPr>
        <w:pStyle w:val="CommentText"/>
        <w:ind w:left="0" w:firstLine="0"/>
      </w:pPr>
      <w:r>
        <w:rPr>
          <w:rStyle w:val="CommentReference"/>
        </w:rPr>
        <w:annotationRef/>
      </w:r>
      <w:r>
        <w:t>Is there an upper limit to the energy that can be used for study? Is there a know point where adding more energy doesn’t change anything or causes it to break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F2BE21" w15:done="0"/>
  <w15:commentEx w15:paraId="7E4B4590" w15:done="0"/>
  <w15:commentEx w15:paraId="4760B644" w15:done="0"/>
  <w15:commentEx w15:paraId="4A09720B" w15:done="0"/>
  <w15:commentEx w15:paraId="41F9480C" w15:done="0"/>
  <w15:commentEx w15:paraId="46A7D9C9" w15:done="0"/>
  <w15:commentEx w15:paraId="43569455" w15:done="0"/>
  <w15:commentEx w15:paraId="532237B2" w15:done="0"/>
  <w15:commentEx w15:paraId="6D2C6A9E" w15:done="0"/>
  <w15:commentEx w15:paraId="65B37F83" w15:done="0"/>
  <w15:commentEx w15:paraId="328CA50D" w15:done="0"/>
  <w15:commentEx w15:paraId="51EAC77E" w15:done="0"/>
  <w15:commentEx w15:paraId="15FC15D4" w15:done="0"/>
  <w15:commentEx w15:paraId="4E8DC120" w15:done="0"/>
  <w15:commentEx w15:paraId="46ED39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F2BE21" w16cid:durableId="4E78C20C"/>
  <w16cid:commentId w16cid:paraId="7E4B4590" w16cid:durableId="0EEA3976"/>
  <w16cid:commentId w16cid:paraId="4760B644" w16cid:durableId="79CFBA21"/>
  <w16cid:commentId w16cid:paraId="4A09720B" w16cid:durableId="0888483C"/>
  <w16cid:commentId w16cid:paraId="41F9480C" w16cid:durableId="5ADFE3CE"/>
  <w16cid:commentId w16cid:paraId="46A7D9C9" w16cid:durableId="053B1898"/>
  <w16cid:commentId w16cid:paraId="43569455" w16cid:durableId="30F01D4A"/>
  <w16cid:commentId w16cid:paraId="532237B2" w16cid:durableId="374A960C"/>
  <w16cid:commentId w16cid:paraId="6D2C6A9E" w16cid:durableId="0FDE6459"/>
  <w16cid:commentId w16cid:paraId="65B37F83" w16cid:durableId="164DD787"/>
  <w16cid:commentId w16cid:paraId="328CA50D" w16cid:durableId="7C26D072"/>
  <w16cid:commentId w16cid:paraId="51EAC77E" w16cid:durableId="49D1606E"/>
  <w16cid:commentId w16cid:paraId="15FC15D4" w16cid:durableId="29E6844D"/>
  <w16cid:commentId w16cid:paraId="4E8DC120" w16cid:durableId="10A552A3"/>
  <w16cid:commentId w16cid:paraId="46ED3998" w16cid:durableId="1EDFD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15A1D" w14:textId="77777777" w:rsidR="008C2B30" w:rsidRDefault="008C2B30" w:rsidP="00446697">
      <w:pPr>
        <w:spacing w:after="0" w:line="240" w:lineRule="auto"/>
      </w:pPr>
      <w:r>
        <w:separator/>
      </w:r>
    </w:p>
  </w:endnote>
  <w:endnote w:type="continuationSeparator" w:id="0">
    <w:p w14:paraId="4D960CA1" w14:textId="77777777" w:rsidR="008C2B30" w:rsidRDefault="008C2B30" w:rsidP="00446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86F0A" w14:textId="77777777" w:rsidR="008C2B30" w:rsidRDefault="008C2B30" w:rsidP="00446697">
      <w:pPr>
        <w:spacing w:after="0" w:line="240" w:lineRule="auto"/>
      </w:pPr>
      <w:r>
        <w:separator/>
      </w:r>
    </w:p>
  </w:footnote>
  <w:footnote w:type="continuationSeparator" w:id="0">
    <w:p w14:paraId="7DA0C7A0" w14:textId="77777777" w:rsidR="008C2B30" w:rsidRDefault="008C2B30" w:rsidP="00446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5497E"/>
    <w:multiLevelType w:val="hybridMultilevel"/>
    <w:tmpl w:val="368C1974"/>
    <w:lvl w:ilvl="0" w:tplc="ECBA2D4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CD50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AD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6DC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217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634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293E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4458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AC0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FA03F0"/>
    <w:multiLevelType w:val="hybridMultilevel"/>
    <w:tmpl w:val="7E12D5BE"/>
    <w:lvl w:ilvl="0" w:tplc="875C7018">
      <w:start w:val="1"/>
      <w:numFmt w:val="decimal"/>
      <w:lvlText w:val="[%1]"/>
      <w:lvlJc w:val="left"/>
      <w:pPr>
        <w:ind w:left="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3060A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2497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A6B47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6624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984CB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B618E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2842A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7875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58061105">
    <w:abstractNumId w:val="0"/>
  </w:num>
  <w:num w:numId="2" w16cid:durableId="1451164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87"/>
    <w:rsid w:val="001E5AB0"/>
    <w:rsid w:val="00230CD1"/>
    <w:rsid w:val="00320560"/>
    <w:rsid w:val="00446697"/>
    <w:rsid w:val="0080443A"/>
    <w:rsid w:val="008B3F87"/>
    <w:rsid w:val="008C2B30"/>
    <w:rsid w:val="00A76850"/>
    <w:rsid w:val="00AE36AA"/>
    <w:rsid w:val="00C007FB"/>
    <w:rsid w:val="00F850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1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47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2" w:line="259" w:lineRule="auto"/>
      <w:ind w:left="720"/>
      <w:outlineLvl w:val="0"/>
    </w:pPr>
    <w:rPr>
      <w:rFonts w:ascii="Times New Roman" w:eastAsia="Times New Roman" w:hAnsi="Times New Roman" w:cs="Times New Roman"/>
      <w:b/>
      <w:color w:val="454541"/>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2" w:line="259" w:lineRule="auto"/>
      <w:ind w:left="10" w:hanging="10"/>
      <w:jc w:val="center"/>
      <w:outlineLvl w:val="2"/>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454541"/>
      <w:sz w:val="24"/>
    </w:rPr>
  </w:style>
  <w:style w:type="character" w:styleId="CommentReference">
    <w:name w:val="annotation reference"/>
    <w:basedOn w:val="DefaultParagraphFont"/>
    <w:uiPriority w:val="99"/>
    <w:semiHidden/>
    <w:unhideWhenUsed/>
    <w:rsid w:val="00F85050"/>
    <w:rPr>
      <w:sz w:val="16"/>
      <w:szCs w:val="16"/>
    </w:rPr>
  </w:style>
  <w:style w:type="paragraph" w:styleId="CommentText">
    <w:name w:val="annotation text"/>
    <w:basedOn w:val="Normal"/>
    <w:link w:val="CommentTextChar"/>
    <w:uiPriority w:val="99"/>
    <w:unhideWhenUsed/>
    <w:rsid w:val="00F85050"/>
    <w:pPr>
      <w:spacing w:line="240" w:lineRule="auto"/>
    </w:pPr>
    <w:rPr>
      <w:sz w:val="20"/>
      <w:szCs w:val="20"/>
    </w:rPr>
  </w:style>
  <w:style w:type="character" w:customStyle="1" w:styleId="CommentTextChar">
    <w:name w:val="Comment Text Char"/>
    <w:basedOn w:val="DefaultParagraphFont"/>
    <w:link w:val="CommentText"/>
    <w:uiPriority w:val="99"/>
    <w:rsid w:val="00F8505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85050"/>
    <w:rPr>
      <w:b/>
      <w:bCs/>
    </w:rPr>
  </w:style>
  <w:style w:type="character" w:customStyle="1" w:styleId="CommentSubjectChar">
    <w:name w:val="Comment Subject Char"/>
    <w:basedOn w:val="CommentTextChar"/>
    <w:link w:val="CommentSubject"/>
    <w:uiPriority w:val="99"/>
    <w:semiHidden/>
    <w:rsid w:val="00F85050"/>
    <w:rPr>
      <w:rFonts w:ascii="Times New Roman" w:eastAsia="Times New Roman" w:hAnsi="Times New Roman" w:cs="Times New Roman"/>
      <w:b/>
      <w:bCs/>
      <w:color w:val="000000"/>
      <w:sz w:val="20"/>
      <w:szCs w:val="20"/>
    </w:rPr>
  </w:style>
  <w:style w:type="paragraph" w:styleId="Header">
    <w:name w:val="header"/>
    <w:basedOn w:val="Normal"/>
    <w:link w:val="HeaderChar"/>
    <w:uiPriority w:val="99"/>
    <w:unhideWhenUsed/>
    <w:rsid w:val="00446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697"/>
    <w:rPr>
      <w:rFonts w:ascii="Times New Roman" w:eastAsia="Times New Roman" w:hAnsi="Times New Roman" w:cs="Times New Roman"/>
      <w:color w:val="000000"/>
    </w:rPr>
  </w:style>
  <w:style w:type="paragraph" w:styleId="Footer">
    <w:name w:val="footer"/>
    <w:basedOn w:val="Normal"/>
    <w:link w:val="FooterChar"/>
    <w:uiPriority w:val="99"/>
    <w:unhideWhenUsed/>
    <w:rsid w:val="00446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69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g"/><Relationship Id="rId18" Type="http://schemas.openxmlformats.org/officeDocument/2006/relationships/image" Target="media/image10.png"/><Relationship Id="rId26" Type="http://schemas.openxmlformats.org/officeDocument/2006/relationships/image" Target="media/image70.jp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2.jpg"/><Relationship Id="rId25" Type="http://schemas.openxmlformats.org/officeDocument/2006/relationships/image" Target="media/image60.jp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jp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16F62-6223-4B2F-8427-813851A24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1866</Words>
  <Characters>10641</Characters>
  <Application>Microsoft Office Word</Application>
  <DocSecurity>0</DocSecurity>
  <Lines>88</Lines>
  <Paragraphs>24</Paragraphs>
  <ScaleCrop>false</ScaleCrop>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2024-04-04T17:34:00Z</dcterms:created>
  <dcterms:modified xsi:type="dcterms:W3CDTF">2024-04-04T17:35:00Z</dcterms:modified>
</cp:coreProperties>
</file>