
<file path=[Content_Types].xml><?xml version="1.0" encoding="utf-8"?>
<Types xmlns="http://schemas.openxmlformats.org/package/2006/content-types">
  <Default ContentType="image/gif" Extension="gif"/>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color w:val="454541"/>
          <w:sz w:val="24"/>
          <w:szCs w:val="24"/>
        </w:rPr>
      </w:pPr>
      <w:r w:rsidDel="00000000" w:rsidR="00000000" w:rsidRPr="00000000">
        <w:rPr>
          <w:rFonts w:ascii="Times New Roman" w:cs="Times New Roman" w:eastAsia="Times New Roman" w:hAnsi="Times New Roman"/>
          <w:color w:val="454541"/>
          <w:sz w:val="24"/>
          <w:szCs w:val="24"/>
          <w:rtl w:val="0"/>
        </w:rPr>
        <w:t xml:space="preserve">QED Effects in Multi-TeV Scale Electron-Positron Collisions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480" w:lineRule="auto"/>
        <w:jc w:val="center"/>
        <w:rPr>
          <w:rFonts w:ascii="Times New Roman" w:cs="Times New Roman" w:eastAsia="Times New Roman" w:hAnsi="Times New Roman"/>
          <w:color w:val="454541"/>
          <w:sz w:val="24"/>
          <w:szCs w:val="24"/>
        </w:rPr>
      </w:pPr>
      <w:r w:rsidDel="00000000" w:rsidR="00000000" w:rsidRPr="00000000">
        <w:rPr>
          <w:rFonts w:ascii="Times New Roman" w:cs="Times New Roman" w:eastAsia="Times New Roman" w:hAnsi="Times New Roman"/>
          <w:color w:val="454541"/>
          <w:sz w:val="24"/>
          <w:szCs w:val="24"/>
          <w:rtl w:val="0"/>
        </w:rPr>
        <w:t xml:space="preserve">Ryan Saelens | Dr. Philippe Piot | 03.26.2024  </w:t>
      </w:r>
    </w:p>
    <w:p w:rsidR="00000000" w:rsidDel="00000000" w:rsidP="00000000" w:rsidRDefault="00000000" w:rsidRPr="00000000" w14:paraId="00000004">
      <w:pPr>
        <w:spacing w:line="480" w:lineRule="auto"/>
        <w:jc w:val="left"/>
        <w:rPr>
          <w:rFonts w:ascii="Times New Roman" w:cs="Times New Roman" w:eastAsia="Times New Roman" w:hAnsi="Times New Roman"/>
          <w:color w:val="454541"/>
          <w:sz w:val="24"/>
          <w:szCs w:val="24"/>
        </w:rPr>
      </w:pP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before="400" w:line="480" w:lineRule="auto"/>
        <w:ind w:left="0" w:firstLine="720"/>
        <w:jc w:val="left"/>
        <w:rPr>
          <w:rFonts w:ascii="Times New Roman" w:cs="Times New Roman" w:eastAsia="Times New Roman" w:hAnsi="Times New Roman"/>
          <w:b w:val="1"/>
          <w:color w:val="454541"/>
          <w:sz w:val="36"/>
          <w:szCs w:val="36"/>
        </w:rPr>
      </w:pPr>
      <w:r w:rsidDel="00000000" w:rsidR="00000000" w:rsidRPr="00000000">
        <w:rPr>
          <w:rFonts w:ascii="Times New Roman" w:cs="Times New Roman" w:eastAsia="Times New Roman" w:hAnsi="Times New Roman"/>
          <w:b w:val="1"/>
          <w:color w:val="454541"/>
          <w:sz w:val="24"/>
          <w:szCs w:val="24"/>
          <w:rtl w:val="0"/>
        </w:rPr>
        <w:t xml:space="preserve">Abstract</w:t>
      </w:r>
      <w:r w:rsidDel="00000000" w:rsidR="00000000" w:rsidRPr="00000000">
        <w:rPr>
          <w:rtl w:val="0"/>
        </w:rPr>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before="400"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 beam of electrons collides with a beam of positrons – an antimatter electron—the distribution of the electrons gets disrupted due to the electromagnetic field of the opposing bunch, i.e., the positrons. In addition, the deflection of the particles in the field of the opposing bunch results in emission of electromagnetic radiation, known as beamstrahlung—when a charged particle slows down or gets redirected. Along with beamstrahlung, certain QED effects need to be considered regarding the disruption, collision, and production of electrons and positrons: </w:t>
      </w:r>
      <w:r w:rsidDel="00000000" w:rsidR="00000000" w:rsidRPr="00000000">
        <w:rPr>
          <w:rFonts w:ascii="Times New Roman" w:cs="Times New Roman" w:eastAsia="Times New Roman" w:hAnsi="Times New Roman"/>
          <w:i w:val="1"/>
          <w:sz w:val="24"/>
          <w:szCs w:val="24"/>
          <w:rtl w:val="0"/>
        </w:rPr>
        <w:t xml:space="preserve">quantum synchrotron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Breit-Wheeler </w:t>
      </w:r>
      <w:r w:rsidDel="00000000" w:rsidR="00000000" w:rsidRPr="00000000">
        <w:rPr>
          <w:rFonts w:ascii="Times New Roman" w:cs="Times New Roman" w:eastAsia="Times New Roman" w:hAnsi="Times New Roman"/>
          <w:sz w:val="24"/>
          <w:szCs w:val="24"/>
          <w:rtl w:val="0"/>
        </w:rPr>
        <w:t xml:space="preserve">process</w:t>
      </w:r>
      <w:r w:rsidDel="00000000" w:rsidR="00000000" w:rsidRPr="00000000">
        <w:rPr>
          <w:rFonts w:ascii="Times New Roman" w:cs="Times New Roman" w:eastAsia="Times New Roman" w:hAnsi="Times New Roman"/>
          <w:i w:val="1"/>
          <w:sz w:val="24"/>
          <w:szCs w:val="24"/>
          <w:rtl w:val="0"/>
        </w:rPr>
        <w:t xml:space="preserve"> (BW);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Multiphoton Breit-Wheeler </w:t>
      </w:r>
      <w:r w:rsidDel="00000000" w:rsidR="00000000" w:rsidRPr="00000000">
        <w:rPr>
          <w:rFonts w:ascii="Times New Roman" w:cs="Times New Roman" w:eastAsia="Times New Roman" w:hAnsi="Times New Roman"/>
          <w:sz w:val="24"/>
          <w:szCs w:val="24"/>
          <w:rtl w:val="0"/>
        </w:rPr>
        <w:t xml:space="preserve">process</w:t>
      </w:r>
      <w:r w:rsidDel="00000000" w:rsidR="00000000" w:rsidRPr="00000000">
        <w:rPr>
          <w:rFonts w:ascii="Times New Roman" w:cs="Times New Roman" w:eastAsia="Times New Roman" w:hAnsi="Times New Roman"/>
          <w:i w:val="1"/>
          <w:sz w:val="24"/>
          <w:szCs w:val="24"/>
          <w:rtl w:val="0"/>
        </w:rPr>
        <w:t xml:space="preserve"> (MPBW);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Bethe-Heitler </w:t>
      </w:r>
      <w:r w:rsidDel="00000000" w:rsidR="00000000" w:rsidRPr="00000000">
        <w:rPr>
          <w:rFonts w:ascii="Times New Roman" w:cs="Times New Roman" w:eastAsia="Times New Roman" w:hAnsi="Times New Roman"/>
          <w:sz w:val="24"/>
          <w:szCs w:val="24"/>
          <w:rtl w:val="0"/>
        </w:rPr>
        <w:t xml:space="preserve">process</w:t>
      </w:r>
      <w:r w:rsidDel="00000000" w:rsidR="00000000" w:rsidRPr="00000000">
        <w:rPr>
          <w:rFonts w:ascii="Times New Roman" w:cs="Times New Roman" w:eastAsia="Times New Roman" w:hAnsi="Times New Roman"/>
          <w:i w:val="1"/>
          <w:sz w:val="24"/>
          <w:szCs w:val="24"/>
          <w:rtl w:val="0"/>
        </w:rPr>
        <w:t xml:space="preserve"> (BH); </w:t>
      </w:r>
      <w:r w:rsidDel="00000000" w:rsidR="00000000" w:rsidRPr="00000000">
        <w:rPr>
          <w:rFonts w:ascii="Times New Roman" w:cs="Times New Roman" w:eastAsia="Times New Roman" w:hAnsi="Times New Roman"/>
          <w:sz w:val="24"/>
          <w:szCs w:val="24"/>
          <w:rtl w:val="0"/>
        </w:rPr>
        <w:t xml:space="preserve">and the </w:t>
      </w:r>
      <w:r w:rsidDel="00000000" w:rsidR="00000000" w:rsidRPr="00000000">
        <w:rPr>
          <w:rFonts w:ascii="Times New Roman" w:cs="Times New Roman" w:eastAsia="Times New Roman" w:hAnsi="Times New Roman"/>
          <w:i w:val="1"/>
          <w:sz w:val="24"/>
          <w:szCs w:val="24"/>
          <w:rtl w:val="0"/>
        </w:rPr>
        <w:t xml:space="preserve">Landau-Libshitz </w:t>
      </w:r>
      <w:r w:rsidDel="00000000" w:rsidR="00000000" w:rsidRPr="00000000">
        <w:rPr>
          <w:rFonts w:ascii="Times New Roman" w:cs="Times New Roman" w:eastAsia="Times New Roman" w:hAnsi="Times New Roman"/>
          <w:sz w:val="24"/>
          <w:szCs w:val="24"/>
          <w:rtl w:val="0"/>
        </w:rPr>
        <w:t xml:space="preserve">process</w:t>
      </w:r>
      <w:r w:rsidDel="00000000" w:rsidR="00000000" w:rsidRPr="00000000">
        <w:rPr>
          <w:rFonts w:ascii="Times New Roman" w:cs="Times New Roman" w:eastAsia="Times New Roman" w:hAnsi="Times New Roman"/>
          <w:i w:val="1"/>
          <w:sz w:val="24"/>
          <w:szCs w:val="24"/>
          <w:rtl w:val="0"/>
        </w:rPr>
        <w:t xml:space="preserve"> (LL). </w:t>
      </w:r>
      <w:r w:rsidDel="00000000" w:rsidR="00000000" w:rsidRPr="00000000">
        <w:rPr>
          <w:rFonts w:ascii="Times New Roman" w:cs="Times New Roman" w:eastAsia="Times New Roman" w:hAnsi="Times New Roman"/>
          <w:sz w:val="24"/>
          <w:szCs w:val="24"/>
          <w:rtl w:val="0"/>
        </w:rPr>
        <w:t xml:space="preserve">Note that the QED effects are not something that happens after the collision (not necessarily), but rather, they are conditions that the e+e- beams undergo as they approach each other, and hence get disrupted. Simulations of e+e- collisions and the QED effects they experience, such as </w:t>
      </w:r>
      <w:r w:rsidDel="00000000" w:rsidR="00000000" w:rsidRPr="00000000">
        <w:rPr>
          <w:rFonts w:ascii="Times New Roman" w:cs="Times New Roman" w:eastAsia="Times New Roman" w:hAnsi="Times New Roman"/>
          <w:i w:val="1"/>
          <w:sz w:val="24"/>
          <w:szCs w:val="24"/>
          <w:rtl w:val="0"/>
        </w:rPr>
        <w:t xml:space="preserve">quantum synchrotron</w:t>
      </w:r>
      <w:r w:rsidDel="00000000" w:rsidR="00000000" w:rsidRPr="00000000">
        <w:rPr>
          <w:rFonts w:ascii="Times New Roman" w:cs="Times New Roman" w:eastAsia="Times New Roman" w:hAnsi="Times New Roman"/>
          <w:sz w:val="24"/>
          <w:szCs w:val="24"/>
          <w:rtl w:val="0"/>
        </w:rPr>
        <w:t xml:space="preserve"> and the </w:t>
      </w:r>
      <w:r w:rsidDel="00000000" w:rsidR="00000000" w:rsidRPr="00000000">
        <w:rPr>
          <w:rFonts w:ascii="Times New Roman" w:cs="Times New Roman" w:eastAsia="Times New Roman" w:hAnsi="Times New Roman"/>
          <w:i w:val="1"/>
          <w:sz w:val="24"/>
          <w:szCs w:val="24"/>
          <w:rtl w:val="0"/>
        </w:rPr>
        <w:t xml:space="preserve">MPBW </w:t>
      </w:r>
      <w:r w:rsidDel="00000000" w:rsidR="00000000" w:rsidRPr="00000000">
        <w:rPr>
          <w:rFonts w:ascii="Times New Roman" w:cs="Times New Roman" w:eastAsia="Times New Roman" w:hAnsi="Times New Roman"/>
          <w:sz w:val="24"/>
          <w:szCs w:val="24"/>
          <w:rtl w:val="0"/>
        </w:rPr>
        <w:t xml:space="preserve">process</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can be obtained successfully using WarpX</w:t>
      </w:r>
      <w:r w:rsidDel="00000000" w:rsidR="00000000" w:rsidRPr="00000000">
        <w:rPr>
          <w:rFonts w:ascii="Times New Roman" w:cs="Times New Roman" w:eastAsia="Times New Roman" w:hAnsi="Times New Roman"/>
          <w:sz w:val="24"/>
          <w:szCs w:val="24"/>
          <w:rtl w:val="0"/>
        </w:rPr>
        <w:t xml:space="preserve">; the other QED effects are currently in development.  </w:t>
      </w:r>
    </w:p>
    <w:p w:rsidR="00000000" w:rsidDel="00000000" w:rsidP="00000000" w:rsidRDefault="00000000" w:rsidRPr="00000000" w14:paraId="00000007">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Introduction</w:t>
      </w:r>
    </w:p>
    <w:p w:rsidR="00000000" w:rsidDel="00000000" w:rsidP="00000000" w:rsidRDefault="00000000" w:rsidRPr="00000000" w14:paraId="00000009">
      <w:pP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proposal has been made for an e+e- collider—the Advanced Linear International Collider, otherwise known as ALIC, with a center-of-mass (COM) energy of up to 30 TeV, and a luminosity of 10^38 cm^2 (which meets the luminosity goal), generating an event sample of roughly 30ab^-1 after running for only a few years [1]. This machine will be based on the advanced novel accelerator (ANA) concept, which provides advancements for accelerator technologies, using techniques based on wakefield generation; and in turn stronger, more efficient machines can be developed for use in high-energy physics [6]. Let us first consider the significance of colliding electrons with positorns; this will help to better appreciate the need for a collider such as ALIC. </w:t>
      </w:r>
    </w:p>
    <w:p w:rsidR="00000000" w:rsidDel="00000000" w:rsidP="00000000" w:rsidRDefault="00000000" w:rsidRPr="00000000" w14:paraId="0000000A">
      <w:pP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48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Colling Electrons and Positrons </w:t>
      </w:r>
      <w:r w:rsidDel="00000000" w:rsidR="00000000" w:rsidRPr="00000000">
        <w:drawing>
          <wp:anchor allowOverlap="1" behindDoc="0" distB="114300" distT="114300" distL="114300" distR="114300" hidden="0" layoutInCell="1" locked="0" relativeHeight="0" simplePos="0">
            <wp:simplePos x="0" y="0"/>
            <wp:positionH relativeFrom="column">
              <wp:posOffset>809625</wp:posOffset>
            </wp:positionH>
            <wp:positionV relativeFrom="paragraph">
              <wp:posOffset>381000</wp:posOffset>
            </wp:positionV>
            <wp:extent cx="4324796" cy="1654522"/>
            <wp:effectExtent b="0" l="0" r="0" t="0"/>
            <wp:wrapTopAndBottom distB="114300" distT="114300"/>
            <wp:docPr id="6" name="image6.png"/>
            <a:graphic>
              <a:graphicData uri="http://schemas.openxmlformats.org/drawingml/2006/picture">
                <pic:pic>
                  <pic:nvPicPr>
                    <pic:cNvPr id="0" name="image6.png"/>
                    <pic:cNvPicPr preferRelativeResize="0"/>
                  </pic:nvPicPr>
                  <pic:blipFill>
                    <a:blip r:embed="rId6"/>
                    <a:srcRect b="0" l="0" r="1871" t="0"/>
                    <a:stretch>
                      <a:fillRect/>
                    </a:stretch>
                  </pic:blipFill>
                  <pic:spPr>
                    <a:xfrm>
                      <a:off x="0" y="0"/>
                      <a:ext cx="4324796" cy="1654522"/>
                    </a:xfrm>
                    <a:prstGeom prst="rect"/>
                    <a:ln/>
                  </pic:spPr>
                </pic:pic>
              </a:graphicData>
            </a:graphic>
          </wp:anchor>
        </w:drawing>
      </w:r>
    </w:p>
    <w:p w:rsidR="00000000" w:rsidDel="00000000" w:rsidP="00000000" w:rsidRDefault="00000000" w:rsidRPr="00000000" w14:paraId="0000000C">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r>
    </w:p>
    <w:p w:rsidR="00000000" w:rsidDel="00000000" w:rsidP="00000000" w:rsidRDefault="00000000" w:rsidRPr="00000000" w14:paraId="0000000D">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lepton, such as an electron, in comparison to a hadron (i.e</w:t>
      </w:r>
      <w:r w:rsidDel="00000000" w:rsidR="00000000" w:rsidRPr="00000000">
        <w:rPr>
          <w:rFonts w:ascii="Times New Roman" w:cs="Times New Roman" w:eastAsia="Times New Roman" w:hAnsi="Times New Roman"/>
          <w:sz w:val="24"/>
          <w:szCs w:val="24"/>
          <w:rtl w:val="0"/>
        </w:rPr>
        <w:t xml:space="preserve">., a</w:t>
      </w:r>
      <w:r w:rsidDel="00000000" w:rsidR="00000000" w:rsidRPr="00000000">
        <w:rPr>
          <w:rFonts w:ascii="Times New Roman" w:cs="Times New Roman" w:eastAsia="Times New Roman" w:hAnsi="Times New Roman"/>
          <w:sz w:val="24"/>
          <w:szCs w:val="24"/>
          <w:rtl w:val="0"/>
        </w:rPr>
        <w:t xml:space="preserve"> proton, which is composed of smaller component-particles, such as quarks and gluons.), consists of no smaller particles; an electron is fundamental in Nature, and by extension so too is its antimatter particle–the position. When these particles are smashed together, the collision offers a great deal of energy—yet far less noise than that of a hadron collision; since the particles being smashed aren’t made of smaller particles. </w:t>
      </w:r>
      <w:r w:rsidDel="00000000" w:rsidR="00000000" w:rsidRPr="00000000">
        <w:rPr>
          <w:rFonts w:ascii="Times New Roman" w:cs="Times New Roman" w:eastAsia="Times New Roman" w:hAnsi="Times New Roman"/>
          <w:sz w:val="24"/>
          <w:szCs w:val="24"/>
          <w:rtl w:val="0"/>
        </w:rPr>
        <w:t xml:space="preserve">This is important to consider when searching through the collision debris for rare particles such as the Higgs Boson, or something even more controversial like a dark matter particle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E">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Consider the generalized figure above of an e+e- collider [5]. For an e+e- collider (like ALIC), we will not be sending just an individual electron to collide with an individual positron. We already know that when this event takes place, the result is simply a conversion into two high-energy photons. So instead we accelerate large bunches of electrons and positrons through their own damping-rings, towards each other; by the time they each reach their side of the main linac, they will be high-density beams that then get sent through a </w:t>
      </w:r>
      <w:r w:rsidDel="00000000" w:rsidR="00000000" w:rsidRPr="00000000">
        <w:rPr>
          <w:rFonts w:ascii="Times New Roman" w:cs="Times New Roman" w:eastAsia="Times New Roman" w:hAnsi="Times New Roman"/>
          <w:i w:val="1"/>
          <w:sz w:val="24"/>
          <w:szCs w:val="24"/>
          <w:rtl w:val="0"/>
        </w:rPr>
        <w:t xml:space="preserve">beam delivery system (BDS) </w:t>
      </w:r>
      <w:r w:rsidDel="00000000" w:rsidR="00000000" w:rsidRPr="00000000">
        <w:rPr>
          <w:rFonts w:ascii="Times New Roman" w:cs="Times New Roman" w:eastAsia="Times New Roman" w:hAnsi="Times New Roman"/>
          <w:sz w:val="24"/>
          <w:szCs w:val="24"/>
          <w:rtl w:val="0"/>
        </w:rPr>
        <w:t xml:space="preserve">to be finely focused before “colliding”, and ultimately the </w:t>
      </w:r>
      <w:r w:rsidDel="00000000" w:rsidR="00000000" w:rsidRPr="00000000">
        <w:rPr>
          <w:rFonts w:ascii="Times New Roman" w:cs="Times New Roman" w:eastAsia="Times New Roman" w:hAnsi="Times New Roman"/>
          <w:sz w:val="24"/>
          <w:szCs w:val="24"/>
          <w:rtl w:val="0"/>
        </w:rPr>
        <w:t xml:space="preserve">dector</w:t>
      </w:r>
      <w:r w:rsidDel="00000000" w:rsidR="00000000" w:rsidRPr="00000000">
        <w:rPr>
          <w:rFonts w:ascii="Times New Roman" w:cs="Times New Roman" w:eastAsia="Times New Roman" w:hAnsi="Times New Roman"/>
          <w:sz w:val="24"/>
          <w:szCs w:val="24"/>
          <w:rtl w:val="0"/>
        </w:rPr>
        <w:t xml:space="preserve">(s) convey any feedback.</w:t>
      </w:r>
    </w:p>
    <w:p w:rsidR="00000000" w:rsidDel="00000000" w:rsidP="00000000" w:rsidRDefault="00000000" w:rsidRPr="00000000" w14:paraId="0000000F">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Beamstrahlung</w:t>
      </w:r>
    </w:p>
    <w:p w:rsidR="00000000" w:rsidDel="00000000" w:rsidP="00000000" w:rsidRDefault="00000000" w:rsidRPr="00000000" w14:paraId="0000001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this effect can be explained using E&amp;M, it is an effect, nonetheless, that the electrons and positrons composing the beams, experience.When a particle emits electromagnetic radiation, a charged particle in motion can be slowed down and deflected, due to this radiation–this effect is known as </w:t>
      </w:r>
      <w:r w:rsidDel="00000000" w:rsidR="00000000" w:rsidRPr="00000000">
        <w:rPr>
          <w:rFonts w:ascii="Times New Roman" w:cs="Times New Roman" w:eastAsia="Times New Roman" w:hAnsi="Times New Roman"/>
          <w:i w:val="1"/>
          <w:sz w:val="24"/>
          <w:szCs w:val="24"/>
          <w:rtl w:val="0"/>
        </w:rPr>
        <w:t xml:space="preserve">beamstrahlung</w:t>
      </w:r>
      <w:r w:rsidDel="00000000" w:rsidR="00000000" w:rsidRPr="00000000">
        <w:rPr>
          <w:rFonts w:ascii="Times New Roman" w:cs="Times New Roman" w:eastAsia="Times New Roman" w:hAnsi="Times New Roman"/>
          <w:sz w:val="24"/>
          <w:szCs w:val="24"/>
          <w:rtl w:val="0"/>
        </w:rPr>
        <w:t xml:space="preserve">. From this we know then the beam of electrons will exert a force on itself as well as on the beam of positrons, and the positrons will exert a force on themselves and also on the electrons.</w:t>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Beam-Beam (QED) Effects to Consider</w:t>
      </w:r>
      <w:r w:rsidDel="00000000" w:rsidR="00000000" w:rsidRPr="00000000">
        <w:rPr>
          <w:rtl w:val="0"/>
        </w:rPr>
      </w:r>
    </w:p>
    <w:p w:rsidR="00000000" w:rsidDel="00000000" w:rsidP="00000000" w:rsidRDefault="00000000" w:rsidRPr="00000000" w14:paraId="000000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e+e- beams can experience the following list of QED effects [2]:</w:t>
      </w:r>
    </w:p>
    <w:p w:rsidR="00000000" w:rsidDel="00000000" w:rsidP="00000000" w:rsidRDefault="00000000" w:rsidRPr="00000000" w14:paraId="00000015">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Quantum Synchrotron</w:t>
      </w:r>
    </w:p>
    <w:p w:rsidR="00000000" w:rsidDel="00000000" w:rsidP="00000000" w:rsidRDefault="00000000" w:rsidRPr="00000000" w14:paraId="00000016">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Multiphoton (Non-Linear) Breit-Wheeler Process</w:t>
      </w:r>
    </w:p>
    <w:p w:rsidR="00000000" w:rsidDel="00000000" w:rsidP="00000000" w:rsidRDefault="00000000" w:rsidRPr="00000000" w14:paraId="00000017">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Linear Breit-Wheeler Process</w:t>
      </w:r>
    </w:p>
    <w:p w:rsidR="00000000" w:rsidDel="00000000" w:rsidP="00000000" w:rsidRDefault="00000000" w:rsidRPr="00000000" w14:paraId="00000018">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Bethe-Heitler Process</w:t>
      </w:r>
    </w:p>
    <w:p w:rsidR="00000000" w:rsidDel="00000000" w:rsidP="00000000" w:rsidRDefault="00000000" w:rsidRPr="00000000" w14:paraId="00000019">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Landau-Lifshitz Process</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are the Feynman diagrams [3] pertaining to the QED effects that result in e+e- pair production (i.e., not including </w:t>
      </w:r>
      <w:r w:rsidDel="00000000" w:rsidR="00000000" w:rsidRPr="00000000">
        <w:rPr>
          <w:rFonts w:ascii="Times New Roman" w:cs="Times New Roman" w:eastAsia="Times New Roman" w:hAnsi="Times New Roman"/>
          <w:i w:val="1"/>
          <w:sz w:val="24"/>
          <w:szCs w:val="24"/>
          <w:rtl w:val="0"/>
        </w:rPr>
        <w:t xml:space="preserve">quantum synchrotron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3228975</wp:posOffset>
            </wp:positionH>
            <wp:positionV relativeFrom="paragraph">
              <wp:posOffset>204788</wp:posOffset>
            </wp:positionV>
            <wp:extent cx="1154906" cy="1061769"/>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7"/>
                    <a:srcRect b="14385" l="0" r="0" t="0"/>
                    <a:stretch>
                      <a:fillRect/>
                    </a:stretch>
                  </pic:blipFill>
                  <pic:spPr>
                    <a:xfrm>
                      <a:off x="0" y="0"/>
                      <a:ext cx="1154906" cy="106176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4495800</wp:posOffset>
            </wp:positionH>
            <wp:positionV relativeFrom="paragraph">
              <wp:posOffset>171450</wp:posOffset>
            </wp:positionV>
            <wp:extent cx="1030637" cy="1085850"/>
            <wp:effectExtent b="0" l="0" r="0" t="0"/>
            <wp:wrapSquare wrapText="bothSides" distB="114300" distT="114300" distL="114300" distR="114300"/>
            <wp:docPr id="8" name="image1.png"/>
            <a:graphic>
              <a:graphicData uri="http://schemas.openxmlformats.org/drawingml/2006/picture">
                <pic:pic>
                  <pic:nvPicPr>
                    <pic:cNvPr id="0" name="image1.png"/>
                    <pic:cNvPicPr preferRelativeResize="0"/>
                  </pic:nvPicPr>
                  <pic:blipFill>
                    <a:blip r:embed="rId8"/>
                    <a:srcRect b="11881" l="0" r="0" t="0"/>
                    <a:stretch>
                      <a:fillRect/>
                    </a:stretch>
                  </pic:blipFill>
                  <pic:spPr>
                    <a:xfrm>
                      <a:off x="0" y="0"/>
                      <a:ext cx="1030637" cy="10858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1752600</wp:posOffset>
            </wp:positionH>
            <wp:positionV relativeFrom="paragraph">
              <wp:posOffset>252413</wp:posOffset>
            </wp:positionV>
            <wp:extent cx="1359819" cy="1000125"/>
            <wp:effectExtent b="0" l="0" r="0" t="0"/>
            <wp:wrapSquare wrapText="bothSides" distB="114300" distT="114300" distL="114300" distR="11430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1359819" cy="10001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142875</wp:posOffset>
            </wp:positionH>
            <wp:positionV relativeFrom="paragraph">
              <wp:posOffset>211485</wp:posOffset>
            </wp:positionV>
            <wp:extent cx="1495425" cy="1089273"/>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10"/>
                    <a:srcRect b="13903" l="0" r="0" t="0"/>
                    <a:stretch>
                      <a:fillRect/>
                    </a:stretch>
                  </pic:blipFill>
                  <pic:spPr>
                    <a:xfrm>
                      <a:off x="0" y="0"/>
                      <a:ext cx="1495425" cy="1089273"/>
                    </a:xfrm>
                    <a:prstGeom prst="rect"/>
                    <a:ln/>
                  </pic:spPr>
                </pic:pic>
              </a:graphicData>
            </a:graphic>
          </wp:anchor>
        </w:drawing>
      </w:r>
    </w:p>
    <w:p w:rsidR="00000000" w:rsidDel="00000000" w:rsidP="00000000" w:rsidRDefault="00000000" w:rsidRPr="00000000" w14:paraId="0000001E">
      <w:pPr>
        <w:spacing w:line="48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pacing w:line="48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line="48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spacing w:line="48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spacing w:line="48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spacing w:line="48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spacing w:line="48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Quantum Synchrotron </w:t>
      </w:r>
    </w:p>
    <w:p w:rsidR="00000000" w:rsidDel="00000000" w:rsidP="00000000" w:rsidRDefault="00000000" w:rsidRPr="00000000" w14:paraId="00000025">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An accelerated particle, such as an electron or a positron, can emit photons rather discreetly, and in turn, these discrete photons can have an effect on other neighboring charged particles. This QED effect is known as </w:t>
      </w:r>
      <w:r w:rsidDel="00000000" w:rsidR="00000000" w:rsidRPr="00000000">
        <w:rPr>
          <w:rFonts w:ascii="Times New Roman" w:cs="Times New Roman" w:eastAsia="Times New Roman" w:hAnsi="Times New Roman"/>
          <w:i w:val="1"/>
          <w:sz w:val="24"/>
          <w:szCs w:val="24"/>
          <w:rtl w:val="0"/>
        </w:rPr>
        <w:t xml:space="preserve">quantum synchrotron</w:t>
      </w:r>
      <w:r w:rsidDel="00000000" w:rsidR="00000000" w:rsidRPr="00000000">
        <w:rPr>
          <w:rFonts w:ascii="Times New Roman" w:cs="Times New Roman" w:eastAsia="Times New Roman" w:hAnsi="Times New Roman"/>
          <w:sz w:val="24"/>
          <w:szCs w:val="24"/>
          <w:rtl w:val="0"/>
        </w:rPr>
        <w:t xml:space="preserve">. For example, the e+e- beams can experience this effect while being sent through their appropriate BDS. This can happen outside of the BDS. As the beams inch closer to each other, they can experience </w:t>
      </w:r>
      <w:r w:rsidDel="00000000" w:rsidR="00000000" w:rsidRPr="00000000">
        <w:rPr>
          <w:rFonts w:ascii="Times New Roman" w:cs="Times New Roman" w:eastAsia="Times New Roman" w:hAnsi="Times New Roman"/>
          <w:i w:val="1"/>
          <w:sz w:val="24"/>
          <w:szCs w:val="24"/>
          <w:rtl w:val="0"/>
        </w:rPr>
        <w:t xml:space="preserve">quantum synchrotron,</w:t>
      </w:r>
      <w:r w:rsidDel="00000000" w:rsidR="00000000" w:rsidRPr="00000000">
        <w:rPr>
          <w:rFonts w:ascii="Times New Roman" w:cs="Times New Roman" w:eastAsia="Times New Roman" w:hAnsi="Times New Roman"/>
          <w:sz w:val="24"/>
          <w:szCs w:val="24"/>
          <w:rtl w:val="0"/>
        </w:rPr>
        <w:t xml:space="preserve"> emitting photons that may interact with other charged particles so quickly, and while in the midst of the collision, such that we will need to fine-tune our measuring devices before being able to properly analyze what is happening exactly. </w:t>
      </w:r>
    </w:p>
    <w:p w:rsidR="00000000" w:rsidDel="00000000" w:rsidP="00000000" w:rsidRDefault="00000000" w:rsidRPr="00000000" w14:paraId="00000026">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Nonlinear Breit-Wheeler Process</w:t>
      </w:r>
    </w:p>
    <w:p w:rsidR="00000000" w:rsidDel="00000000" w:rsidP="00000000" w:rsidRDefault="00000000" w:rsidRPr="00000000" w14:paraId="0000002A">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result of </w:t>
      </w:r>
      <w:r w:rsidDel="00000000" w:rsidR="00000000" w:rsidRPr="00000000">
        <w:rPr>
          <w:rFonts w:ascii="Times New Roman" w:cs="Times New Roman" w:eastAsia="Times New Roman" w:hAnsi="Times New Roman"/>
          <w:i w:val="1"/>
          <w:sz w:val="24"/>
          <w:szCs w:val="24"/>
          <w:rtl w:val="0"/>
        </w:rPr>
        <w:t xml:space="preserve">quantum synchrotron</w:t>
      </w:r>
      <w:r w:rsidDel="00000000" w:rsidR="00000000" w:rsidRPr="00000000">
        <w:rPr>
          <w:rFonts w:ascii="Times New Roman" w:cs="Times New Roman" w:eastAsia="Times New Roman" w:hAnsi="Times New Roman"/>
          <w:sz w:val="24"/>
          <w:szCs w:val="24"/>
          <w:rtl w:val="0"/>
        </w:rPr>
        <w:t xml:space="preserve">, for example,  </w:t>
      </w:r>
      <w:r w:rsidDel="00000000" w:rsidR="00000000" w:rsidRPr="00000000">
        <w:rPr>
          <w:rFonts w:ascii="Times New Roman" w:cs="Times New Roman" w:eastAsia="Times New Roman" w:hAnsi="Times New Roman"/>
          <w:sz w:val="24"/>
          <w:szCs w:val="24"/>
          <w:rtl w:val="0"/>
        </w:rPr>
        <w:t xml:space="preserve">an effect known as the</w:t>
      </w:r>
      <w:r w:rsidDel="00000000" w:rsidR="00000000" w:rsidRPr="00000000">
        <w:rPr>
          <w:rFonts w:ascii="Times New Roman" w:cs="Times New Roman" w:eastAsia="Times New Roman" w:hAnsi="Times New Roman"/>
          <w:i w:val="1"/>
          <w:sz w:val="24"/>
          <w:szCs w:val="24"/>
          <w:rtl w:val="0"/>
        </w:rPr>
        <w:t xml:space="preserve"> Nonlinear Breit-Wheeler process (NLBW) </w:t>
      </w:r>
      <w:r w:rsidDel="00000000" w:rsidR="00000000" w:rsidRPr="00000000">
        <w:rPr>
          <w:rFonts w:ascii="Times New Roman" w:cs="Times New Roman" w:eastAsia="Times New Roman" w:hAnsi="Times New Roman"/>
          <w:sz w:val="24"/>
          <w:szCs w:val="24"/>
          <w:rtl w:val="0"/>
        </w:rPr>
        <w:t xml:space="preserve">can arise; this effect is also known as the </w:t>
      </w:r>
      <w:r w:rsidDel="00000000" w:rsidR="00000000" w:rsidRPr="00000000">
        <w:rPr>
          <w:rFonts w:ascii="Times New Roman" w:cs="Times New Roman" w:eastAsia="Times New Roman" w:hAnsi="Times New Roman"/>
          <w:i w:val="1"/>
          <w:sz w:val="24"/>
          <w:szCs w:val="24"/>
          <w:rtl w:val="0"/>
        </w:rPr>
        <w:t xml:space="preserve">Multiphoton Breit-Wheeler</w:t>
      </w:r>
      <w:r w:rsidDel="00000000" w:rsidR="00000000" w:rsidRPr="00000000">
        <w:rPr>
          <w:rFonts w:ascii="Times New Roman" w:cs="Times New Roman" w:eastAsia="Times New Roman" w:hAnsi="Times New Roman"/>
          <w:sz w:val="24"/>
          <w:szCs w:val="24"/>
          <w:rtl w:val="0"/>
        </w:rPr>
        <w:t xml:space="preserve"> process. It takes place when a photon decays into an e+e- pair within the space-charge fields of the beams, i.e. the area in which the charge of the beams extends out to [2]. As we will see this isn’t the only QED process that is capable of e+e- pair production.</w:t>
      </w:r>
    </w:p>
    <w:p w:rsidR="00000000" w:rsidDel="00000000" w:rsidP="00000000" w:rsidRDefault="00000000" w:rsidRPr="00000000" w14:paraId="0000002B">
      <w:pPr>
        <w:spacing w:line="48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48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Linear Breit-Wheeler process</w:t>
      </w:r>
    </w:p>
    <w:p w:rsidR="00000000" w:rsidDel="00000000" w:rsidP="00000000" w:rsidRDefault="00000000" w:rsidRPr="00000000" w14:paraId="0000002D">
      <w:pPr>
        <w:spacing w:line="48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While the </w:t>
      </w:r>
      <w:r w:rsidDel="00000000" w:rsidR="00000000" w:rsidRPr="00000000">
        <w:rPr>
          <w:rFonts w:ascii="Times New Roman" w:cs="Times New Roman" w:eastAsia="Times New Roman" w:hAnsi="Times New Roman"/>
          <w:i w:val="1"/>
          <w:sz w:val="24"/>
          <w:szCs w:val="24"/>
          <w:rtl w:val="0"/>
        </w:rPr>
        <w:t xml:space="preserve">NLBW</w:t>
      </w:r>
      <w:r w:rsidDel="00000000" w:rsidR="00000000" w:rsidRPr="00000000">
        <w:rPr>
          <w:rFonts w:ascii="Times New Roman" w:cs="Times New Roman" w:eastAsia="Times New Roman" w:hAnsi="Times New Roman"/>
          <w:sz w:val="24"/>
          <w:szCs w:val="24"/>
          <w:rtl w:val="0"/>
        </w:rPr>
        <w:t xml:space="preserve"> process addresses how a high-energy photon can decay into an e+e- pair, another process known as the </w:t>
      </w:r>
      <w:r w:rsidDel="00000000" w:rsidR="00000000" w:rsidRPr="00000000">
        <w:rPr>
          <w:rFonts w:ascii="Times New Roman" w:cs="Times New Roman" w:eastAsia="Times New Roman" w:hAnsi="Times New Roman"/>
          <w:i w:val="1"/>
          <w:sz w:val="24"/>
          <w:szCs w:val="24"/>
          <w:rtl w:val="0"/>
        </w:rPr>
        <w:t xml:space="preserve">linear Breit-Wheeler process (LBW)</w:t>
      </w:r>
      <w:r w:rsidDel="00000000" w:rsidR="00000000" w:rsidRPr="00000000">
        <w:rPr>
          <w:rFonts w:ascii="Times New Roman" w:cs="Times New Roman" w:eastAsia="Times New Roman" w:hAnsi="Times New Roman"/>
          <w:sz w:val="24"/>
          <w:szCs w:val="24"/>
          <w:rtl w:val="0"/>
        </w:rPr>
        <w:t xml:space="preserve">, explains how two high-energy photons annihilate, which in turn creates an e+e- pair. Seeing how we have many electrons and positrons, and we know that discrete photons can be emitted from each of them as they accelerate, we have a high probability of e+e- pairs being created since there is a high possibility of high-energy photons being created on from both electrons and positrons, and therefore those photons will be ready to annihilate each other, giving more electrons and positrons.  </w:t>
      </w:r>
      <w:r w:rsidDel="00000000" w:rsidR="00000000" w:rsidRPr="00000000">
        <w:rPr>
          <w:rtl w:val="0"/>
        </w:rPr>
      </w:r>
    </w:p>
    <w:p w:rsidR="00000000" w:rsidDel="00000000" w:rsidP="00000000" w:rsidRDefault="00000000" w:rsidRPr="00000000" w14:paraId="0000002E">
      <w:pPr>
        <w:spacing w:line="48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F">
      <w:pPr>
        <w:spacing w:line="48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Bethe-Heitler Pair Production</w:t>
      </w:r>
    </w:p>
    <w:p w:rsidR="00000000" w:rsidDel="00000000" w:rsidP="00000000" w:rsidRDefault="00000000" w:rsidRPr="00000000" w14:paraId="00000030">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i w:val="1"/>
          <w:sz w:val="24"/>
          <w:szCs w:val="24"/>
          <w:rtl w:val="0"/>
        </w:rPr>
        <w:t xml:space="preserve">NLBW</w:t>
      </w:r>
      <w:r w:rsidDel="00000000" w:rsidR="00000000" w:rsidRPr="00000000">
        <w:rPr>
          <w:rFonts w:ascii="Times New Roman" w:cs="Times New Roman" w:eastAsia="Times New Roman" w:hAnsi="Times New Roman"/>
          <w:sz w:val="24"/>
          <w:szCs w:val="24"/>
          <w:rtl w:val="0"/>
        </w:rPr>
        <w:t xml:space="preserve"> isn’t the only QED process that deals with the decaying of high-energy photons into e+e- pairs. The </w:t>
      </w:r>
      <w:r w:rsidDel="00000000" w:rsidR="00000000" w:rsidRPr="00000000">
        <w:rPr>
          <w:rFonts w:ascii="Times New Roman" w:cs="Times New Roman" w:eastAsia="Times New Roman" w:hAnsi="Times New Roman"/>
          <w:i w:val="1"/>
          <w:sz w:val="24"/>
          <w:szCs w:val="24"/>
          <w:rtl w:val="0"/>
        </w:rPr>
        <w:t xml:space="preserve">Bethe-Heitler pair production (BHPP) </w:t>
      </w:r>
      <w:r w:rsidDel="00000000" w:rsidR="00000000" w:rsidRPr="00000000">
        <w:rPr>
          <w:rFonts w:ascii="Times New Roman" w:cs="Times New Roman" w:eastAsia="Times New Roman" w:hAnsi="Times New Roman"/>
          <w:sz w:val="24"/>
          <w:szCs w:val="24"/>
          <w:rtl w:val="0"/>
        </w:rPr>
        <w:t xml:space="preserve">states that a high-energy photon decays into an e+e- pair while accelerating by another, individually charged particle. So a photon passing by an electron (negatively-charged) can experience this effect, as well as a photon that passes by a positron (positively-charged). Again, figuring that we have high-density beams of each, things can get extremely messy as they get closer and closer to colliding. </w:t>
      </w:r>
    </w:p>
    <w:p w:rsidR="00000000" w:rsidDel="00000000" w:rsidP="00000000" w:rsidRDefault="00000000" w:rsidRPr="00000000" w14:paraId="00000031">
      <w:pPr>
        <w:spacing w:line="48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32">
      <w:pPr>
        <w:spacing w:line="48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Landay Lifschitz</w:t>
      </w:r>
    </w:p>
    <w:p w:rsidR="00000000" w:rsidDel="00000000" w:rsidP="00000000" w:rsidRDefault="00000000" w:rsidRPr="00000000" w14:paraId="00000033">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Arguably, the most interesting QED process currently being studied is called the </w:t>
      </w:r>
      <w:r w:rsidDel="00000000" w:rsidR="00000000" w:rsidRPr="00000000">
        <w:rPr>
          <w:rFonts w:ascii="Times New Roman" w:cs="Times New Roman" w:eastAsia="Times New Roman" w:hAnsi="Times New Roman"/>
          <w:i w:val="1"/>
          <w:sz w:val="24"/>
          <w:szCs w:val="24"/>
          <w:rtl w:val="0"/>
        </w:rPr>
        <w:t xml:space="preserve">Landau-Lifshitz (LL) </w:t>
      </w:r>
      <w:r w:rsidDel="00000000" w:rsidR="00000000" w:rsidRPr="00000000">
        <w:rPr>
          <w:rFonts w:ascii="Times New Roman" w:cs="Times New Roman" w:eastAsia="Times New Roman" w:hAnsi="Times New Roman"/>
          <w:sz w:val="24"/>
          <w:szCs w:val="24"/>
          <w:rtl w:val="0"/>
        </w:rPr>
        <w:t xml:space="preserve">process. Much like the </w:t>
      </w:r>
      <w:r w:rsidDel="00000000" w:rsidR="00000000" w:rsidRPr="00000000">
        <w:rPr>
          <w:rFonts w:ascii="Times New Roman" w:cs="Times New Roman" w:eastAsia="Times New Roman" w:hAnsi="Times New Roman"/>
          <w:i w:val="1"/>
          <w:sz w:val="24"/>
          <w:szCs w:val="24"/>
          <w:rtl w:val="0"/>
        </w:rPr>
        <w:t xml:space="preserve">BHPP</w:t>
      </w:r>
      <w:r w:rsidDel="00000000" w:rsidR="00000000" w:rsidRPr="00000000">
        <w:rPr>
          <w:rFonts w:ascii="Times New Roman" w:cs="Times New Roman" w:eastAsia="Times New Roman" w:hAnsi="Times New Roman"/>
          <w:sz w:val="24"/>
          <w:szCs w:val="24"/>
          <w:rtl w:val="0"/>
        </w:rPr>
        <w:t xml:space="preserve"> process, it considers what happens when a charged particle is interacted with. Where the </w:t>
      </w:r>
      <w:r w:rsidDel="00000000" w:rsidR="00000000" w:rsidRPr="00000000">
        <w:rPr>
          <w:rFonts w:ascii="Times New Roman" w:cs="Times New Roman" w:eastAsia="Times New Roman" w:hAnsi="Times New Roman"/>
          <w:i w:val="1"/>
          <w:sz w:val="24"/>
          <w:szCs w:val="24"/>
          <w:rtl w:val="0"/>
        </w:rPr>
        <w:t xml:space="preserve">BHPP</w:t>
      </w:r>
      <w:r w:rsidDel="00000000" w:rsidR="00000000" w:rsidRPr="00000000">
        <w:rPr>
          <w:rFonts w:ascii="Times New Roman" w:cs="Times New Roman" w:eastAsia="Times New Roman" w:hAnsi="Times New Roman"/>
          <w:sz w:val="24"/>
          <w:szCs w:val="24"/>
          <w:rtl w:val="0"/>
        </w:rPr>
        <w:t xml:space="preserve"> process deals with a photon passing by a charged particle to produce an e+e- pair, the </w:t>
      </w:r>
      <w:r w:rsidDel="00000000" w:rsidR="00000000" w:rsidRPr="00000000">
        <w:rPr>
          <w:rFonts w:ascii="Times New Roman" w:cs="Times New Roman" w:eastAsia="Times New Roman" w:hAnsi="Times New Roman"/>
          <w:i w:val="1"/>
          <w:sz w:val="24"/>
          <w:szCs w:val="24"/>
          <w:rtl w:val="0"/>
        </w:rPr>
        <w:t xml:space="preserve">LL</w:t>
      </w:r>
      <w:r w:rsidDel="00000000" w:rsidR="00000000" w:rsidRPr="00000000">
        <w:rPr>
          <w:rFonts w:ascii="Times New Roman" w:cs="Times New Roman" w:eastAsia="Times New Roman" w:hAnsi="Times New Roman"/>
          <w:sz w:val="24"/>
          <w:szCs w:val="24"/>
          <w:rtl w:val="0"/>
        </w:rPr>
        <w:t xml:space="preserve"> process states that a charged particle can emit an e+e- pair as it accelerates past another charged particle. Essentially, this process deals with a charged particle having an effect on another charged particle. So this means that each of the electrons in the electron-beam have the potential to affect the positrons in the positron-beam and the same is true the other way around. So, many e+e- pairs are being produced from this process (not to mention the amount that can be potentially created from the other mentioned processes) as the e+e- beams approach one another. </w:t>
      </w:r>
    </w:p>
    <w:p w:rsidR="00000000" w:rsidDel="00000000" w:rsidP="00000000" w:rsidRDefault="00000000" w:rsidRPr="00000000" w14:paraId="00000034">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48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Simulating Beam-Beam Effects Using WarpX</w:t>
      </w:r>
    </w:p>
    <w:p w:rsidR="00000000" w:rsidDel="00000000" w:rsidP="00000000" w:rsidRDefault="00000000" w:rsidRPr="00000000" w14:paraId="00000037">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of March, 2024, WarpX is capable of simulating the effects of </w:t>
      </w:r>
      <w:r w:rsidDel="00000000" w:rsidR="00000000" w:rsidRPr="00000000">
        <w:rPr>
          <w:rFonts w:ascii="Times New Roman" w:cs="Times New Roman" w:eastAsia="Times New Roman" w:hAnsi="Times New Roman"/>
          <w:i w:val="1"/>
          <w:sz w:val="24"/>
          <w:szCs w:val="24"/>
          <w:rtl w:val="0"/>
        </w:rPr>
        <w:t xml:space="preserve">quantum synchrotron </w:t>
      </w:r>
      <w:r w:rsidDel="00000000" w:rsidR="00000000" w:rsidRPr="00000000">
        <w:rPr>
          <w:rFonts w:ascii="Times New Roman" w:cs="Times New Roman" w:eastAsia="Times New Roman" w:hAnsi="Times New Roman"/>
          <w:sz w:val="24"/>
          <w:szCs w:val="24"/>
          <w:rtl w:val="0"/>
        </w:rPr>
        <w:t xml:space="preserve">as well as the </w:t>
      </w:r>
      <w:r w:rsidDel="00000000" w:rsidR="00000000" w:rsidRPr="00000000">
        <w:rPr>
          <w:rFonts w:ascii="Times New Roman" w:cs="Times New Roman" w:eastAsia="Times New Roman" w:hAnsi="Times New Roman"/>
          <w:i w:val="1"/>
          <w:sz w:val="24"/>
          <w:szCs w:val="24"/>
          <w:rtl w:val="0"/>
        </w:rPr>
        <w:t xml:space="preserve">MPBW</w:t>
      </w:r>
      <w:r w:rsidDel="00000000" w:rsidR="00000000" w:rsidRPr="00000000">
        <w:rPr>
          <w:rFonts w:ascii="Times New Roman" w:cs="Times New Roman" w:eastAsia="Times New Roman" w:hAnsi="Times New Roman"/>
          <w:sz w:val="24"/>
          <w:szCs w:val="24"/>
          <w:rtl w:val="0"/>
        </w:rPr>
        <w:t xml:space="preserve"> process. The implementation of the </w:t>
      </w:r>
      <w:r w:rsidDel="00000000" w:rsidR="00000000" w:rsidRPr="00000000">
        <w:rPr>
          <w:rFonts w:ascii="Times New Roman" w:cs="Times New Roman" w:eastAsia="Times New Roman" w:hAnsi="Times New Roman"/>
          <w:i w:val="1"/>
          <w:sz w:val="24"/>
          <w:szCs w:val="24"/>
          <w:rtl w:val="0"/>
        </w:rPr>
        <w:t xml:space="preserve">LBW</w:t>
      </w:r>
      <w:r w:rsidDel="00000000" w:rsidR="00000000" w:rsidRPr="00000000">
        <w:rPr>
          <w:rFonts w:ascii="Times New Roman" w:cs="Times New Roman" w:eastAsia="Times New Roman" w:hAnsi="Times New Roman"/>
          <w:sz w:val="24"/>
          <w:szCs w:val="24"/>
          <w:rtl w:val="0"/>
        </w:rPr>
        <w:t xml:space="preserve"> process is almost complete; the </w:t>
      </w:r>
      <w:r w:rsidDel="00000000" w:rsidR="00000000" w:rsidRPr="00000000">
        <w:rPr>
          <w:rFonts w:ascii="Times New Roman" w:cs="Times New Roman" w:eastAsia="Times New Roman" w:hAnsi="Times New Roman"/>
          <w:i w:val="1"/>
          <w:sz w:val="24"/>
          <w:szCs w:val="24"/>
          <w:rtl w:val="0"/>
        </w:rPr>
        <w:t xml:space="preserve">BHPP </w:t>
      </w:r>
      <w:r w:rsidDel="00000000" w:rsidR="00000000" w:rsidRPr="00000000">
        <w:rPr>
          <w:rFonts w:ascii="Times New Roman" w:cs="Times New Roman" w:eastAsia="Times New Roman" w:hAnsi="Times New Roman"/>
          <w:sz w:val="24"/>
          <w:szCs w:val="24"/>
          <w:rtl w:val="0"/>
        </w:rPr>
        <w:t xml:space="preserve">and </w:t>
      </w:r>
      <w:r w:rsidDel="00000000" w:rsidR="00000000" w:rsidRPr="00000000">
        <w:rPr>
          <w:rFonts w:ascii="Times New Roman" w:cs="Times New Roman" w:eastAsia="Times New Roman" w:hAnsi="Times New Roman"/>
          <w:i w:val="1"/>
          <w:sz w:val="24"/>
          <w:szCs w:val="24"/>
          <w:rtl w:val="0"/>
        </w:rPr>
        <w:t xml:space="preserve">LL </w:t>
      </w:r>
      <w:r w:rsidDel="00000000" w:rsidR="00000000" w:rsidRPr="00000000">
        <w:rPr>
          <w:rFonts w:ascii="Times New Roman" w:cs="Times New Roman" w:eastAsia="Times New Roman" w:hAnsi="Times New Roman"/>
          <w:sz w:val="24"/>
          <w:szCs w:val="24"/>
          <w:rtl w:val="0"/>
        </w:rPr>
        <w:t xml:space="preserve">processes are currently planned to be implemented over the following few months [2]. </w:t>
      </w:r>
    </w:p>
    <w:p w:rsidR="00000000" w:rsidDel="00000000" w:rsidP="00000000" w:rsidRDefault="00000000" w:rsidRPr="00000000" w14:paraId="00000038">
      <w:pPr>
        <w:spacing w:line="48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are multiple simulations of 2D flat beams using WarpX [7]:</w:t>
      </w:r>
    </w:p>
    <w:p w:rsidR="00000000" w:rsidDel="00000000" w:rsidP="00000000" w:rsidRDefault="00000000" w:rsidRPr="00000000" w14:paraId="0000003B">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we have a collision simulation without QED effects disrupting the two beams. Notice how nicely they transfer after passing by each other:</w:t>
      </w:r>
    </w:p>
    <w:p w:rsidR="00000000" w:rsidDel="00000000" w:rsidP="00000000" w:rsidRDefault="00000000" w:rsidRPr="00000000" w14:paraId="0000003D">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1885950</wp:posOffset>
            </wp:positionH>
            <wp:positionV relativeFrom="paragraph">
              <wp:posOffset>247650</wp:posOffset>
            </wp:positionV>
            <wp:extent cx="2169522" cy="1235422"/>
            <wp:effectExtent b="0" l="0" r="0" t="0"/>
            <wp:wrapTopAndBottom distB="19050" distT="19050"/>
            <wp:docPr id="9" name="image7.gif"/>
            <a:graphic>
              <a:graphicData uri="http://schemas.openxmlformats.org/drawingml/2006/picture">
                <pic:pic>
                  <pic:nvPicPr>
                    <pic:cNvPr id="0" name="image7.gif"/>
                    <pic:cNvPicPr preferRelativeResize="0"/>
                  </pic:nvPicPr>
                  <pic:blipFill>
                    <a:blip r:embed="rId11"/>
                    <a:srcRect b="0" l="0" r="0" t="0"/>
                    <a:stretch>
                      <a:fillRect/>
                    </a:stretch>
                  </pic:blipFill>
                  <pic:spPr>
                    <a:xfrm>
                      <a:off x="0" y="0"/>
                      <a:ext cx="2169522" cy="1235422"/>
                    </a:xfrm>
                    <a:prstGeom prst="rect"/>
                    <a:ln/>
                  </pic:spPr>
                </pic:pic>
              </a:graphicData>
            </a:graphic>
          </wp:anchor>
        </w:drawing>
      </w:r>
    </w:p>
    <w:p w:rsidR="00000000" w:rsidDel="00000000" w:rsidP="00000000" w:rsidRDefault="00000000" w:rsidRPr="00000000" w14:paraId="0000003E">
      <w:pPr>
        <w:spacing w:line="48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480" w:lineRule="auto"/>
        <w:ind w:left="0"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strictly due to the fact that no QED effects are present to disrupt the event.</w:t>
      </w:r>
    </w:p>
    <w:p w:rsidR="00000000" w:rsidDel="00000000" w:rsidP="00000000" w:rsidRDefault="00000000" w:rsidRPr="00000000" w14:paraId="00000040">
      <w:pPr>
        <w:spacing w:line="48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Next, we have a few simulations of the beams colliding, this time with the implication of the QED effects explained above. These give a better idea of what will happen in reality. On the left, we have the scattering of the </w:t>
      </w:r>
      <w:r w:rsidDel="00000000" w:rsidR="00000000" w:rsidRPr="00000000">
        <w:rPr>
          <w:rFonts w:ascii="Times New Roman" w:cs="Times New Roman" w:eastAsia="Times New Roman" w:hAnsi="Times New Roman"/>
          <w:i w:val="1"/>
          <w:sz w:val="24"/>
          <w:szCs w:val="24"/>
          <w:rtl w:val="0"/>
        </w:rPr>
        <w:t xml:space="preserve">drive-beams; </w:t>
      </w:r>
      <w:r w:rsidDel="00000000" w:rsidR="00000000" w:rsidRPr="00000000">
        <w:rPr>
          <w:rFonts w:ascii="Times New Roman" w:cs="Times New Roman" w:eastAsia="Times New Roman" w:hAnsi="Times New Roman"/>
          <w:sz w:val="24"/>
          <w:szCs w:val="24"/>
          <w:rtl w:val="0"/>
        </w:rPr>
        <w:t xml:space="preserve">in the middle we have the production of photons as the beams collide; on the right, we have the production of e+e- pairs, as the beams collide:</w:t>
      </w:r>
    </w:p>
    <w:p w:rsidR="00000000" w:rsidDel="00000000" w:rsidP="00000000" w:rsidRDefault="00000000" w:rsidRPr="00000000" w14:paraId="00000042">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3848100</wp:posOffset>
            </wp:positionH>
            <wp:positionV relativeFrom="paragraph">
              <wp:posOffset>357188</wp:posOffset>
            </wp:positionV>
            <wp:extent cx="1745467" cy="989409"/>
            <wp:effectExtent b="0" l="0" r="0" t="0"/>
            <wp:wrapSquare wrapText="bothSides" distB="19050" distT="19050" distL="19050" distR="19050"/>
            <wp:docPr id="3" name="image5.gif"/>
            <a:graphic>
              <a:graphicData uri="http://schemas.openxmlformats.org/drawingml/2006/picture">
                <pic:pic>
                  <pic:nvPicPr>
                    <pic:cNvPr id="0" name="image5.gif"/>
                    <pic:cNvPicPr preferRelativeResize="0"/>
                  </pic:nvPicPr>
                  <pic:blipFill>
                    <a:blip r:embed="rId12"/>
                    <a:srcRect b="0" l="0" r="0" t="0"/>
                    <a:stretch>
                      <a:fillRect/>
                    </a:stretch>
                  </pic:blipFill>
                  <pic:spPr>
                    <a:xfrm>
                      <a:off x="0" y="0"/>
                      <a:ext cx="1745467" cy="989409"/>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2095500</wp:posOffset>
            </wp:positionH>
            <wp:positionV relativeFrom="paragraph">
              <wp:posOffset>361950</wp:posOffset>
            </wp:positionV>
            <wp:extent cx="1756578" cy="984052"/>
            <wp:effectExtent b="0" l="0" r="0" t="0"/>
            <wp:wrapSquare wrapText="bothSides" distB="19050" distT="19050" distL="19050" distR="19050"/>
            <wp:docPr id="4" name="image8.gif"/>
            <a:graphic>
              <a:graphicData uri="http://schemas.openxmlformats.org/drawingml/2006/picture">
                <pic:pic>
                  <pic:nvPicPr>
                    <pic:cNvPr id="0" name="image8.gif"/>
                    <pic:cNvPicPr preferRelativeResize="0"/>
                  </pic:nvPicPr>
                  <pic:blipFill>
                    <a:blip r:embed="rId13"/>
                    <a:srcRect b="0" l="0" r="0" t="0"/>
                    <a:stretch>
                      <a:fillRect/>
                    </a:stretch>
                  </pic:blipFill>
                  <pic:spPr>
                    <a:xfrm>
                      <a:off x="0" y="0"/>
                      <a:ext cx="1756578" cy="98405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457200</wp:posOffset>
            </wp:positionH>
            <wp:positionV relativeFrom="paragraph">
              <wp:posOffset>357188</wp:posOffset>
            </wp:positionV>
            <wp:extent cx="1752549" cy="984052"/>
            <wp:effectExtent b="0" l="0" r="0" t="0"/>
            <wp:wrapSquare wrapText="bothSides" distB="19050" distT="19050" distL="19050" distR="19050"/>
            <wp:docPr id="5" name="image9.gif"/>
            <a:graphic>
              <a:graphicData uri="http://schemas.openxmlformats.org/drawingml/2006/picture">
                <pic:pic>
                  <pic:nvPicPr>
                    <pic:cNvPr id="0" name="image9.gif"/>
                    <pic:cNvPicPr preferRelativeResize="0"/>
                  </pic:nvPicPr>
                  <pic:blipFill>
                    <a:blip r:embed="rId14"/>
                    <a:srcRect b="0" l="0" r="0" t="0"/>
                    <a:stretch>
                      <a:fillRect/>
                    </a:stretch>
                  </pic:blipFill>
                  <pic:spPr>
                    <a:xfrm>
                      <a:off x="0" y="0"/>
                      <a:ext cx="1752549" cy="984052"/>
                    </a:xfrm>
                    <a:prstGeom prst="rect"/>
                    <a:ln/>
                  </pic:spPr>
                </pic:pic>
              </a:graphicData>
            </a:graphic>
          </wp:anchor>
        </w:drawing>
      </w:r>
    </w:p>
    <w:p w:rsidR="00000000" w:rsidDel="00000000" w:rsidP="00000000" w:rsidRDefault="00000000" w:rsidRPr="00000000" w14:paraId="00000043">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line="480" w:lineRule="auto"/>
        <w:ind w:left="72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480" w:lineRule="auto"/>
        <w:ind w:left="0"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480" w:lineRule="auto"/>
        <w:ind w:left="72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It’s important to remember that we have multiple QED effects that result in the production of e+e- pairs—yet notice how the production of photons in the middle simulation closely follows the simulation on the left—yet it is still somewhat denser; and also that it is nearly twice as dense as the simulation on the right, i.e. photon production seems greater than e+e- pair production (based on these simulations). </w:t>
      </w:r>
      <w:r w:rsidDel="00000000" w:rsidR="00000000" w:rsidRPr="00000000">
        <w:rPr>
          <w:rtl w:val="0"/>
        </w:rPr>
      </w:r>
    </w:p>
    <w:p w:rsidR="00000000" w:rsidDel="00000000" w:rsidP="00000000" w:rsidRDefault="00000000" w:rsidRPr="00000000" w14:paraId="00000048">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48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e+e- </w:t>
      </w:r>
      <w:r w:rsidDel="00000000" w:rsidR="00000000" w:rsidRPr="00000000">
        <w:rPr>
          <w:rFonts w:ascii="Times New Roman" w:cs="Times New Roman" w:eastAsia="Times New Roman" w:hAnsi="Times New Roman"/>
          <w:b w:val="1"/>
          <w:sz w:val="24"/>
          <w:szCs w:val="24"/>
          <w:rtl w:val="0"/>
        </w:rPr>
        <w:t xml:space="preserve">Collider up to 30TeV</w:t>
      </w:r>
    </w:p>
    <w:p w:rsidR="00000000" w:rsidDel="00000000" w:rsidP="00000000" w:rsidRDefault="00000000" w:rsidRPr="00000000" w14:paraId="0000004B">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We need to already be thinking about the possible benefits that can be obtained through the implementation of accelerators (colliders) with COM energies of at least 10TeV. Let us go back to the dark matter particle problem for a moment. Since the dark matter particle is composed of no ordinary matter, it weakly couples to known matter. It is believed [1] that the dark matter particle manifests as a light particle and doesn’t get detected due to its composition and interaction(s) with ordinary matter. This seems like a problem relating to the QED process of </w:t>
      </w:r>
      <w:r w:rsidDel="00000000" w:rsidR="00000000" w:rsidRPr="00000000">
        <w:rPr>
          <w:rFonts w:ascii="Times New Roman" w:cs="Times New Roman" w:eastAsia="Times New Roman" w:hAnsi="Times New Roman"/>
          <w:i w:val="1"/>
          <w:sz w:val="24"/>
          <w:szCs w:val="24"/>
          <w:rtl w:val="0"/>
        </w:rPr>
        <w:t xml:space="preserve">quantum synchrotron.</w:t>
      </w:r>
      <w:r w:rsidDel="00000000" w:rsidR="00000000" w:rsidRPr="00000000">
        <w:rPr>
          <w:rFonts w:ascii="Times New Roman" w:cs="Times New Roman" w:eastAsia="Times New Roman" w:hAnsi="Times New Roman"/>
          <w:sz w:val="24"/>
          <w:szCs w:val="24"/>
          <w:rtl w:val="0"/>
        </w:rPr>
        <w:t xml:space="preserve"> WarpX can address and simulate this QED process, so hopefully it can lead to the ruling-out of certain discrete photons as the possibility of being dark matter particle candidates. Interestingly enough, this problem of electroweak symmetry breaking, along with the spectrum of fermion masses, and the CP violations, can really only be explained by short-distance interactions such as those interactions made by electrons and positrons [1]. </w:t>
      </w:r>
    </w:p>
    <w:p w:rsidR="00000000" w:rsidDel="00000000" w:rsidP="00000000" w:rsidRDefault="00000000" w:rsidRPr="00000000" w14:paraId="0000004C">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Advanced Linear International Collider (ALIC) is proposed to be built by 2040. In reality, this is not very far away. During this time, due to the implementation of ANAs to advance collider technology, we can look forward to seeing advancements in the fields of biology and medicine [6] while we wait for advancements in high-energy physics. This makes sense intuitively due to the important use of electrons in both fields. With that said it is a lepton collider [1] that must be relied on in order to explore the full range of particles that sit within the region of 10 TeV and above. From searching for particles we can then move on to confronting the deeper issues of the universe.</w:t>
      </w:r>
    </w:p>
    <w:p w:rsidR="00000000" w:rsidDel="00000000" w:rsidP="00000000" w:rsidRDefault="00000000" w:rsidRPr="00000000" w14:paraId="0000004D">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48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4F">
      <w:pPr>
        <w:spacing w:line="480" w:lineRule="auto"/>
        <w:ind w:lef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It seems rather reasonable to assume that WarpX will have the full list of QED effects above, implemented by the time ALIC is ready to operate—in fact ALIC seems almost reliant on WarpX being able to properly simulate the QED effects that e+e- beams experience as they collide with extremely high-energy output. It can also be the case that by creating ALIC we can then run simulations using WarpX at the new COM energy output, which can in turn help us better understand the certain properties that affect our e+e- beams. </w:t>
      </w:r>
    </w:p>
    <w:p w:rsidR="00000000" w:rsidDel="00000000" w:rsidP="00000000" w:rsidRDefault="00000000" w:rsidRPr="00000000" w14:paraId="00000050">
      <w:pP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48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052">
      <w:pPr>
        <w:spacing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r w:rsidDel="00000000" w:rsidR="00000000" w:rsidRPr="00000000">
        <w:rPr>
          <w:rFonts w:ascii="Times New Roman" w:cs="Times New Roman" w:eastAsia="Times New Roman" w:hAnsi="Times New Roman"/>
          <w:rtl w:val="0"/>
        </w:rPr>
        <w:t xml:space="preserve">ALEGRO</w:t>
      </w:r>
      <w:r w:rsidDel="00000000" w:rsidR="00000000" w:rsidRPr="00000000">
        <w:rPr>
          <w:rFonts w:ascii="Times New Roman" w:cs="Times New Roman" w:eastAsia="Times New Roman" w:hAnsi="Times New Roman"/>
          <w:rtl w:val="0"/>
        </w:rPr>
        <w:t xml:space="preserve"> Collaboration. Towards an Advanced Linear International Collider. (2019). </w:t>
      </w:r>
      <w:hyperlink r:id="rId15">
        <w:r w:rsidDel="00000000" w:rsidR="00000000" w:rsidRPr="00000000">
          <w:rPr>
            <w:rFonts w:ascii="Times New Roman" w:cs="Times New Roman" w:eastAsia="Times New Roman" w:hAnsi="Times New Roman"/>
            <w:color w:val="1155cc"/>
            <w:u w:val="single"/>
            <w:rtl w:val="0"/>
          </w:rPr>
          <w:t xml:space="preserve">https://arxiv.org/pdf/1901.10370.pdf</w:t>
        </w:r>
      </w:hyperlink>
      <w:r w:rsidDel="00000000" w:rsidR="00000000" w:rsidRPr="00000000">
        <w:rPr>
          <w:rtl w:val="0"/>
        </w:rPr>
      </w:r>
    </w:p>
    <w:p w:rsidR="00000000" w:rsidDel="00000000" w:rsidP="00000000" w:rsidRDefault="00000000" w:rsidRPr="00000000" w14:paraId="00000053">
      <w:pPr>
        <w:spacing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R. Lehe, J.L. Vay. Plans for WarpX. (2024). </w:t>
      </w:r>
      <w:hyperlink r:id="rId16">
        <w:r w:rsidDel="00000000" w:rsidR="00000000" w:rsidRPr="00000000">
          <w:rPr>
            <w:rFonts w:ascii="Times New Roman" w:cs="Times New Roman" w:eastAsia="Times New Roman" w:hAnsi="Times New Roman"/>
            <w:color w:val="1155cc"/>
            <w:u w:val="single"/>
            <w:rtl w:val="0"/>
          </w:rPr>
          <w:t xml:space="preserve">https://indico.slac.stanford.edu/event/8597/contributions/8188/attachments/3935/10601/2024_beam_beam.pdf</w:t>
        </w:r>
      </w:hyperlink>
      <w:r w:rsidDel="00000000" w:rsidR="00000000" w:rsidRPr="00000000">
        <w:rPr>
          <w:rtl w:val="0"/>
        </w:rPr>
      </w:r>
    </w:p>
    <w:p w:rsidR="00000000" w:rsidDel="00000000" w:rsidP="00000000" w:rsidRDefault="00000000" w:rsidRPr="00000000" w14:paraId="00000054">
      <w:pPr>
        <w:spacing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A. Formenti. First results of beam-beam simulations with WarpX. (2024). </w:t>
      </w:r>
      <w:hyperlink r:id="rId17">
        <w:r w:rsidDel="00000000" w:rsidR="00000000" w:rsidRPr="00000000">
          <w:rPr>
            <w:rFonts w:ascii="Times New Roman" w:cs="Times New Roman" w:eastAsia="Times New Roman" w:hAnsi="Times New Roman"/>
            <w:color w:val="1155cc"/>
            <w:u w:val="single"/>
            <w:rtl w:val="0"/>
          </w:rPr>
          <w:t xml:space="preserve">https://indico.slac.stanford.edu/event/8597/contributions/8191/attachments/3936/10602/beambeammeetingslac.pdf</w:t>
        </w:r>
      </w:hyperlink>
      <w:r w:rsidDel="00000000" w:rsidR="00000000" w:rsidRPr="00000000">
        <w:rPr>
          <w:rtl w:val="0"/>
        </w:rPr>
      </w:r>
    </w:p>
    <w:p w:rsidR="00000000" w:rsidDel="00000000" w:rsidP="00000000" w:rsidRDefault="00000000" w:rsidRPr="00000000" w14:paraId="00000055">
      <w:pPr>
        <w:spacing w:line="48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 Herr, T. Pieloni. Beam-Beam Effects. (2014). </w:t>
      </w:r>
      <w:hyperlink r:id="rId18">
        <w:r w:rsidDel="00000000" w:rsidR="00000000" w:rsidRPr="00000000">
          <w:rPr>
            <w:rFonts w:ascii="Times New Roman" w:cs="Times New Roman" w:eastAsia="Times New Roman" w:hAnsi="Times New Roman"/>
            <w:color w:val="1155cc"/>
            <w:u w:val="single"/>
            <w:rtl w:val="0"/>
          </w:rPr>
          <w:t xml:space="preserve">https://cds.cern.ch/record/1982430/files/431-459%20Herr.pdf</w:t>
        </w:r>
      </w:hyperlink>
      <w:r w:rsidDel="00000000" w:rsidR="00000000" w:rsidRPr="00000000">
        <w:rPr>
          <w:rtl w:val="0"/>
        </w:rPr>
      </w:r>
    </w:p>
    <w:p w:rsidR="00000000" w:rsidDel="00000000" w:rsidP="00000000" w:rsidRDefault="00000000" w:rsidRPr="00000000" w14:paraId="00000056">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[5] D. Schulte. Beam-Beam Effects in Linear Colliders. (2017). </w:t>
      </w:r>
      <w:hyperlink r:id="rId19">
        <w:r w:rsidDel="00000000" w:rsidR="00000000" w:rsidRPr="00000000">
          <w:rPr>
            <w:rFonts w:ascii="Times New Roman" w:cs="Times New Roman" w:eastAsia="Times New Roman" w:hAnsi="Times New Roman"/>
            <w:color w:val="1155cc"/>
            <w:u w:val="single"/>
            <w:rtl w:val="0"/>
          </w:rPr>
          <w:t xml:space="preserve">https://indico.cern.ch/event/457349/attachments/1175828/1699810/Beam-beam2.pdf</w:t>
        </w:r>
      </w:hyperlink>
      <w:r w:rsidDel="00000000" w:rsidR="00000000" w:rsidRPr="00000000">
        <w:rPr>
          <w:rtl w:val="0"/>
        </w:rPr>
      </w:r>
    </w:p>
    <w:p w:rsidR="00000000" w:rsidDel="00000000" w:rsidP="00000000" w:rsidRDefault="00000000" w:rsidRPr="00000000" w14:paraId="00000057">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B. Cros, P. Muggli. ALEGRO input for the 2020 update of the European Strategy for Particle Physics: comprehensive overview. (2020). </w:t>
      </w:r>
      <w:hyperlink r:id="rId20">
        <w:r w:rsidDel="00000000" w:rsidR="00000000" w:rsidRPr="00000000">
          <w:rPr>
            <w:rFonts w:ascii="Times New Roman" w:cs="Times New Roman" w:eastAsia="Times New Roman" w:hAnsi="Times New Roman"/>
            <w:color w:val="1155cc"/>
            <w:sz w:val="24"/>
            <w:szCs w:val="24"/>
            <w:u w:val="single"/>
            <w:rtl w:val="0"/>
          </w:rPr>
          <w:t xml:space="preserve">https://indico.cern.ch/event/765096/contributions/3295514/attachments/1785110/2906015/2018_ALEGRO_ESPP.pdf</w:t>
        </w:r>
      </w:hyperlink>
      <w:r w:rsidDel="00000000" w:rsidR="00000000" w:rsidRPr="00000000">
        <w:rPr>
          <w:rtl w:val="0"/>
        </w:rPr>
      </w:r>
    </w:p>
    <w:p w:rsidR="00000000" w:rsidDel="00000000" w:rsidP="00000000" w:rsidRDefault="00000000" w:rsidRPr="00000000" w14:paraId="00000058">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S. Gessner. SLAC. Beam-Beam Meeting at SLAC. (2024). </w:t>
      </w:r>
      <w:hyperlink r:id="rId21">
        <w:r w:rsidDel="00000000" w:rsidR="00000000" w:rsidRPr="00000000">
          <w:rPr>
            <w:rFonts w:ascii="Times New Roman" w:cs="Times New Roman" w:eastAsia="Times New Roman" w:hAnsi="Times New Roman"/>
            <w:color w:val="1155cc"/>
            <w:sz w:val="24"/>
            <w:szCs w:val="24"/>
            <w:u w:val="single"/>
            <w:rtl w:val="0"/>
          </w:rPr>
          <w:t xml:space="preserve">https://docs.google.com/presentation/d/120J9lWAcpK4Hsj0jktCw61iZGLTTqrtuUPDaGtZRvE8/edit#slide=id.p1</w:t>
        </w:r>
      </w:hyperlink>
      <w:r w:rsidDel="00000000" w:rsidR="00000000" w:rsidRPr="00000000">
        <w:rPr>
          <w:rtl w:val="0"/>
        </w:rPr>
      </w:r>
    </w:p>
    <w:p w:rsidR="00000000" w:rsidDel="00000000" w:rsidP="00000000" w:rsidRDefault="00000000" w:rsidRPr="00000000" w14:paraId="00000059">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480"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indico.cern.ch/event/765096/contributions/3295514/attachments/1785110/2906015/2018_ALEGRO_ESPP.pdf" TargetMode="External"/><Relationship Id="rId11" Type="http://schemas.openxmlformats.org/officeDocument/2006/relationships/image" Target="media/image7.gif"/><Relationship Id="rId10" Type="http://schemas.openxmlformats.org/officeDocument/2006/relationships/image" Target="media/image2.png"/><Relationship Id="rId21" Type="http://schemas.openxmlformats.org/officeDocument/2006/relationships/hyperlink" Target="https://docs.google.com/presentation/d/120J9lWAcpK4Hsj0jktCw61iZGLTTqrtuUPDaGtZRvE8/edit#slide=id.p1" TargetMode="External"/><Relationship Id="rId13" Type="http://schemas.openxmlformats.org/officeDocument/2006/relationships/image" Target="media/image8.gif"/><Relationship Id="rId12" Type="http://schemas.openxmlformats.org/officeDocument/2006/relationships/image" Target="media/image5.gif"/><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arxiv.org/pdf/1901.10370.pdf" TargetMode="External"/><Relationship Id="rId14" Type="http://schemas.openxmlformats.org/officeDocument/2006/relationships/image" Target="media/image9.gif"/><Relationship Id="rId17" Type="http://schemas.openxmlformats.org/officeDocument/2006/relationships/hyperlink" Target="https://indico.slac.stanford.edu/event/8597/contributions/8191/attachments/3936/10602/beambeammeetingslac.pdf" TargetMode="External"/><Relationship Id="rId16" Type="http://schemas.openxmlformats.org/officeDocument/2006/relationships/hyperlink" Target="https://indico.slac.stanford.edu/event/8597/contributions/8188/attachments/3935/10601/2024_beam_beam.pdf" TargetMode="External"/><Relationship Id="rId5" Type="http://schemas.openxmlformats.org/officeDocument/2006/relationships/styles" Target="styles.xml"/><Relationship Id="rId19" Type="http://schemas.openxmlformats.org/officeDocument/2006/relationships/hyperlink" Target="https://indico.cern.ch/event/457349/attachments/1175828/1699810/Beam-beam2.pdf" TargetMode="External"/><Relationship Id="rId6" Type="http://schemas.openxmlformats.org/officeDocument/2006/relationships/image" Target="media/image6.png"/><Relationship Id="rId18" Type="http://schemas.openxmlformats.org/officeDocument/2006/relationships/hyperlink" Target="https://cds.cern.ch/record/1982430/files/431-459%20Herr.pdf" TargetMode="Externa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