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5849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584960"/>
                    </a:xfrm>
                    <a:prstGeom prst="rect"/>
                  </pic:spPr>
                </pic:pic>
              </a:graphicData>
            </a:graphic>
          </wp:inline>
        </w:drawing>
      </w:r>
    </w:p>
    <w:p/>
    <w:p>
      <w:pPr>
        <w:spacing w:before="600"/>
        <w:jc w:val="center"/>
      </w:pPr>
    </w:p>
    <w:p>
      <w:pPr>
        <w:jc w:val="center"/>
      </w:pPr>
      <w:r>
        <w:rPr>
          <w:color w:val="6B7280"/>
          <w:sz w:val="24"/>
        </w:rPr>
        <w:t xml:space="preserve">__________________________  </w:t>
      </w:r>
      <w:r>
        <w:rPr>
          <w:b/>
          <w:color w:val="374151"/>
          <w:sz w:val="24"/>
        </w:rPr>
        <w:t>:  اسم الطالب</w:t>
      </w:r>
    </w:p>
    <w:p>
      <w:pPr>
        <w:jc w:val="center"/>
      </w:pPr>
      <w:r>
        <w:rPr>
          <w:color w:val="6B7280"/>
          <w:sz w:val="24"/>
        </w:rPr>
        <w:t xml:space="preserve">__________________________  </w:t>
      </w:r>
      <w:r>
        <w:rPr>
          <w:b/>
          <w:color w:val="374151"/>
          <w:sz w:val="24"/>
        </w:rPr>
        <w:t>:  الرقم الجامعي</w:t>
      </w:r>
    </w:p>
    <w:p>
      <w:pPr>
        <w:jc w:val="center"/>
      </w:pPr>
      <w:r>
        <w:rPr>
          <w:color w:val="6B7280"/>
          <w:sz w:val="24"/>
        </w:rPr>
        <w:t xml:space="preserve">__________________________  </w:t>
      </w:r>
      <w:r>
        <w:rPr>
          <w:b/>
          <w:color w:val="374151"/>
          <w:sz w:val="24"/>
        </w:rPr>
        <w:t>:  اسم المدرّس / المشرف</w:t>
      </w:r>
    </w:p>
    <w:p>
      <w:pPr>
        <w:jc w:val="center"/>
      </w:pPr>
      <w:r>
        <w:rPr>
          <w:color w:val="6B7280"/>
          <w:sz w:val="24"/>
        </w:rPr>
        <w:t xml:space="preserve">2026/06/07  </w:t>
      </w:r>
      <w:r>
        <w:rPr>
          <w:b/>
          <w:color w:val="374151"/>
          <w:sz w:val="24"/>
        </w:rPr>
        <w:t>:  تاريخ التسليم</w:t>
      </w:r>
    </w:p>
    <w:p>
      <w:r>
        <w:br w:type="page"/>
      </w:r>
    </w:p>
    <w:p>
      <w:pPr>
        <w:pStyle w:val="Heading1"/>
        <w:jc w:val="right"/>
      </w:pPr>
      <w:r>
        <w:rPr>
          <w:color w:val="1A1F36"/>
        </w:rPr>
        <w:t>1.  نظرة عامة على المشروع</w:t>
      </w:r>
    </w:p>
    <w:p>
      <w:pPr>
        <w:spacing w:after="120" w:line="360" w:lineRule="auto"/>
        <w:jc w:val="right"/>
      </w:pPr>
      <w:r>
        <w:rPr>
          <w:rFonts w:ascii="Calibri" w:hAnsi="Calibri"/>
          <w:color w:val="1F2937"/>
          <w:sz w:val="23"/>
        </w:rPr>
        <w:t>Task Manager هو تطبيق ويب متكامل لإدارة المهام الشخصية، تم تطويره بالكامل باستخدام إطار العمل Laravel كمشروع عملي لمقرر تطوير تطبيقات الويب. يتيح النظام لكل مستخدم تسجيل حساب خاص به، ثم إنشاء مهامه وتعديلها وتتبع حالتها وأولوياتها من خلال لوحة تحكم وواجهات عربية (RTL) مبنية بـ Bootstrap 5. الهدف الأساسي من المشروع هو تطبيق المفاهيم العملية لإطار لارافل — التوجيه، Eloquent، البلايد، المصادقة، الـ Middleware، والتحقق من المدخلات — ضمن تطبيق حقيقي متكامل.</w:t>
      </w:r>
    </w:p>
    <w:p>
      <w:pPr>
        <w:pStyle w:val="Heading2"/>
        <w:jc w:val="right"/>
      </w:pPr>
      <w:r>
        <w:rPr>
          <w:color w:val="2D3561"/>
        </w:rPr>
        <w:t>1.1  أبرز المميزات</w:t>
      </w:r>
    </w:p>
    <w:p>
      <w:pPr>
        <w:pStyle w:val="ListBullet"/>
        <w:jc w:val="right"/>
      </w:pPr>
      <w:r>
        <w:rPr>
          <w:rFonts w:ascii="Calibri" w:hAnsi="Calibri"/>
          <w:color w:val="374151"/>
          <w:sz w:val="22"/>
        </w:rPr>
        <w:t>نظام مصادقة كامل (تسجيل، دخول، خروج، استرجاع كلمة المرور) عبر Laravel Breeze</w:t>
      </w:r>
    </w:p>
    <w:p>
      <w:pPr>
        <w:pStyle w:val="ListBullet"/>
        <w:jc w:val="right"/>
      </w:pPr>
      <w:r>
        <w:rPr>
          <w:rFonts w:ascii="Calibri" w:hAnsi="Calibri"/>
          <w:color w:val="374151"/>
          <w:sz w:val="22"/>
        </w:rPr>
        <w:t>لوحة تحكم تفاعلية تعرض إحصائيات حية عن المهام</w:t>
      </w:r>
    </w:p>
    <w:p>
      <w:pPr>
        <w:pStyle w:val="ListBullet"/>
        <w:jc w:val="right"/>
      </w:pPr>
      <w:r>
        <w:rPr>
          <w:rFonts w:ascii="Calibri" w:hAnsi="Calibri"/>
          <w:color w:val="374151"/>
          <w:sz w:val="22"/>
        </w:rPr>
        <w:t>عمليات إنشاء وعرض وتعديل وحذف كاملة للمهام (CRUD)</w:t>
      </w:r>
    </w:p>
    <w:p>
      <w:pPr>
        <w:pStyle w:val="ListBullet"/>
        <w:jc w:val="right"/>
      </w:pPr>
      <w:r>
        <w:rPr>
          <w:rFonts w:ascii="Calibri" w:hAnsi="Calibri"/>
          <w:color w:val="374151"/>
          <w:sz w:val="22"/>
        </w:rPr>
        <w:t>بحث وفلترة للمهام حسب الحالة والأولوية</w:t>
      </w:r>
    </w:p>
    <w:p>
      <w:pPr>
        <w:pStyle w:val="ListBullet"/>
        <w:jc w:val="right"/>
      </w:pPr>
      <w:r>
        <w:rPr>
          <w:rFonts w:ascii="Calibri" w:hAnsi="Calibri"/>
          <w:color w:val="374151"/>
          <w:sz w:val="22"/>
        </w:rPr>
        <w:t>حماية كل مستخدم من الوصول إلى مهام غيره عبر middleware مخصص</w:t>
      </w:r>
    </w:p>
    <w:p>
      <w:pPr>
        <w:pStyle w:val="ListBullet"/>
        <w:jc w:val="right"/>
      </w:pPr>
      <w:r>
        <w:rPr>
          <w:rFonts w:ascii="Calibri" w:hAnsi="Calibri"/>
          <w:color w:val="374151"/>
          <w:sz w:val="22"/>
        </w:rPr>
        <w:t>واجهة عربية RTL متجاوبة مبنية بـ Bootstrap 5</w:t>
      </w:r>
    </w:p>
    <w:p>
      <w:r>
        <w:br w:type="page"/>
      </w:r>
    </w:p>
    <w:p>
      <w:pPr>
        <w:pStyle w:val="Heading1"/>
        <w:jc w:val="right"/>
      </w:pPr>
      <w:r>
        <w:rPr>
          <w:color w:val="1A1F36"/>
        </w:rPr>
        <w:t>2.  التقنيات المستخدمة</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2d3561" w:val="clear"/>
          </w:tcPr>
          <w:p>
            <w:pPr>
              <w:jc w:val="center"/>
            </w:pPr>
            <w:r>
              <w:rPr>
                <w:rFonts w:ascii="Calibri" w:hAnsi="Calibri"/>
                <w:b/>
                <w:color w:val="FFFFFF"/>
                <w:sz w:val="20"/>
              </w:rPr>
              <w:t>التقنية</w:t>
            </w:r>
          </w:p>
        </w:tc>
        <w:tc>
          <w:tcPr>
            <w:tcW w:type="dxa" w:w="1701"/>
            <w:vAlign w:val="center"/>
            <w:shd w:fill="2d3561" w:val="clear"/>
          </w:tcPr>
          <w:p>
            <w:pPr>
              <w:jc w:val="center"/>
            </w:pPr>
            <w:r>
              <w:rPr>
                <w:rFonts w:ascii="Calibri" w:hAnsi="Calibri"/>
                <w:b/>
                <w:color w:val="FFFFFF"/>
                <w:sz w:val="20"/>
              </w:rPr>
              <w:t>الإصدار</w:t>
            </w:r>
          </w:p>
        </w:tc>
        <w:tc>
          <w:tcPr>
            <w:tcW w:type="dxa" w:w="5386"/>
            <w:vAlign w:val="center"/>
            <w:shd w:fill="2d3561" w:val="clear"/>
          </w:tcPr>
          <w:p>
            <w:pPr>
              <w:jc w:val="center"/>
            </w:pPr>
            <w:r>
              <w:rPr>
                <w:rFonts w:ascii="Calibri" w:hAnsi="Calibri"/>
                <w:b/>
                <w:color w:val="FFFFFF"/>
                <w:sz w:val="20"/>
              </w:rPr>
              <w:t>الدور في المشروع</w:t>
            </w:r>
          </w:p>
        </w:tc>
      </w:tr>
      <w:tr>
        <w:tc>
          <w:tcPr>
            <w:tcW w:type="dxa" w:w="2268"/>
            <w:vAlign w:val="center"/>
          </w:tcPr>
          <w:p>
            <w:pPr>
              <w:jc w:val="center"/>
            </w:pPr>
            <w:r>
              <w:rPr>
                <w:rFonts w:ascii="Calibri" w:hAnsi="Calibri"/>
                <w:color w:val="1F2937"/>
                <w:sz w:val="19"/>
              </w:rPr>
              <w:t>Laravel</w:t>
            </w:r>
          </w:p>
        </w:tc>
        <w:tc>
          <w:tcPr>
            <w:tcW w:type="dxa" w:w="1701"/>
            <w:vAlign w:val="center"/>
          </w:tcPr>
          <w:p>
            <w:pPr>
              <w:jc w:val="center"/>
            </w:pPr>
            <w:r>
              <w:rPr>
                <w:rFonts w:ascii="Calibri" w:hAnsi="Calibri"/>
                <w:color w:val="1F2937"/>
                <w:sz w:val="19"/>
              </w:rPr>
              <w:t>13.x</w:t>
            </w:r>
          </w:p>
        </w:tc>
        <w:tc>
          <w:tcPr>
            <w:tcW w:type="dxa" w:w="5386"/>
            <w:vAlign w:val="center"/>
          </w:tcPr>
          <w:p>
            <w:pPr>
              <w:jc w:val="center"/>
            </w:pPr>
            <w:r>
              <w:rPr>
                <w:rFonts w:ascii="Calibri" w:hAnsi="Calibri"/>
                <w:color w:val="1F2937"/>
                <w:sz w:val="19"/>
              </w:rPr>
              <w:t>إطار العمل الأساسي (Backend, Routing, Eloquent, Blade)</w:t>
            </w:r>
          </w:p>
        </w:tc>
      </w:tr>
      <w:tr>
        <w:tc>
          <w:tcPr>
            <w:tcW w:type="dxa" w:w="2268"/>
            <w:vAlign w:val="center"/>
            <w:shd w:fill="EEF2FF" w:val="clear"/>
          </w:tcPr>
          <w:p>
            <w:pPr>
              <w:jc w:val="center"/>
            </w:pPr>
            <w:r>
              <w:rPr>
                <w:rFonts w:ascii="Calibri" w:hAnsi="Calibri"/>
                <w:color w:val="1F2937"/>
                <w:sz w:val="19"/>
              </w:rPr>
              <w:t>PHP</w:t>
            </w:r>
          </w:p>
        </w:tc>
        <w:tc>
          <w:tcPr>
            <w:tcW w:type="dxa" w:w="1701"/>
            <w:vAlign w:val="center"/>
            <w:shd w:fill="EEF2FF" w:val="clear"/>
          </w:tcPr>
          <w:p>
            <w:pPr>
              <w:jc w:val="center"/>
            </w:pPr>
            <w:r>
              <w:rPr>
                <w:rFonts w:ascii="Calibri" w:hAnsi="Calibri"/>
                <w:color w:val="1F2937"/>
                <w:sz w:val="19"/>
              </w:rPr>
              <w:t>8.2+</w:t>
            </w:r>
          </w:p>
        </w:tc>
        <w:tc>
          <w:tcPr>
            <w:tcW w:type="dxa" w:w="5386"/>
            <w:vAlign w:val="center"/>
            <w:shd w:fill="EEF2FF" w:val="clear"/>
          </w:tcPr>
          <w:p>
            <w:pPr>
              <w:jc w:val="center"/>
            </w:pPr>
            <w:r>
              <w:rPr>
                <w:rFonts w:ascii="Calibri" w:hAnsi="Calibri"/>
                <w:color w:val="1F2937"/>
                <w:sz w:val="19"/>
              </w:rPr>
              <w:t>لغة البرمجة التي يعمل عليها لارافل</w:t>
            </w:r>
          </w:p>
        </w:tc>
      </w:tr>
      <w:tr>
        <w:tc>
          <w:tcPr>
            <w:tcW w:type="dxa" w:w="2268"/>
            <w:vAlign w:val="center"/>
          </w:tcPr>
          <w:p>
            <w:pPr>
              <w:jc w:val="center"/>
            </w:pPr>
            <w:r>
              <w:rPr>
                <w:rFonts w:ascii="Calibri" w:hAnsi="Calibri"/>
                <w:color w:val="1F2937"/>
                <w:sz w:val="19"/>
              </w:rPr>
              <w:t>Laravel Breeze</w:t>
            </w:r>
          </w:p>
        </w:tc>
        <w:tc>
          <w:tcPr>
            <w:tcW w:type="dxa" w:w="1701"/>
            <w:vAlign w:val="center"/>
          </w:tcPr>
          <w:p>
            <w:pPr>
              <w:jc w:val="center"/>
            </w:pPr>
            <w:r>
              <w:rPr>
                <w:rFonts w:ascii="Calibri" w:hAnsi="Calibri"/>
                <w:color w:val="1F2937"/>
                <w:sz w:val="19"/>
              </w:rPr>
              <w:t>—</w:t>
            </w:r>
          </w:p>
        </w:tc>
        <w:tc>
          <w:tcPr>
            <w:tcW w:type="dxa" w:w="5386"/>
            <w:vAlign w:val="center"/>
          </w:tcPr>
          <w:p>
            <w:pPr>
              <w:jc w:val="center"/>
            </w:pPr>
            <w:r>
              <w:rPr>
                <w:rFonts w:ascii="Calibri" w:hAnsi="Calibri"/>
                <w:color w:val="1F2937"/>
                <w:sz w:val="19"/>
              </w:rPr>
              <w:t>حزمة جاهزة لتوليد نظام المصادقة (تسجيل/دخول/استرجاع كلمة المرور)</w:t>
            </w:r>
          </w:p>
        </w:tc>
      </w:tr>
      <w:tr>
        <w:tc>
          <w:tcPr>
            <w:tcW w:type="dxa" w:w="2268"/>
            <w:vAlign w:val="center"/>
            <w:shd w:fill="EEF2FF" w:val="clear"/>
          </w:tcPr>
          <w:p>
            <w:pPr>
              <w:jc w:val="center"/>
            </w:pPr>
            <w:r>
              <w:rPr>
                <w:rFonts w:ascii="Calibri" w:hAnsi="Calibri"/>
                <w:color w:val="1F2937"/>
                <w:sz w:val="19"/>
              </w:rPr>
              <w:t>Bootstrap</w:t>
            </w:r>
          </w:p>
        </w:tc>
        <w:tc>
          <w:tcPr>
            <w:tcW w:type="dxa" w:w="1701"/>
            <w:vAlign w:val="center"/>
            <w:shd w:fill="EEF2FF" w:val="clear"/>
          </w:tcPr>
          <w:p>
            <w:pPr>
              <w:jc w:val="center"/>
            </w:pPr>
            <w:r>
              <w:rPr>
                <w:rFonts w:ascii="Calibri" w:hAnsi="Calibri"/>
                <w:color w:val="1F2937"/>
                <w:sz w:val="19"/>
              </w:rPr>
              <w:t>5.3 RTL</w:t>
            </w:r>
          </w:p>
        </w:tc>
        <w:tc>
          <w:tcPr>
            <w:tcW w:type="dxa" w:w="5386"/>
            <w:vAlign w:val="center"/>
            <w:shd w:fill="EEF2FF" w:val="clear"/>
          </w:tcPr>
          <w:p>
            <w:pPr>
              <w:jc w:val="center"/>
            </w:pPr>
            <w:r>
              <w:rPr>
                <w:rFonts w:ascii="Calibri" w:hAnsi="Calibri"/>
                <w:color w:val="1F2937"/>
                <w:sz w:val="19"/>
              </w:rPr>
              <w:t>تصميم واجهات المستخدم العربية المتجاوبة</w:t>
            </w:r>
          </w:p>
        </w:tc>
      </w:tr>
      <w:tr>
        <w:tc>
          <w:tcPr>
            <w:tcW w:type="dxa" w:w="2268"/>
            <w:vAlign w:val="center"/>
          </w:tcPr>
          <w:p>
            <w:pPr>
              <w:jc w:val="center"/>
            </w:pPr>
            <w:r>
              <w:rPr>
                <w:rFonts w:ascii="Calibri" w:hAnsi="Calibri"/>
                <w:color w:val="1F2937"/>
                <w:sz w:val="19"/>
              </w:rPr>
              <w:t>Blade</w:t>
            </w:r>
          </w:p>
        </w:tc>
        <w:tc>
          <w:tcPr>
            <w:tcW w:type="dxa" w:w="1701"/>
            <w:vAlign w:val="center"/>
          </w:tcPr>
          <w:p>
            <w:pPr>
              <w:jc w:val="center"/>
            </w:pPr>
            <w:r>
              <w:rPr>
                <w:rFonts w:ascii="Calibri" w:hAnsi="Calibri"/>
                <w:color w:val="1F2937"/>
                <w:sz w:val="19"/>
              </w:rPr>
              <w:t>—</w:t>
            </w:r>
          </w:p>
        </w:tc>
        <w:tc>
          <w:tcPr>
            <w:tcW w:type="dxa" w:w="5386"/>
            <w:vAlign w:val="center"/>
          </w:tcPr>
          <w:p>
            <w:pPr>
              <w:jc w:val="center"/>
            </w:pPr>
            <w:r>
              <w:rPr>
                <w:rFonts w:ascii="Calibri" w:hAnsi="Calibri"/>
                <w:color w:val="1F2937"/>
                <w:sz w:val="19"/>
              </w:rPr>
              <w:t>محرّك القوالب الخاص بلارافل لبناء الصفحات</w:t>
            </w:r>
          </w:p>
        </w:tc>
      </w:tr>
      <w:tr>
        <w:tc>
          <w:tcPr>
            <w:tcW w:type="dxa" w:w="2268"/>
            <w:vAlign w:val="center"/>
            <w:shd w:fill="EEF2FF" w:val="clear"/>
          </w:tcPr>
          <w:p>
            <w:pPr>
              <w:jc w:val="center"/>
            </w:pPr>
            <w:r>
              <w:rPr>
                <w:rFonts w:ascii="Calibri" w:hAnsi="Calibri"/>
                <w:color w:val="1F2937"/>
                <w:sz w:val="19"/>
              </w:rPr>
              <w:t>SQLite / MySQL</w:t>
            </w:r>
          </w:p>
        </w:tc>
        <w:tc>
          <w:tcPr>
            <w:tcW w:type="dxa" w:w="1701"/>
            <w:vAlign w:val="center"/>
            <w:shd w:fill="EEF2FF" w:val="clear"/>
          </w:tcPr>
          <w:p>
            <w:pPr>
              <w:jc w:val="center"/>
            </w:pPr>
            <w:r>
              <w:rPr>
                <w:rFonts w:ascii="Calibri" w:hAnsi="Calibri"/>
                <w:color w:val="1F2937"/>
                <w:sz w:val="19"/>
              </w:rPr>
              <w:t>—</w:t>
            </w:r>
          </w:p>
        </w:tc>
        <w:tc>
          <w:tcPr>
            <w:tcW w:type="dxa" w:w="5386"/>
            <w:vAlign w:val="center"/>
            <w:shd w:fill="EEF2FF" w:val="clear"/>
          </w:tcPr>
          <w:p>
            <w:pPr>
              <w:jc w:val="center"/>
            </w:pPr>
            <w:r>
              <w:rPr>
                <w:rFonts w:ascii="Calibri" w:hAnsi="Calibri"/>
                <w:color w:val="1F2937"/>
                <w:sz w:val="19"/>
              </w:rPr>
              <w:t>قاعدة البيانات (SQLite للتطوير، MySQL ممكن للإنتاج)</w:t>
            </w:r>
          </w:p>
        </w:tc>
      </w:tr>
      <w:tr>
        <w:tc>
          <w:tcPr>
            <w:tcW w:type="dxa" w:w="2268"/>
            <w:vAlign w:val="center"/>
          </w:tcPr>
          <w:p>
            <w:pPr>
              <w:jc w:val="center"/>
            </w:pPr>
            <w:r>
              <w:rPr>
                <w:rFonts w:ascii="Calibri" w:hAnsi="Calibri"/>
                <w:color w:val="1F2937"/>
                <w:sz w:val="19"/>
              </w:rPr>
              <w:t>Vite</w:t>
            </w:r>
          </w:p>
        </w:tc>
        <w:tc>
          <w:tcPr>
            <w:tcW w:type="dxa" w:w="1701"/>
            <w:vAlign w:val="center"/>
          </w:tcPr>
          <w:p>
            <w:pPr>
              <w:jc w:val="center"/>
            </w:pPr>
            <w:r>
              <w:rPr>
                <w:rFonts w:ascii="Calibri" w:hAnsi="Calibri"/>
                <w:color w:val="1F2937"/>
                <w:sz w:val="19"/>
              </w:rPr>
              <w:t>—</w:t>
            </w:r>
          </w:p>
        </w:tc>
        <w:tc>
          <w:tcPr>
            <w:tcW w:type="dxa" w:w="5386"/>
            <w:vAlign w:val="center"/>
          </w:tcPr>
          <w:p>
            <w:pPr>
              <w:jc w:val="center"/>
            </w:pPr>
            <w:r>
              <w:rPr>
                <w:rFonts w:ascii="Calibri" w:hAnsi="Calibri"/>
                <w:color w:val="1F2937"/>
                <w:sz w:val="19"/>
              </w:rPr>
              <w:t>تجميع وتحزيم ملفات CSS/JS الخاصة بالواجهة</w:t>
            </w:r>
          </w:p>
        </w:tc>
      </w:tr>
    </w:tbl>
    <w:p/>
    <w:p>
      <w:pPr>
        <w:pStyle w:val="Heading1"/>
        <w:jc w:val="right"/>
      </w:pPr>
      <w:r>
        <w:rPr>
          <w:color w:val="1A1F36"/>
        </w:rPr>
        <w:t>3.  هيكلة التطبيق (MVC)</w:t>
      </w:r>
    </w:p>
    <w:p>
      <w:pPr>
        <w:spacing w:after="120" w:line="360" w:lineRule="auto"/>
        <w:jc w:val="right"/>
      </w:pPr>
      <w:r>
        <w:rPr>
          <w:rFonts w:ascii="Calibri" w:hAnsi="Calibri"/>
          <w:color w:val="1F2937"/>
          <w:sz w:val="23"/>
        </w:rPr>
        <w:t>يعتمد المشروع على نمط MVC الذي يوفره لارافل افتراضيًا، حيث تُفصل بياناتُ التطبيق (Models) عن منطق التحكم (Controllers) عن واجهات العرض (Views)، مما يجعل الكود منظمًا وسهل الصيانة والتوسعة.</w:t>
      </w:r>
    </w:p>
    <w:p>
      <w:pPr>
        <w:pStyle w:val="Heading2"/>
        <w:jc w:val="right"/>
      </w:pPr>
      <w:r>
        <w:rPr>
          <w:color w:val="2D3561"/>
        </w:rPr>
        <w:t>3.1  أهم المجلدات والملفات</w:t>
      </w:r>
    </w:p>
    <w:tbl>
      <w:tblPr>
        <w:tblStyle w:val="TableGrid"/>
        <w:tblW w:type="auto" w:w="0"/>
        <w:jc w:val="center"/>
        <w:tblLook w:firstColumn="1" w:firstRow="1" w:lastColumn="0" w:lastRow="0" w:noHBand="0" w:noVBand="1" w:val="04A0"/>
      </w:tblPr>
      <w:tblGrid>
        <w:gridCol w:w="4703"/>
        <w:gridCol w:w="4703"/>
      </w:tblGrid>
      <w:tr>
        <w:tc>
          <w:tcPr>
            <w:tcW w:type="dxa" w:w="3402"/>
            <w:vAlign w:val="center"/>
            <w:shd w:fill="2d3561" w:val="clear"/>
          </w:tcPr>
          <w:p>
            <w:pPr>
              <w:jc w:val="center"/>
            </w:pPr>
            <w:r>
              <w:rPr>
                <w:rFonts w:ascii="Calibri" w:hAnsi="Calibri"/>
                <w:b/>
                <w:color w:val="FFFFFF"/>
                <w:sz w:val="20"/>
              </w:rPr>
              <w:t>المسار</w:t>
            </w:r>
          </w:p>
        </w:tc>
        <w:tc>
          <w:tcPr>
            <w:tcW w:type="dxa" w:w="5386"/>
            <w:vAlign w:val="center"/>
            <w:shd w:fill="2d3561" w:val="clear"/>
          </w:tcPr>
          <w:p>
            <w:pPr>
              <w:jc w:val="center"/>
            </w:pPr>
            <w:r>
              <w:rPr>
                <w:rFonts w:ascii="Calibri" w:hAnsi="Calibri"/>
                <w:b/>
                <w:color w:val="FFFFFF"/>
                <w:sz w:val="20"/>
              </w:rPr>
              <w:t>الغرض</w:t>
            </w:r>
          </w:p>
        </w:tc>
      </w:tr>
      <w:tr>
        <w:tc>
          <w:tcPr>
            <w:tcW w:type="dxa" w:w="3402"/>
            <w:vAlign w:val="center"/>
          </w:tcPr>
          <w:p>
            <w:pPr>
              <w:jc w:val="center"/>
            </w:pPr>
            <w:r>
              <w:rPr>
                <w:rFonts w:ascii="Calibri" w:hAnsi="Calibri"/>
                <w:color w:val="1F2937"/>
                <w:sz w:val="19"/>
              </w:rPr>
              <w:t>app/Models/</w:t>
            </w:r>
          </w:p>
        </w:tc>
        <w:tc>
          <w:tcPr>
            <w:tcW w:type="dxa" w:w="5386"/>
            <w:vAlign w:val="center"/>
          </w:tcPr>
          <w:p>
            <w:pPr>
              <w:jc w:val="center"/>
            </w:pPr>
            <w:r>
              <w:rPr>
                <w:rFonts w:ascii="Calibri" w:hAnsi="Calibri"/>
                <w:color w:val="1F2937"/>
                <w:sz w:val="19"/>
              </w:rPr>
              <w:t>نماذج Eloquent — User و Task</w:t>
            </w:r>
          </w:p>
        </w:tc>
      </w:tr>
      <w:tr>
        <w:tc>
          <w:tcPr>
            <w:tcW w:type="dxa" w:w="3402"/>
            <w:vAlign w:val="center"/>
            <w:shd w:fill="EEF2FF" w:val="clear"/>
          </w:tcPr>
          <w:p>
            <w:pPr>
              <w:jc w:val="center"/>
            </w:pPr>
            <w:r>
              <w:rPr>
                <w:rFonts w:ascii="Calibri" w:hAnsi="Calibri"/>
                <w:color w:val="1F2937"/>
                <w:sz w:val="19"/>
              </w:rPr>
              <w:t>app/Http/Controllers/</w:t>
            </w:r>
          </w:p>
        </w:tc>
        <w:tc>
          <w:tcPr>
            <w:tcW w:type="dxa" w:w="5386"/>
            <w:vAlign w:val="center"/>
            <w:shd w:fill="EEF2FF" w:val="clear"/>
          </w:tcPr>
          <w:p>
            <w:pPr>
              <w:jc w:val="center"/>
            </w:pPr>
            <w:r>
              <w:rPr>
                <w:rFonts w:ascii="Calibri" w:hAnsi="Calibri"/>
                <w:color w:val="1F2937"/>
                <w:sz w:val="19"/>
              </w:rPr>
              <w:t>المتحكمات — TaskController, ProfileController...</w:t>
            </w:r>
          </w:p>
        </w:tc>
      </w:tr>
      <w:tr>
        <w:tc>
          <w:tcPr>
            <w:tcW w:type="dxa" w:w="3402"/>
            <w:vAlign w:val="center"/>
          </w:tcPr>
          <w:p>
            <w:pPr>
              <w:jc w:val="center"/>
            </w:pPr>
            <w:r>
              <w:rPr>
                <w:rFonts w:ascii="Calibri" w:hAnsi="Calibri"/>
                <w:color w:val="1F2937"/>
                <w:sz w:val="19"/>
              </w:rPr>
              <w:t>app/Http/Middleware/</w:t>
            </w:r>
          </w:p>
        </w:tc>
        <w:tc>
          <w:tcPr>
            <w:tcW w:type="dxa" w:w="5386"/>
            <w:vAlign w:val="center"/>
          </w:tcPr>
          <w:p>
            <w:pPr>
              <w:jc w:val="center"/>
            </w:pPr>
            <w:r>
              <w:rPr>
                <w:rFonts w:ascii="Calibri" w:hAnsi="Calibri"/>
                <w:color w:val="1F2937"/>
                <w:sz w:val="19"/>
              </w:rPr>
              <w:t>الوسائط المخصصة — EnsureTaskOwner, PreventBackHistory</w:t>
            </w:r>
          </w:p>
        </w:tc>
      </w:tr>
      <w:tr>
        <w:tc>
          <w:tcPr>
            <w:tcW w:type="dxa" w:w="3402"/>
            <w:vAlign w:val="center"/>
            <w:shd w:fill="EEF2FF" w:val="clear"/>
          </w:tcPr>
          <w:p>
            <w:pPr>
              <w:jc w:val="center"/>
            </w:pPr>
            <w:r>
              <w:rPr>
                <w:rFonts w:ascii="Calibri" w:hAnsi="Calibri"/>
                <w:color w:val="1F2937"/>
                <w:sz w:val="19"/>
              </w:rPr>
              <w:t>resources/views/</w:t>
            </w:r>
          </w:p>
        </w:tc>
        <w:tc>
          <w:tcPr>
            <w:tcW w:type="dxa" w:w="5386"/>
            <w:vAlign w:val="center"/>
            <w:shd w:fill="EEF2FF" w:val="clear"/>
          </w:tcPr>
          <w:p>
            <w:pPr>
              <w:jc w:val="center"/>
            </w:pPr>
            <w:r>
              <w:rPr>
                <w:rFonts w:ascii="Calibri" w:hAnsi="Calibri"/>
                <w:color w:val="1F2937"/>
                <w:sz w:val="19"/>
              </w:rPr>
              <w:t>قوالب Blade — layouts, auth, tasks, dashboard</w:t>
            </w:r>
          </w:p>
        </w:tc>
      </w:tr>
      <w:tr>
        <w:tc>
          <w:tcPr>
            <w:tcW w:type="dxa" w:w="3402"/>
            <w:vAlign w:val="center"/>
          </w:tcPr>
          <w:p>
            <w:pPr>
              <w:jc w:val="center"/>
            </w:pPr>
            <w:r>
              <w:rPr>
                <w:rFonts w:ascii="Calibri" w:hAnsi="Calibri"/>
                <w:color w:val="1F2937"/>
                <w:sz w:val="19"/>
              </w:rPr>
              <w:t>routes/web.php</w:t>
            </w:r>
          </w:p>
        </w:tc>
        <w:tc>
          <w:tcPr>
            <w:tcW w:type="dxa" w:w="5386"/>
            <w:vAlign w:val="center"/>
          </w:tcPr>
          <w:p>
            <w:pPr>
              <w:jc w:val="center"/>
            </w:pPr>
            <w:r>
              <w:rPr>
                <w:rFonts w:ascii="Calibri" w:hAnsi="Calibri"/>
                <w:color w:val="1F2937"/>
                <w:sz w:val="19"/>
              </w:rPr>
              <w:t>تعريف جميع مسارات التطبيق (Routes)</w:t>
            </w:r>
          </w:p>
        </w:tc>
      </w:tr>
      <w:tr>
        <w:tc>
          <w:tcPr>
            <w:tcW w:type="dxa" w:w="3402"/>
            <w:vAlign w:val="center"/>
            <w:shd w:fill="EEF2FF" w:val="clear"/>
          </w:tcPr>
          <w:p>
            <w:pPr>
              <w:jc w:val="center"/>
            </w:pPr>
            <w:r>
              <w:rPr>
                <w:rFonts w:ascii="Calibri" w:hAnsi="Calibri"/>
                <w:color w:val="1F2937"/>
                <w:sz w:val="19"/>
              </w:rPr>
              <w:t>database/migrations/</w:t>
            </w:r>
          </w:p>
        </w:tc>
        <w:tc>
          <w:tcPr>
            <w:tcW w:type="dxa" w:w="5386"/>
            <w:vAlign w:val="center"/>
            <w:shd w:fill="EEF2FF" w:val="clear"/>
          </w:tcPr>
          <w:p>
            <w:pPr>
              <w:jc w:val="center"/>
            </w:pPr>
            <w:r>
              <w:rPr>
                <w:rFonts w:ascii="Calibri" w:hAnsi="Calibri"/>
                <w:color w:val="1F2937"/>
                <w:sz w:val="19"/>
              </w:rPr>
              <w:t>ملفات الهجرة لإنشاء جداول قاعدة البيانات</w:t>
            </w:r>
          </w:p>
        </w:tc>
      </w:tr>
    </w:tbl>
    <w:p/>
    <w:p>
      <w:pPr>
        <w:pStyle w:val="Heading2"/>
        <w:jc w:val="right"/>
      </w:pPr>
      <w:r>
        <w:rPr>
          <w:color w:val="2D3561"/>
        </w:rPr>
        <w:t>3.2  نظرة على التوجيه (Routing)</w:t>
      </w:r>
    </w:p>
    <w:tbl>
      <w:tblPr>
        <w:tblStyle w:val="TableGrid"/>
        <w:tblW w:type="auto" w:w="0"/>
        <w:jc w:val="center"/>
        <w:tblLook w:firstColumn="1" w:firstRow="1" w:lastColumn="0" w:lastRow="0" w:noHBand="0" w:noVBand="1" w:val="04A0"/>
      </w:tblPr>
      <w:tblGrid>
        <w:gridCol w:w="3135"/>
        <w:gridCol w:w="3135"/>
        <w:gridCol w:w="3135"/>
      </w:tblGrid>
      <w:tr>
        <w:tc>
          <w:tcPr>
            <w:tcW w:type="dxa" w:w="2835"/>
            <w:vAlign w:val="center"/>
            <w:shd w:fill="374151" w:val="clear"/>
          </w:tcPr>
          <w:p>
            <w:pPr>
              <w:jc w:val="center"/>
            </w:pPr>
            <w:r>
              <w:rPr>
                <w:rFonts w:ascii="Calibri" w:hAnsi="Calibri"/>
                <w:b/>
                <w:color w:val="FFFFFF"/>
                <w:sz w:val="20"/>
              </w:rPr>
              <w:t>المسار (Route)</w:t>
            </w:r>
          </w:p>
        </w:tc>
        <w:tc>
          <w:tcPr>
            <w:tcW w:type="dxa" w:w="1701"/>
            <w:vAlign w:val="center"/>
            <w:shd w:fill="374151" w:val="clear"/>
          </w:tcPr>
          <w:p>
            <w:pPr>
              <w:jc w:val="center"/>
            </w:pPr>
            <w:r>
              <w:rPr>
                <w:rFonts w:ascii="Calibri" w:hAnsi="Calibri"/>
                <w:b/>
                <w:color w:val="FFFFFF"/>
                <w:sz w:val="20"/>
              </w:rPr>
              <w:t>الإجراء</w:t>
            </w:r>
          </w:p>
        </w:tc>
        <w:tc>
          <w:tcPr>
            <w:tcW w:type="dxa" w:w="4252"/>
            <w:vAlign w:val="center"/>
            <w:shd w:fill="374151" w:val="clear"/>
          </w:tcPr>
          <w:p>
            <w:pPr>
              <w:jc w:val="center"/>
            </w:pPr>
            <w:r>
              <w:rPr>
                <w:rFonts w:ascii="Calibri" w:hAnsi="Calibri"/>
                <w:b/>
                <w:color w:val="FFFFFF"/>
                <w:sz w:val="20"/>
              </w:rPr>
              <w:t>الوصف</w:t>
            </w:r>
          </w:p>
        </w:tc>
      </w:tr>
      <w:tr>
        <w:tc>
          <w:tcPr>
            <w:tcW w:type="dxa" w:w="2835"/>
            <w:vAlign w:val="center"/>
          </w:tcPr>
          <w:p>
            <w:pPr>
              <w:jc w:val="center"/>
            </w:pPr>
            <w:r>
              <w:rPr>
                <w:rFonts w:ascii="Calibri" w:hAnsi="Calibri"/>
                <w:color w:val="1F2937"/>
                <w:sz w:val="19"/>
              </w:rPr>
              <w:t>GET /dashboard</w:t>
            </w:r>
          </w:p>
        </w:tc>
        <w:tc>
          <w:tcPr>
            <w:tcW w:type="dxa" w:w="1701"/>
            <w:vAlign w:val="center"/>
          </w:tcPr>
          <w:p>
            <w:pPr>
              <w:jc w:val="center"/>
            </w:pPr>
            <w:r>
              <w:rPr>
                <w:rFonts w:ascii="Calibri" w:hAnsi="Calibri"/>
                <w:color w:val="1F2937"/>
                <w:sz w:val="19"/>
              </w:rPr>
              <w:t>index</w:t>
            </w:r>
          </w:p>
        </w:tc>
        <w:tc>
          <w:tcPr>
            <w:tcW w:type="dxa" w:w="4252"/>
            <w:vAlign w:val="center"/>
          </w:tcPr>
          <w:p>
            <w:pPr>
              <w:jc w:val="center"/>
            </w:pPr>
            <w:r>
              <w:rPr>
                <w:rFonts w:ascii="Calibri" w:hAnsi="Calibri"/>
                <w:color w:val="1F2937"/>
                <w:sz w:val="19"/>
              </w:rPr>
              <w:t>عرض لوحة التحكم والإحصائيات</w:t>
            </w:r>
          </w:p>
        </w:tc>
      </w:tr>
      <w:tr>
        <w:tc>
          <w:tcPr>
            <w:tcW w:type="dxa" w:w="2835"/>
            <w:vAlign w:val="center"/>
            <w:shd w:fill="EEF2FF" w:val="clear"/>
          </w:tcPr>
          <w:p>
            <w:pPr>
              <w:jc w:val="center"/>
            </w:pPr>
            <w:r>
              <w:rPr>
                <w:rFonts w:ascii="Calibri" w:hAnsi="Calibri"/>
                <w:color w:val="1F2937"/>
                <w:sz w:val="19"/>
              </w:rPr>
              <w:t>GET /tasks</w:t>
            </w:r>
          </w:p>
        </w:tc>
        <w:tc>
          <w:tcPr>
            <w:tcW w:type="dxa" w:w="1701"/>
            <w:vAlign w:val="center"/>
            <w:shd w:fill="EEF2FF" w:val="clear"/>
          </w:tcPr>
          <w:p>
            <w:pPr>
              <w:jc w:val="center"/>
            </w:pPr>
            <w:r>
              <w:rPr>
                <w:rFonts w:ascii="Calibri" w:hAnsi="Calibri"/>
                <w:color w:val="1F2937"/>
                <w:sz w:val="19"/>
              </w:rPr>
              <w:t>index</w:t>
            </w:r>
          </w:p>
        </w:tc>
        <w:tc>
          <w:tcPr>
            <w:tcW w:type="dxa" w:w="4252"/>
            <w:vAlign w:val="center"/>
            <w:shd w:fill="EEF2FF" w:val="clear"/>
          </w:tcPr>
          <w:p>
            <w:pPr>
              <w:jc w:val="center"/>
            </w:pPr>
            <w:r>
              <w:rPr>
                <w:rFonts w:ascii="Calibri" w:hAnsi="Calibri"/>
                <w:color w:val="1F2937"/>
                <w:sz w:val="19"/>
              </w:rPr>
              <w:t>عرض جميع مهام المستخدم مع البحث والفلترة</w:t>
            </w:r>
          </w:p>
        </w:tc>
      </w:tr>
      <w:tr>
        <w:tc>
          <w:tcPr>
            <w:tcW w:type="dxa" w:w="2835"/>
            <w:vAlign w:val="center"/>
          </w:tcPr>
          <w:p>
            <w:pPr>
              <w:jc w:val="center"/>
            </w:pPr>
            <w:r>
              <w:rPr>
                <w:rFonts w:ascii="Calibri" w:hAnsi="Calibri"/>
                <w:color w:val="1F2937"/>
                <w:sz w:val="19"/>
              </w:rPr>
              <w:t>GET /tasks/create</w:t>
            </w:r>
          </w:p>
        </w:tc>
        <w:tc>
          <w:tcPr>
            <w:tcW w:type="dxa" w:w="1701"/>
            <w:vAlign w:val="center"/>
          </w:tcPr>
          <w:p>
            <w:pPr>
              <w:jc w:val="center"/>
            </w:pPr>
            <w:r>
              <w:rPr>
                <w:rFonts w:ascii="Calibri" w:hAnsi="Calibri"/>
                <w:color w:val="1F2937"/>
                <w:sz w:val="19"/>
              </w:rPr>
              <w:t>create</w:t>
            </w:r>
          </w:p>
        </w:tc>
        <w:tc>
          <w:tcPr>
            <w:tcW w:type="dxa" w:w="4252"/>
            <w:vAlign w:val="center"/>
          </w:tcPr>
          <w:p>
            <w:pPr>
              <w:jc w:val="center"/>
            </w:pPr>
            <w:r>
              <w:rPr>
                <w:rFonts w:ascii="Calibri" w:hAnsi="Calibri"/>
                <w:color w:val="1F2937"/>
                <w:sz w:val="19"/>
              </w:rPr>
              <w:t>نموذج إضافة مهمة جديدة</w:t>
            </w:r>
          </w:p>
        </w:tc>
      </w:tr>
      <w:tr>
        <w:tc>
          <w:tcPr>
            <w:tcW w:type="dxa" w:w="2835"/>
            <w:vAlign w:val="center"/>
            <w:shd w:fill="EEF2FF" w:val="clear"/>
          </w:tcPr>
          <w:p>
            <w:pPr>
              <w:jc w:val="center"/>
            </w:pPr>
            <w:r>
              <w:rPr>
                <w:rFonts w:ascii="Calibri" w:hAnsi="Calibri"/>
                <w:color w:val="1F2937"/>
                <w:sz w:val="19"/>
              </w:rPr>
              <w:t>POST /tasks</w:t>
            </w:r>
          </w:p>
        </w:tc>
        <w:tc>
          <w:tcPr>
            <w:tcW w:type="dxa" w:w="1701"/>
            <w:vAlign w:val="center"/>
            <w:shd w:fill="EEF2FF" w:val="clear"/>
          </w:tcPr>
          <w:p>
            <w:pPr>
              <w:jc w:val="center"/>
            </w:pPr>
            <w:r>
              <w:rPr>
                <w:rFonts w:ascii="Calibri" w:hAnsi="Calibri"/>
                <w:color w:val="1F2937"/>
                <w:sz w:val="19"/>
              </w:rPr>
              <w:t>store</w:t>
            </w:r>
          </w:p>
        </w:tc>
        <w:tc>
          <w:tcPr>
            <w:tcW w:type="dxa" w:w="4252"/>
            <w:vAlign w:val="center"/>
            <w:shd w:fill="EEF2FF" w:val="clear"/>
          </w:tcPr>
          <w:p>
            <w:pPr>
              <w:jc w:val="center"/>
            </w:pPr>
            <w:r>
              <w:rPr>
                <w:rFonts w:ascii="Calibri" w:hAnsi="Calibri"/>
                <w:color w:val="1F2937"/>
                <w:sz w:val="19"/>
              </w:rPr>
              <w:t>حفظ مهمة جديدة بعد التحقق من المدخلات</w:t>
            </w:r>
          </w:p>
        </w:tc>
      </w:tr>
      <w:tr>
        <w:tc>
          <w:tcPr>
            <w:tcW w:type="dxa" w:w="2835"/>
            <w:vAlign w:val="center"/>
          </w:tcPr>
          <w:p>
            <w:pPr>
              <w:jc w:val="center"/>
            </w:pPr>
            <w:r>
              <w:rPr>
                <w:rFonts w:ascii="Calibri" w:hAnsi="Calibri"/>
                <w:color w:val="1F2937"/>
                <w:sz w:val="19"/>
              </w:rPr>
              <w:t>GET /tasks/{task}</w:t>
            </w:r>
          </w:p>
        </w:tc>
        <w:tc>
          <w:tcPr>
            <w:tcW w:type="dxa" w:w="1701"/>
            <w:vAlign w:val="center"/>
          </w:tcPr>
          <w:p>
            <w:pPr>
              <w:jc w:val="center"/>
            </w:pPr>
            <w:r>
              <w:rPr>
                <w:rFonts w:ascii="Calibri" w:hAnsi="Calibri"/>
                <w:color w:val="1F2937"/>
                <w:sz w:val="19"/>
              </w:rPr>
              <w:t>show</w:t>
            </w:r>
          </w:p>
        </w:tc>
        <w:tc>
          <w:tcPr>
            <w:tcW w:type="dxa" w:w="4252"/>
            <w:vAlign w:val="center"/>
          </w:tcPr>
          <w:p>
            <w:pPr>
              <w:jc w:val="center"/>
            </w:pPr>
            <w:r>
              <w:rPr>
                <w:rFonts w:ascii="Calibri" w:hAnsi="Calibri"/>
                <w:color w:val="1F2937"/>
                <w:sz w:val="19"/>
              </w:rPr>
              <w:t>عرض تفاصيل مهمة محددة</w:t>
            </w:r>
          </w:p>
        </w:tc>
      </w:tr>
      <w:tr>
        <w:tc>
          <w:tcPr>
            <w:tcW w:type="dxa" w:w="2835"/>
            <w:vAlign w:val="center"/>
            <w:shd w:fill="EEF2FF" w:val="clear"/>
          </w:tcPr>
          <w:p>
            <w:pPr>
              <w:jc w:val="center"/>
            </w:pPr>
            <w:r>
              <w:rPr>
                <w:rFonts w:ascii="Calibri" w:hAnsi="Calibri"/>
                <w:color w:val="1F2937"/>
                <w:sz w:val="19"/>
              </w:rPr>
              <w:t>GET /tasks/{task}/edit</w:t>
            </w:r>
          </w:p>
        </w:tc>
        <w:tc>
          <w:tcPr>
            <w:tcW w:type="dxa" w:w="1701"/>
            <w:vAlign w:val="center"/>
            <w:shd w:fill="EEF2FF" w:val="clear"/>
          </w:tcPr>
          <w:p>
            <w:pPr>
              <w:jc w:val="center"/>
            </w:pPr>
            <w:r>
              <w:rPr>
                <w:rFonts w:ascii="Calibri" w:hAnsi="Calibri"/>
                <w:color w:val="1F2937"/>
                <w:sz w:val="19"/>
              </w:rPr>
              <w:t>edit</w:t>
            </w:r>
          </w:p>
        </w:tc>
        <w:tc>
          <w:tcPr>
            <w:tcW w:type="dxa" w:w="4252"/>
            <w:vAlign w:val="center"/>
            <w:shd w:fill="EEF2FF" w:val="clear"/>
          </w:tcPr>
          <w:p>
            <w:pPr>
              <w:jc w:val="center"/>
            </w:pPr>
            <w:r>
              <w:rPr>
                <w:rFonts w:ascii="Calibri" w:hAnsi="Calibri"/>
                <w:color w:val="1F2937"/>
                <w:sz w:val="19"/>
              </w:rPr>
              <w:t>نموذج تعديل مهمة موجودة</w:t>
            </w:r>
          </w:p>
        </w:tc>
      </w:tr>
      <w:tr>
        <w:tc>
          <w:tcPr>
            <w:tcW w:type="dxa" w:w="2835"/>
            <w:vAlign w:val="center"/>
          </w:tcPr>
          <w:p>
            <w:pPr>
              <w:jc w:val="center"/>
            </w:pPr>
            <w:r>
              <w:rPr>
                <w:rFonts w:ascii="Calibri" w:hAnsi="Calibri"/>
                <w:color w:val="1F2937"/>
                <w:sz w:val="19"/>
              </w:rPr>
              <w:t>PUT /tasks/{task}</w:t>
            </w:r>
          </w:p>
        </w:tc>
        <w:tc>
          <w:tcPr>
            <w:tcW w:type="dxa" w:w="1701"/>
            <w:vAlign w:val="center"/>
          </w:tcPr>
          <w:p>
            <w:pPr>
              <w:jc w:val="center"/>
            </w:pPr>
            <w:r>
              <w:rPr>
                <w:rFonts w:ascii="Calibri" w:hAnsi="Calibri"/>
                <w:color w:val="1F2937"/>
                <w:sz w:val="19"/>
              </w:rPr>
              <w:t>update</w:t>
            </w:r>
          </w:p>
        </w:tc>
        <w:tc>
          <w:tcPr>
            <w:tcW w:type="dxa" w:w="4252"/>
            <w:vAlign w:val="center"/>
          </w:tcPr>
          <w:p>
            <w:pPr>
              <w:jc w:val="center"/>
            </w:pPr>
            <w:r>
              <w:rPr>
                <w:rFonts w:ascii="Calibri" w:hAnsi="Calibri"/>
                <w:color w:val="1F2937"/>
                <w:sz w:val="19"/>
              </w:rPr>
              <w:t>تحديث بيانات المهمة</w:t>
            </w:r>
          </w:p>
        </w:tc>
      </w:tr>
      <w:tr>
        <w:tc>
          <w:tcPr>
            <w:tcW w:type="dxa" w:w="2835"/>
            <w:vAlign w:val="center"/>
            <w:shd w:fill="EEF2FF" w:val="clear"/>
          </w:tcPr>
          <w:p>
            <w:pPr>
              <w:jc w:val="center"/>
            </w:pPr>
            <w:r>
              <w:rPr>
                <w:rFonts w:ascii="Calibri" w:hAnsi="Calibri"/>
                <w:color w:val="1F2937"/>
                <w:sz w:val="19"/>
              </w:rPr>
              <w:t>DELETE /tasks/{task}</w:t>
            </w:r>
          </w:p>
        </w:tc>
        <w:tc>
          <w:tcPr>
            <w:tcW w:type="dxa" w:w="1701"/>
            <w:vAlign w:val="center"/>
            <w:shd w:fill="EEF2FF" w:val="clear"/>
          </w:tcPr>
          <w:p>
            <w:pPr>
              <w:jc w:val="center"/>
            </w:pPr>
            <w:r>
              <w:rPr>
                <w:rFonts w:ascii="Calibri" w:hAnsi="Calibri"/>
                <w:color w:val="1F2937"/>
                <w:sz w:val="19"/>
              </w:rPr>
              <w:t>destroy</w:t>
            </w:r>
          </w:p>
        </w:tc>
        <w:tc>
          <w:tcPr>
            <w:tcW w:type="dxa" w:w="4252"/>
            <w:vAlign w:val="center"/>
            <w:shd w:fill="EEF2FF" w:val="clear"/>
          </w:tcPr>
          <w:p>
            <w:pPr>
              <w:jc w:val="center"/>
            </w:pPr>
            <w:r>
              <w:rPr>
                <w:rFonts w:ascii="Calibri" w:hAnsi="Calibri"/>
                <w:color w:val="1F2937"/>
                <w:sz w:val="19"/>
              </w:rPr>
              <w:t>حذف المهمة بعد التأكيد</w:t>
            </w:r>
          </w:p>
        </w:tc>
      </w:tr>
    </w:tbl>
    <w:p/>
    <w:p>
      <w:pPr>
        <w:spacing w:after="120" w:line="360" w:lineRule="auto"/>
        <w:jc w:val="right"/>
      </w:pPr>
      <w:r>
        <w:rPr>
          <w:rFonts w:ascii="Calibri" w:hAnsi="Calibri"/>
          <w:color w:val="1F2937"/>
          <w:sz w:val="23"/>
        </w:rPr>
        <w:t>جميع مسارات المهام محمية بمجموعة middleware تشمل auth (لمنع الوصول دون تسجيل دخول) وtask.owner (للتأكد من ملكية المستخدم للمهمة قبل عرضها أو تعديلها).</w:t>
      </w:r>
    </w:p>
    <w:p>
      <w:pPr>
        <w:pStyle w:val="Heading1"/>
        <w:jc w:val="right"/>
      </w:pPr>
      <w:r>
        <w:rPr>
          <w:color w:val="1A1F36"/>
        </w:rPr>
        <w:t>4.  نموذج البيانات (علاقات Eloquent)</w:t>
      </w:r>
    </w:p>
    <w:p>
      <w:pPr>
        <w:spacing w:after="120" w:line="360" w:lineRule="auto"/>
        <w:jc w:val="right"/>
      </w:pPr>
      <w:r>
        <w:rPr>
          <w:rFonts w:ascii="Calibri" w:hAnsi="Calibri"/>
          <w:color w:val="1F2937"/>
          <w:sz w:val="23"/>
        </w:rPr>
        <w:t>بدلًا من التركيز على تصميم قاعدة البيانات بحد ذاته، يهدف هذا الجزء إلى توضيح كيفية استخدام Eloquent ORM في لارافل عمليًا. يحتوي المشروع على نموذجين بسيطين، User و Task، مرتبطين بعلاقة واحد-إلى-متعدد مُعرَّفة مباشرة داخل النماذج (دالة User::tasks() تُرجع hasMany(Task::class) ودالة Task::user() تُرجع belongsTo(User::class)). كما تم استخدام مفتاح خارجي مع onDelete('cascade') بحيث يؤدي حذف المستخدم إلى حذف جميع مهامه تلقائيًا — وكل ذلك معبَّر عنه عبر هجرات لارافل (Migrations) وEloquent دون كتابة استعلامات SQL يدويًا.</w:t>
      </w:r>
    </w:p>
    <w:p>
      <w:r>
        <w:br w:type="page"/>
      </w:r>
    </w:p>
    <w:p>
      <w:pPr>
        <w:pStyle w:val="Heading1"/>
        <w:jc w:val="right"/>
      </w:pPr>
      <w:r>
        <w:rPr>
          <w:color w:val="1A1F36"/>
        </w:rPr>
        <w:t>5.  الميزات الأساسية</w:t>
      </w:r>
    </w:p>
    <w:p>
      <w:pPr>
        <w:spacing w:before="160" w:after="60"/>
        <w:jc w:val="right"/>
      </w:pPr>
      <w:r>
        <w:rPr>
          <w:rFonts w:ascii="Calibri" w:hAnsi="Calibri"/>
          <w:b/>
          <w:color w:val="374151"/>
          <w:sz w:val="24"/>
        </w:rPr>
        <w:t>نظام المصادقة</w:t>
      </w:r>
    </w:p>
    <w:p>
      <w:pPr>
        <w:spacing w:after="120" w:line="360" w:lineRule="auto"/>
        <w:jc w:val="right"/>
      </w:pPr>
      <w:r>
        <w:rPr>
          <w:rFonts w:ascii="Calibri" w:hAnsi="Calibri"/>
          <w:color w:val="1F2937"/>
          <w:sz w:val="23"/>
        </w:rPr>
        <w:t>تم تنفيذه عبر Laravel Breeze، ويدعم التسجيل وتسجيل الدخول مع خيار «تذكرني» وتسجيل الخروج واسترجاع كلمة المرور عبر رابط يُرسل بالبريد الإلكتروني. بعد التسجيل يُحوَّل المستخدم إلى صفحة الدخول مع رسالة نجاح بدلًا من تسجيل دخوله تلقائيًا.</w:t>
      </w:r>
    </w:p>
    <w:p>
      <w:pPr>
        <w:spacing w:before="160" w:after="60"/>
        <w:jc w:val="right"/>
      </w:pPr>
      <w:r>
        <w:rPr>
          <w:rFonts w:ascii="Calibri" w:hAnsi="Calibri"/>
          <w:b/>
          <w:color w:val="374151"/>
          <w:sz w:val="24"/>
        </w:rPr>
        <w:t>لوحة تحكم تفاعلية</w:t>
      </w:r>
    </w:p>
    <w:p>
      <w:pPr>
        <w:spacing w:after="120" w:line="360" w:lineRule="auto"/>
        <w:jc w:val="right"/>
      </w:pPr>
      <w:r>
        <w:rPr>
          <w:rFonts w:ascii="Calibri" w:hAnsi="Calibri"/>
          <w:color w:val="1F2937"/>
          <w:sz w:val="23"/>
        </w:rPr>
        <w:t>تعرض أربع بطاقات إحصائية حية (إجمالي المهام، المكتملة، المعلقة، قيد التنفيذ) مع مؤشر لنسبة الإنجاز، وتنبيهًا للمهام المتأخرة، وجدولًا لآخر المهام المضافة، ولوحة إجراءات سريعة.</w:t>
      </w:r>
    </w:p>
    <w:p>
      <w:pPr>
        <w:spacing w:before="160" w:after="60"/>
        <w:jc w:val="right"/>
      </w:pPr>
      <w:r>
        <w:rPr>
          <w:rFonts w:ascii="Calibri" w:hAnsi="Calibri"/>
          <w:b/>
          <w:color w:val="374151"/>
          <w:sz w:val="24"/>
        </w:rPr>
        <w:t>إدارة المهام (CRUD)</w:t>
      </w:r>
    </w:p>
    <w:p>
      <w:pPr>
        <w:spacing w:after="120" w:line="360" w:lineRule="auto"/>
        <w:jc w:val="right"/>
      </w:pPr>
      <w:r>
        <w:rPr>
          <w:rFonts w:ascii="Calibri" w:hAnsi="Calibri"/>
          <w:color w:val="1F2937"/>
          <w:sz w:val="23"/>
        </w:rPr>
        <w:t>يستطيع المستخدم إنشاء مهام بعنوان ووصف وحالة وأولوية وتاريخ تسليم، وعرض تفاصيلها كاملة في صفحة مستقلة، وتعديلها عبر نموذج معبأ مسبقًا بالبيانات، وحذفها عبر نافذة تأكيد منبثقة من Bootstrap بدلًا من نافذة confirm الافتراضية للمتصفح.</w:t>
      </w:r>
    </w:p>
    <w:p>
      <w:pPr>
        <w:spacing w:before="160" w:after="60"/>
        <w:jc w:val="right"/>
      </w:pPr>
      <w:r>
        <w:rPr>
          <w:rFonts w:ascii="Calibri" w:hAnsi="Calibri"/>
          <w:b/>
          <w:color w:val="374151"/>
          <w:sz w:val="24"/>
        </w:rPr>
        <w:t>البحث والفلترة</w:t>
      </w:r>
    </w:p>
    <w:p>
      <w:pPr>
        <w:spacing w:after="120" w:line="360" w:lineRule="auto"/>
        <w:jc w:val="right"/>
      </w:pPr>
      <w:r>
        <w:rPr>
          <w:rFonts w:ascii="Calibri" w:hAnsi="Calibri"/>
          <w:color w:val="1F2937"/>
          <w:sz w:val="23"/>
        </w:rPr>
        <w:t>يتيح شريط بحث تصفية المهام حسب العنوان، بينما تُستخدم قائمتان منسدلتان لتضييق النتائج حسب الحالة والأولوية. يمكن دمج كل المعايير معًا، وتبقى قيم الفلترة محفوظة عبر صفحات الترقيم (Pagination).</w:t>
      </w:r>
    </w:p>
    <w:p>
      <w:pPr>
        <w:spacing w:before="160" w:after="60"/>
        <w:jc w:val="right"/>
      </w:pPr>
      <w:r>
        <w:rPr>
          <w:rFonts w:ascii="Calibri" w:hAnsi="Calibri"/>
          <w:b/>
          <w:color w:val="374151"/>
          <w:sz w:val="24"/>
        </w:rPr>
        <w:t>الصلاحيات وعزل البيانات</w:t>
      </w:r>
    </w:p>
    <w:p>
      <w:pPr>
        <w:spacing w:after="120" w:line="360" w:lineRule="auto"/>
        <w:jc w:val="right"/>
      </w:pPr>
      <w:r>
        <w:rPr>
          <w:rFonts w:ascii="Calibri" w:hAnsi="Calibri"/>
          <w:color w:val="1F2937"/>
          <w:sz w:val="23"/>
        </w:rPr>
        <w:t>تتحقق وسيطة EnsureTaskOwner المخصصة، في كل طلب متعلق بمهمة، من أن المهمة تخص المستخدم الحالي فعلًا — وتُعيد خطأ 404 إن لم توجد المهمة، أو 403 إن كانت تخص مستخدمًا آخر.</w:t>
      </w:r>
    </w:p>
    <w:p>
      <w:r>
        <w:br w:type="page"/>
      </w:r>
    </w:p>
    <w:p>
      <w:pPr>
        <w:pStyle w:val="Heading1"/>
        <w:jc w:val="right"/>
      </w:pPr>
      <w:r>
        <w:rPr>
          <w:color w:val="1A1F36"/>
        </w:rPr>
        <w:t>6.  ما تم تطبيقه من مفاهيم لارافل</w:t>
      </w:r>
    </w:p>
    <w:p>
      <w:pPr>
        <w:spacing w:after="120" w:line="360" w:lineRule="auto"/>
        <w:jc w:val="right"/>
      </w:pPr>
      <w:r>
        <w:rPr>
          <w:rFonts w:ascii="Calibri" w:hAnsi="Calibri"/>
          <w:color w:val="1F2937"/>
          <w:sz w:val="23"/>
        </w:rPr>
        <w:t>بُني هذا المشروع كتطبيق عملي مباشر للمفاهيم التي تمت دراستها في مقرر لارافل. توضح النقاط التالية كل مفهوم وموضع تطبيقه الفعلي داخل كود المشروع.</w:t>
      </w:r>
    </w:p>
    <w:p>
      <w:pPr>
        <w:spacing w:before="160" w:after="60"/>
        <w:jc w:val="right"/>
      </w:pPr>
      <w:r>
        <w:rPr>
          <w:rFonts w:ascii="Calibri" w:hAnsi="Calibri"/>
          <w:b/>
          <w:color w:val="374151"/>
          <w:sz w:val="24"/>
        </w:rPr>
        <w:t>التوجيه (Routing)</w:t>
      </w:r>
    </w:p>
    <w:p>
      <w:pPr>
        <w:spacing w:after="120" w:line="360" w:lineRule="auto"/>
        <w:jc w:val="right"/>
      </w:pPr>
      <w:r>
        <w:rPr>
          <w:rFonts w:ascii="Calibri" w:hAnsi="Calibri"/>
          <w:color w:val="1F2937"/>
          <w:sz w:val="23"/>
        </w:rPr>
        <w:t>جميع مسارات التطبيق مُعرَّفة في routes/web.php باستخدام Route::get/post/put/delete، مع تجميع المسارات ضمن مجموعات تشترك في middleware موحّد مثل auth و verified.</w:t>
      </w:r>
    </w:p>
    <w:p>
      <w:pPr>
        <w:spacing w:before="160" w:after="60"/>
        <w:jc w:val="right"/>
      </w:pPr>
      <w:r>
        <w:rPr>
          <w:rFonts w:ascii="Calibri" w:hAnsi="Calibri"/>
          <w:b/>
          <w:color w:val="374151"/>
          <w:sz w:val="24"/>
        </w:rPr>
        <w:t>Eloquent ORM</w:t>
      </w:r>
    </w:p>
    <w:p>
      <w:pPr>
        <w:spacing w:after="120" w:line="360" w:lineRule="auto"/>
        <w:jc w:val="right"/>
      </w:pPr>
      <w:r>
        <w:rPr>
          <w:rFonts w:ascii="Calibri" w:hAnsi="Calibri"/>
          <w:color w:val="1F2937"/>
          <w:sz w:val="23"/>
        </w:rPr>
        <w:t>يستخدم نموذجا User و Task علاقات Eloquent (hasMany / belongsTo) وخاصية $fillable للحماية من الإسناد الجماعي (Mass Assignment)، بدلًا من كتابة استعلامات SQL يدويًا.</w:t>
      </w:r>
    </w:p>
    <w:p>
      <w:pPr>
        <w:spacing w:before="160" w:after="60"/>
        <w:jc w:val="right"/>
      </w:pPr>
      <w:r>
        <w:rPr>
          <w:rFonts w:ascii="Calibri" w:hAnsi="Calibri"/>
          <w:b/>
          <w:color w:val="374151"/>
          <w:sz w:val="24"/>
        </w:rPr>
        <w:t>قوالب Blade</w:t>
      </w:r>
    </w:p>
    <w:p>
      <w:pPr>
        <w:spacing w:after="120" w:line="360" w:lineRule="auto"/>
        <w:jc w:val="right"/>
      </w:pPr>
      <w:r>
        <w:rPr>
          <w:rFonts w:ascii="Calibri" w:hAnsi="Calibri"/>
          <w:color w:val="1F2937"/>
          <w:sz w:val="23"/>
        </w:rPr>
        <w:t>تعتمد جميع الصفحات على قالب رئيسي مشترك layouts/app.blade.php عبر التوجيهات @extends و@section و@yield، بينما تُستخدم @if و@foreach لعرض قوائم المهام والشارات والبطاقات الإحصائية بشكل ديناميكي.</w:t>
      </w:r>
    </w:p>
    <w:p>
      <w:pPr>
        <w:spacing w:before="160" w:after="60"/>
        <w:jc w:val="right"/>
      </w:pPr>
      <w:r>
        <w:rPr>
          <w:rFonts w:ascii="Calibri" w:hAnsi="Calibri"/>
          <w:b/>
          <w:color w:val="374151"/>
          <w:sz w:val="24"/>
        </w:rPr>
        <w:t>المصادقة عبر Breeze</w:t>
      </w:r>
    </w:p>
    <w:p>
      <w:pPr>
        <w:spacing w:after="120" w:line="360" w:lineRule="auto"/>
        <w:jc w:val="right"/>
      </w:pPr>
      <w:r>
        <w:rPr>
          <w:rFonts w:ascii="Calibri" w:hAnsi="Calibri"/>
          <w:color w:val="1F2937"/>
          <w:sz w:val="23"/>
        </w:rPr>
        <w:t>وفّرت حزمة Laravel Breeze تدفقات التسجيل والدخول والخروج واسترجاع كلمة المرور جاهزة، إضافة إلى آلية الحراسة (auth guard) المستخدمة في كل أنحاء التطبيق.</w:t>
      </w:r>
    </w:p>
    <w:p>
      <w:pPr>
        <w:spacing w:before="160" w:after="60"/>
        <w:jc w:val="right"/>
      </w:pPr>
      <w:r>
        <w:rPr>
          <w:rFonts w:ascii="Calibri" w:hAnsi="Calibri"/>
          <w:b/>
          <w:color w:val="374151"/>
          <w:sz w:val="24"/>
        </w:rPr>
        <w:t>الوسائط المخصصة (Middleware)</w:t>
      </w:r>
    </w:p>
    <w:p>
      <w:pPr>
        <w:spacing w:after="120" w:line="360" w:lineRule="auto"/>
        <w:jc w:val="right"/>
      </w:pPr>
      <w:r>
        <w:rPr>
          <w:rFonts w:ascii="Calibri" w:hAnsi="Calibri"/>
          <w:color w:val="1F2937"/>
          <w:sz w:val="23"/>
        </w:rPr>
        <w:t>تمت كتابة وسيطتين مخصصتين وتسجيلهما في bootstrap/app.php: EnsureTaskOwner للتحقق من الصلاحية على كل مسار خاص بمهمة، وPreventBackHistory لإضافة ترويسات منع التخزين المؤقت بعد تسجيل الخروج.</w:t>
      </w:r>
    </w:p>
    <w:p>
      <w:pPr>
        <w:spacing w:before="160" w:after="60"/>
        <w:jc w:val="right"/>
      </w:pPr>
      <w:r>
        <w:rPr>
          <w:rFonts w:ascii="Calibri" w:hAnsi="Calibri"/>
          <w:b/>
          <w:color w:val="374151"/>
          <w:sz w:val="24"/>
        </w:rPr>
        <w:t>التحقق من المدخلات (Validation)</w:t>
      </w:r>
    </w:p>
    <w:p>
      <w:pPr>
        <w:spacing w:after="120" w:line="360" w:lineRule="auto"/>
        <w:jc w:val="right"/>
      </w:pPr>
      <w:r>
        <w:rPr>
          <w:rFonts w:ascii="Calibri" w:hAnsi="Calibri"/>
          <w:color w:val="1F2937"/>
          <w:sz w:val="23"/>
        </w:rPr>
        <w:t>تتحقق المتحكمات من صحة البيانات الواردة عبر دالة validate() وقواعد Request قبل التعامل مع قاعدة البيانات، وتُعيد توجيه المستخدم مع عرض الأخطاء والقيم القديمة (old()).</w:t>
      </w:r>
    </w:p>
    <w:p>
      <w:pPr>
        <w:spacing w:before="160" w:after="60"/>
        <w:jc w:val="right"/>
      </w:pPr>
      <w:r>
        <w:rPr>
          <w:rFonts w:ascii="Calibri" w:hAnsi="Calibri"/>
          <w:b/>
          <w:color w:val="374151"/>
          <w:sz w:val="24"/>
        </w:rPr>
        <w:t>أوامر Artisan</w:t>
      </w:r>
    </w:p>
    <w:p>
      <w:pPr>
        <w:spacing w:after="120" w:line="360" w:lineRule="auto"/>
        <w:jc w:val="right"/>
      </w:pPr>
      <w:r>
        <w:rPr>
          <w:rFonts w:ascii="Calibri" w:hAnsi="Calibri"/>
          <w:color w:val="1F2937"/>
          <w:sz w:val="23"/>
        </w:rPr>
        <w:t>تم بناء المشروع وصيانته باستخدام أوامر Artisan مثل make:model وmake:controller و make:middleware و migrate و serve.</w:t>
      </w:r>
    </w:p>
    <w:p>
      <w:r>
        <w:br w:type="page"/>
      </w:r>
    </w:p>
    <w:p>
      <w:pPr>
        <w:pStyle w:val="Heading1"/>
        <w:jc w:val="right"/>
      </w:pPr>
      <w:r>
        <w:rPr>
          <w:color w:val="1A1F36"/>
        </w:rPr>
        <w:t>7.  جولة في واجهات النظام</w:t>
      </w:r>
    </w:p>
    <w:p>
      <w:pPr>
        <w:pStyle w:val="Heading2"/>
        <w:jc w:val="right"/>
      </w:pPr>
      <w:r>
        <w:rPr>
          <w:color w:val="2D3561"/>
        </w:rPr>
        <w:t>7.1  صفحة تسجيل الدخول</w:t>
      </w:r>
    </w:p>
    <w:p>
      <w:pPr>
        <w:spacing w:after="120" w:line="360" w:lineRule="auto"/>
        <w:jc w:val="right"/>
      </w:pPr>
      <w:r>
        <w:rPr>
          <w:rFonts w:ascii="Calibri" w:hAnsi="Calibri"/>
          <w:color w:val="1F2937"/>
          <w:sz w:val="23"/>
        </w:rPr>
        <w:t>بطاقة مركزية أنيقة فوق خلفية متدرجة داكنة، تحتوي على حقلي البريد الإلكتروني وكلمة المرور، وخيار «تذكرني»، ورابط لاستعادة كلمة المرور.</w:t>
      </w:r>
    </w:p>
    <w:p>
      <w:pPr>
        <w:jc w:val="center"/>
      </w:pPr>
      <w:r>
        <w:drawing>
          <wp:inline xmlns:a="http://schemas.openxmlformats.org/drawingml/2006/main" xmlns:pic="http://schemas.openxmlformats.org/drawingml/2006/picture">
            <wp:extent cx="4572000" cy="287079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2870791"/>
                    </a:xfrm>
                    <a:prstGeom prst="rect"/>
                  </pic:spPr>
                </pic:pic>
              </a:graphicData>
            </a:graphic>
          </wp:inline>
        </w:drawing>
      </w:r>
    </w:p>
    <w:p>
      <w:pPr>
        <w:jc w:val="center"/>
      </w:pPr>
      <w:r>
        <w:rPr>
          <w:i/>
          <w:color w:val="6B7280"/>
          <w:sz w:val="18"/>
        </w:rPr>
        <w:t>الشكل: صفحة تسجيل الدخول</w:t>
      </w:r>
    </w:p>
    <w:p/>
    <w:p>
      <w:pPr>
        <w:pStyle w:val="Heading2"/>
        <w:jc w:val="right"/>
      </w:pPr>
      <w:r>
        <w:rPr>
          <w:color w:val="2D3561"/>
        </w:rPr>
        <w:t>7.2  لوحة التحكم</w:t>
      </w:r>
    </w:p>
    <w:p>
      <w:pPr>
        <w:spacing w:after="120" w:line="360" w:lineRule="auto"/>
        <w:jc w:val="right"/>
      </w:pPr>
      <w:r>
        <w:rPr>
          <w:rFonts w:ascii="Calibri" w:hAnsi="Calibri"/>
          <w:color w:val="1F2937"/>
          <w:sz w:val="23"/>
        </w:rPr>
        <w:t>الصفحة التي يصل إليها المستخدم بعد تسجيل الدخول مباشرة، وتعرض أهم المؤشرات بشكل سريع إلى جانب قائمة بآخر المهام المضافة للوصول السريع إليها.</w:t>
      </w:r>
    </w:p>
    <w:p>
      <w:pPr>
        <w:jc w:val="center"/>
      </w:pPr>
      <w:r>
        <w:drawing>
          <wp:inline xmlns:a="http://schemas.openxmlformats.org/drawingml/2006/main" xmlns:pic="http://schemas.openxmlformats.org/drawingml/2006/picture">
            <wp:extent cx="5669280" cy="324695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246951"/>
                    </a:xfrm>
                    <a:prstGeom prst="rect"/>
                  </pic:spPr>
                </pic:pic>
              </a:graphicData>
            </a:graphic>
          </wp:inline>
        </w:drawing>
      </w:r>
    </w:p>
    <w:p>
      <w:pPr>
        <w:jc w:val="center"/>
      </w:pPr>
      <w:r>
        <w:rPr>
          <w:i/>
          <w:color w:val="6B7280"/>
          <w:sz w:val="18"/>
        </w:rPr>
        <w:t>الشكل: لوحة التحكم بالإحصائيات وآخر المهام</w:t>
      </w:r>
    </w:p>
    <w:p/>
    <w:p>
      <w:r>
        <w:br w:type="page"/>
      </w:r>
    </w:p>
    <w:p>
      <w:pPr>
        <w:pStyle w:val="Heading2"/>
        <w:jc w:val="right"/>
      </w:pPr>
      <w:r>
        <w:rPr>
          <w:color w:val="2D3561"/>
        </w:rPr>
        <w:t>7.3  قائمة المهام</w:t>
      </w:r>
    </w:p>
    <w:p>
      <w:pPr>
        <w:spacing w:after="120" w:line="360" w:lineRule="auto"/>
        <w:jc w:val="right"/>
      </w:pPr>
      <w:r>
        <w:rPr>
          <w:rFonts w:ascii="Calibri" w:hAnsi="Calibri"/>
          <w:color w:val="1F2937"/>
          <w:sz w:val="23"/>
        </w:rPr>
        <w:t>جدول قابل للبحث يعرض جميع مهام المستخدم الحالي، مع شارات ملوّنة للأولوية والحالة وأزرار إجراءات مباشرة للعرض والتعديل والحذف.</w:t>
      </w:r>
    </w:p>
    <w:p>
      <w:pPr>
        <w:jc w:val="center"/>
      </w:pPr>
      <w:r>
        <w:drawing>
          <wp:inline xmlns:a="http://schemas.openxmlformats.org/drawingml/2006/main" xmlns:pic="http://schemas.openxmlformats.org/drawingml/2006/picture">
            <wp:extent cx="5669280" cy="309233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092335"/>
                    </a:xfrm>
                    <a:prstGeom prst="rect"/>
                  </pic:spPr>
                </pic:pic>
              </a:graphicData>
            </a:graphic>
          </wp:inline>
        </w:drawing>
      </w:r>
    </w:p>
    <w:p>
      <w:pPr>
        <w:jc w:val="center"/>
      </w:pPr>
      <w:r>
        <w:rPr>
          <w:i/>
          <w:color w:val="6B7280"/>
          <w:sz w:val="18"/>
        </w:rPr>
        <w:t>الشكل: قائمة المهام مع شريط البحث والفلترة</w:t>
      </w:r>
    </w:p>
    <w:p/>
    <w:p>
      <w:pPr>
        <w:pStyle w:val="Heading2"/>
        <w:jc w:val="right"/>
      </w:pPr>
      <w:r>
        <w:rPr>
          <w:color w:val="2D3561"/>
        </w:rPr>
        <w:t>7.4  إضافة / تعديل مهمة</w:t>
      </w:r>
    </w:p>
    <w:p>
      <w:pPr>
        <w:spacing w:after="120" w:line="360" w:lineRule="auto"/>
        <w:jc w:val="right"/>
      </w:pPr>
      <w:r>
        <w:rPr>
          <w:rFonts w:ascii="Calibri" w:hAnsi="Calibri"/>
          <w:color w:val="1F2937"/>
          <w:sz w:val="23"/>
        </w:rPr>
        <w:t>نموذج يخضع للتحقق من صحة المدخلات لإدخال أو تعديل عنوان المهمة ووصفها وحالتها وأولويتها وتاريخ تسليمها، مع عرض رسائل الأخطاء أسفل كل حقل عند الحاجة.</w:t>
      </w:r>
    </w:p>
    <w:p>
      <w:pPr>
        <w:jc w:val="center"/>
      </w:pPr>
      <w:r>
        <w:drawing>
          <wp:inline xmlns:a="http://schemas.openxmlformats.org/drawingml/2006/main" xmlns:pic="http://schemas.openxmlformats.org/drawingml/2006/picture">
            <wp:extent cx="5669280" cy="309233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092335"/>
                    </a:xfrm>
                    <a:prstGeom prst="rect"/>
                  </pic:spPr>
                </pic:pic>
              </a:graphicData>
            </a:graphic>
          </wp:inline>
        </w:drawing>
      </w:r>
    </w:p>
    <w:p>
      <w:pPr>
        <w:jc w:val="center"/>
      </w:pPr>
      <w:r>
        <w:rPr>
          <w:i/>
          <w:color w:val="6B7280"/>
          <w:sz w:val="18"/>
        </w:rPr>
        <w:t>الشكل: نموذج إضافة / تعديل مهمة</w:t>
      </w:r>
    </w:p>
    <w:p/>
    <w:p>
      <w:r>
        <w:br w:type="page"/>
      </w:r>
    </w:p>
    <w:p>
      <w:pPr>
        <w:pStyle w:val="Heading2"/>
        <w:jc w:val="right"/>
      </w:pPr>
      <w:r>
        <w:rPr>
          <w:color w:val="2D3561"/>
        </w:rPr>
        <w:t>7.5  نافذة تأكيد الحذف</w:t>
      </w:r>
    </w:p>
    <w:p>
      <w:pPr>
        <w:spacing w:after="120" w:line="360" w:lineRule="auto"/>
        <w:jc w:val="right"/>
      </w:pPr>
      <w:r>
        <w:rPr>
          <w:rFonts w:ascii="Calibri" w:hAnsi="Calibri"/>
          <w:color w:val="1F2937"/>
          <w:sz w:val="23"/>
        </w:rPr>
        <w:t>بدلًا من الاعتماد على نافذة confirm() الافتراضية في المتصفح، يعرض النظام نافذة Bootstrap مخصصة تحتوي على أيقونة توضيحية واسم المهمة وتحذيرًا واضحًا قبل تنفيذ أي إجراء حذف لا رجعة فيه.</w:t>
      </w:r>
    </w:p>
    <w:p>
      <w:pPr>
        <w:jc w:val="center"/>
      </w:pPr>
      <w:r>
        <w:drawing>
          <wp:inline xmlns:a="http://schemas.openxmlformats.org/drawingml/2006/main" xmlns:pic="http://schemas.openxmlformats.org/drawingml/2006/picture">
            <wp:extent cx="5669280" cy="309233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092335"/>
                    </a:xfrm>
                    <a:prstGeom prst="rect"/>
                  </pic:spPr>
                </pic:pic>
              </a:graphicData>
            </a:graphic>
          </wp:inline>
        </w:drawing>
      </w:r>
    </w:p>
    <w:p>
      <w:pPr>
        <w:jc w:val="center"/>
      </w:pPr>
      <w:r>
        <w:rPr>
          <w:i/>
          <w:color w:val="6B7280"/>
          <w:sz w:val="18"/>
        </w:rPr>
        <w:t>الشكل: نافذة تأكيد حذف المهمة</w:t>
      </w:r>
    </w:p>
    <w:p/>
    <w:p>
      <w:pPr>
        <w:pStyle w:val="Heading1"/>
        <w:jc w:val="right"/>
      </w:pPr>
      <w:r>
        <w:rPr>
          <w:color w:val="1A1F36"/>
        </w:rPr>
        <w:t>8.  إجراءات الأمان</w:t>
      </w:r>
    </w:p>
    <w:tbl>
      <w:tblPr>
        <w:tblStyle w:val="TableGrid"/>
        <w:tblW w:type="auto" w:w="0"/>
        <w:jc w:val="center"/>
        <w:tblLook w:firstColumn="1" w:firstRow="1" w:lastColumn="0" w:lastRow="0" w:noHBand="0" w:noVBand="1" w:val="04A0"/>
      </w:tblPr>
      <w:tblGrid>
        <w:gridCol w:w="4703"/>
        <w:gridCol w:w="4703"/>
      </w:tblGrid>
      <w:tr>
        <w:tc>
          <w:tcPr>
            <w:tcW w:type="dxa" w:w="3118"/>
            <w:vAlign w:val="center"/>
            <w:shd w:fill="7c2d12" w:val="clear"/>
          </w:tcPr>
          <w:p>
            <w:pPr>
              <w:jc w:val="center"/>
            </w:pPr>
            <w:r>
              <w:rPr>
                <w:rFonts w:ascii="Calibri" w:hAnsi="Calibri"/>
                <w:b/>
                <w:color w:val="FFFFFF"/>
                <w:sz w:val="20"/>
              </w:rPr>
              <w:t>الآلية</w:t>
            </w:r>
          </w:p>
        </w:tc>
        <w:tc>
          <w:tcPr>
            <w:tcW w:type="dxa" w:w="5669"/>
            <w:vAlign w:val="center"/>
            <w:shd w:fill="7c2d12" w:val="clear"/>
          </w:tcPr>
          <w:p>
            <w:pPr>
              <w:jc w:val="center"/>
            </w:pPr>
            <w:r>
              <w:rPr>
                <w:rFonts w:ascii="Calibri" w:hAnsi="Calibri"/>
                <w:b/>
                <w:color w:val="FFFFFF"/>
                <w:sz w:val="20"/>
              </w:rPr>
              <w:t>تفاصيل التنفيذ</w:t>
            </w:r>
          </w:p>
        </w:tc>
      </w:tr>
      <w:tr>
        <w:tc>
          <w:tcPr>
            <w:tcW w:type="dxa" w:w="3118"/>
            <w:vAlign w:val="center"/>
          </w:tcPr>
          <w:p>
            <w:pPr>
              <w:jc w:val="center"/>
            </w:pPr>
            <w:r>
              <w:rPr>
                <w:rFonts w:ascii="Calibri" w:hAnsi="Calibri"/>
                <w:color w:val="1F2937"/>
                <w:sz w:val="19"/>
              </w:rPr>
              <w:t>الحماية من CSRF</w:t>
            </w:r>
          </w:p>
        </w:tc>
        <w:tc>
          <w:tcPr>
            <w:tcW w:type="dxa" w:w="5669"/>
            <w:vAlign w:val="center"/>
          </w:tcPr>
          <w:p>
            <w:pPr>
              <w:jc w:val="center"/>
            </w:pPr>
            <w:r>
              <w:rPr>
                <w:rFonts w:ascii="Calibri" w:hAnsi="Calibri"/>
                <w:color w:val="1F2937"/>
                <w:sz w:val="19"/>
              </w:rPr>
              <w:t>كل نموذج يحتوي على رمز @csrf، ويُرفض أي طلب لا يحمل رمزًا صالحًا</w:t>
            </w:r>
          </w:p>
        </w:tc>
      </w:tr>
      <w:tr>
        <w:tc>
          <w:tcPr>
            <w:tcW w:type="dxa" w:w="3118"/>
            <w:vAlign w:val="center"/>
            <w:shd w:fill="EEF2FF" w:val="clear"/>
          </w:tcPr>
          <w:p>
            <w:pPr>
              <w:jc w:val="center"/>
            </w:pPr>
            <w:r>
              <w:rPr>
                <w:rFonts w:ascii="Calibri" w:hAnsi="Calibri"/>
                <w:color w:val="1F2937"/>
                <w:sz w:val="19"/>
              </w:rPr>
              <w:t>تشفير كلمات المرور</w:t>
            </w:r>
          </w:p>
        </w:tc>
        <w:tc>
          <w:tcPr>
            <w:tcW w:type="dxa" w:w="5669"/>
            <w:vAlign w:val="center"/>
            <w:shd w:fill="EEF2FF" w:val="clear"/>
          </w:tcPr>
          <w:p>
            <w:pPr>
              <w:jc w:val="center"/>
            </w:pPr>
            <w:r>
              <w:rPr>
                <w:rFonts w:ascii="Calibri" w:hAnsi="Calibri"/>
                <w:color w:val="1F2937"/>
                <w:sz w:val="19"/>
              </w:rPr>
              <w:t>تُشفَّر كلمات المرور عبر bcrypt باستخدام Hash::make()، ولا تُخزَّن كنص صريح أبدًا</w:t>
            </w:r>
          </w:p>
        </w:tc>
      </w:tr>
      <w:tr>
        <w:tc>
          <w:tcPr>
            <w:tcW w:type="dxa" w:w="3118"/>
            <w:vAlign w:val="center"/>
          </w:tcPr>
          <w:p>
            <w:pPr>
              <w:jc w:val="center"/>
            </w:pPr>
            <w:r>
              <w:rPr>
                <w:rFonts w:ascii="Calibri" w:hAnsi="Calibri"/>
                <w:color w:val="1F2937"/>
                <w:sz w:val="19"/>
              </w:rPr>
              <w:t>الحماية من Mass Assignment</w:t>
            </w:r>
          </w:p>
        </w:tc>
        <w:tc>
          <w:tcPr>
            <w:tcW w:type="dxa" w:w="5669"/>
            <w:vAlign w:val="center"/>
          </w:tcPr>
          <w:p>
            <w:pPr>
              <w:jc w:val="center"/>
            </w:pPr>
            <w:r>
              <w:rPr>
                <w:rFonts w:ascii="Calibri" w:hAnsi="Calibri"/>
                <w:color w:val="1F2937"/>
                <w:sz w:val="19"/>
              </w:rPr>
              <w:t>يحدد كل نموذج Eloquent مصفوفة $fillable صريحة</w:t>
            </w:r>
          </w:p>
        </w:tc>
      </w:tr>
      <w:tr>
        <w:tc>
          <w:tcPr>
            <w:tcW w:type="dxa" w:w="3118"/>
            <w:vAlign w:val="center"/>
            <w:shd w:fill="EEF2FF" w:val="clear"/>
          </w:tcPr>
          <w:p>
            <w:pPr>
              <w:jc w:val="center"/>
            </w:pPr>
            <w:r>
              <w:rPr>
                <w:rFonts w:ascii="Calibri" w:hAnsi="Calibri"/>
                <w:color w:val="1F2937"/>
                <w:sz w:val="19"/>
              </w:rPr>
              <w:t>التفويض على مستوى الموارد</w:t>
            </w:r>
          </w:p>
        </w:tc>
        <w:tc>
          <w:tcPr>
            <w:tcW w:type="dxa" w:w="5669"/>
            <w:vAlign w:val="center"/>
            <w:shd w:fill="EEF2FF" w:val="clear"/>
          </w:tcPr>
          <w:p>
            <w:pPr>
              <w:jc w:val="center"/>
            </w:pPr>
            <w:r>
              <w:rPr>
                <w:rFonts w:ascii="Calibri" w:hAnsi="Calibri"/>
                <w:color w:val="1F2937"/>
                <w:sz w:val="19"/>
              </w:rPr>
              <w:t>وسيطة task.owner تمنع الوصول إلى مهام المستخدمين الآخرين (404 / 403)</w:t>
            </w:r>
          </w:p>
        </w:tc>
      </w:tr>
      <w:tr>
        <w:tc>
          <w:tcPr>
            <w:tcW w:type="dxa" w:w="3118"/>
            <w:vAlign w:val="center"/>
          </w:tcPr>
          <w:p>
            <w:pPr>
              <w:jc w:val="center"/>
            </w:pPr>
            <w:r>
              <w:rPr>
                <w:rFonts w:ascii="Calibri" w:hAnsi="Calibri"/>
                <w:color w:val="1F2937"/>
                <w:sz w:val="19"/>
              </w:rPr>
              <w:t>التحقق من جهة الخادم</w:t>
            </w:r>
          </w:p>
        </w:tc>
        <w:tc>
          <w:tcPr>
            <w:tcW w:type="dxa" w:w="5669"/>
            <w:vAlign w:val="center"/>
          </w:tcPr>
          <w:p>
            <w:pPr>
              <w:jc w:val="center"/>
            </w:pPr>
            <w:r>
              <w:rPr>
                <w:rFonts w:ascii="Calibri" w:hAnsi="Calibri"/>
                <w:color w:val="1F2937"/>
                <w:sz w:val="19"/>
              </w:rPr>
              <w:t>يتم التحقق من جميع مدخلات النماذج على الخادم قبل حفظها</w:t>
            </w:r>
          </w:p>
        </w:tc>
      </w:tr>
      <w:tr>
        <w:tc>
          <w:tcPr>
            <w:tcW w:type="dxa" w:w="3118"/>
            <w:vAlign w:val="center"/>
            <w:shd w:fill="EEF2FF" w:val="clear"/>
          </w:tcPr>
          <w:p>
            <w:pPr>
              <w:jc w:val="center"/>
            </w:pPr>
            <w:r>
              <w:rPr>
                <w:rFonts w:ascii="Calibri" w:hAnsi="Calibri"/>
                <w:color w:val="1F2937"/>
                <w:sz w:val="19"/>
              </w:rPr>
              <w:t>الحماية من SQL Injection</w:t>
            </w:r>
          </w:p>
        </w:tc>
        <w:tc>
          <w:tcPr>
            <w:tcW w:type="dxa" w:w="5669"/>
            <w:vAlign w:val="center"/>
            <w:shd w:fill="EEF2FF" w:val="clear"/>
          </w:tcPr>
          <w:p>
            <w:pPr>
              <w:jc w:val="center"/>
            </w:pPr>
            <w:r>
              <w:rPr>
                <w:rFonts w:ascii="Calibri" w:hAnsi="Calibri"/>
                <w:color w:val="1F2937"/>
                <w:sz w:val="19"/>
              </w:rPr>
              <w:t>يستخدم Eloquent ORM استعلامات مُعدَّة (Prepared Statements) بشكل افتراضي</w:t>
            </w:r>
          </w:p>
        </w:tc>
      </w:tr>
      <w:tr>
        <w:tc>
          <w:tcPr>
            <w:tcW w:type="dxa" w:w="3118"/>
            <w:vAlign w:val="center"/>
          </w:tcPr>
          <w:p>
            <w:pPr>
              <w:jc w:val="center"/>
            </w:pPr>
            <w:r>
              <w:rPr>
                <w:rFonts w:ascii="Calibri" w:hAnsi="Calibri"/>
                <w:color w:val="1F2937"/>
                <w:sz w:val="19"/>
              </w:rPr>
              <w:t>الحماية من XSS</w:t>
            </w:r>
          </w:p>
        </w:tc>
        <w:tc>
          <w:tcPr>
            <w:tcW w:type="dxa" w:w="5669"/>
            <w:vAlign w:val="center"/>
          </w:tcPr>
          <w:p>
            <w:pPr>
              <w:jc w:val="center"/>
            </w:pPr>
            <w:r>
              <w:rPr>
                <w:rFonts w:ascii="Calibri" w:hAnsi="Calibri"/>
                <w:color w:val="1F2937"/>
                <w:sz w:val="19"/>
              </w:rPr>
              <w:t>صياغة Blade {{ }} تقوم تلقائيًا بترميز المخرجات (Escaping)</w:t>
            </w:r>
          </w:p>
        </w:tc>
      </w:tr>
      <w:tr>
        <w:tc>
          <w:tcPr>
            <w:tcW w:type="dxa" w:w="3118"/>
            <w:vAlign w:val="center"/>
            <w:shd w:fill="EEF2FF" w:val="clear"/>
          </w:tcPr>
          <w:p>
            <w:pPr>
              <w:jc w:val="center"/>
            </w:pPr>
            <w:r>
              <w:rPr>
                <w:rFonts w:ascii="Calibri" w:hAnsi="Calibri"/>
                <w:color w:val="1F2937"/>
                <w:sz w:val="19"/>
              </w:rPr>
              <w:t>تعزيز الجلسات</w:t>
            </w:r>
          </w:p>
        </w:tc>
        <w:tc>
          <w:tcPr>
            <w:tcW w:type="dxa" w:w="5669"/>
            <w:vAlign w:val="center"/>
            <w:shd w:fill="EEF2FF" w:val="clear"/>
          </w:tcPr>
          <w:p>
            <w:pPr>
              <w:jc w:val="center"/>
            </w:pPr>
            <w:r>
              <w:rPr>
                <w:rFonts w:ascii="Calibri" w:hAnsi="Calibri"/>
                <w:color w:val="1F2937"/>
                <w:sz w:val="19"/>
              </w:rPr>
              <w:t>وسيطة PreventBackHistory تمنع ظهور صفحات مخزّنة مؤقتًا بعد تسجيل الخروج</w:t>
            </w:r>
          </w:p>
        </w:tc>
      </w:tr>
    </w:tbl>
    <w:p/>
    <w:p>
      <w:r>
        <w:br w:type="page"/>
      </w:r>
    </w:p>
    <w:p>
      <w:pPr>
        <w:pStyle w:val="Heading1"/>
        <w:jc w:val="right"/>
      </w:pPr>
      <w:r>
        <w:rPr>
          <w:color w:val="1A1F36"/>
        </w:rPr>
        <w:t>9.  دليل التثبيت والتشغيل</w:t>
      </w:r>
    </w:p>
    <w:p>
      <w:pPr>
        <w:spacing w:after="120" w:line="360" w:lineRule="auto"/>
        <w:jc w:val="right"/>
      </w:pPr>
      <w:r>
        <w:rPr>
          <w:rFonts w:ascii="Calibri" w:hAnsi="Calibri"/>
          <w:color w:val="1F2937"/>
          <w:sz w:val="23"/>
        </w:rPr>
        <w:t>اتبع الخطوات التالية لتشغيل المشروع على جهاز محلي:</w:t>
      </w:r>
    </w:p>
    <w:p>
      <w:pPr>
        <w:spacing w:before="160" w:after="60"/>
        <w:jc w:val="right"/>
      </w:pPr>
      <w:r>
        <w:rPr>
          <w:rFonts w:ascii="Calibri" w:hAnsi="Calibri"/>
          <w:b/>
          <w:color w:val="374151"/>
          <w:sz w:val="24"/>
        </w:rPr>
        <w:t>الخطوة 1 — استنساخ المستودع</w:t>
      </w:r>
    </w:p>
    <w:p>
      <w:pPr>
        <w:spacing w:after="20"/>
        <w:ind w:left="340"/>
        <w:jc w:val="left"/>
      </w:pPr>
      <w:r>
        <w:rPr>
          <w:rFonts w:ascii="Consolas" w:hAnsi="Consolas"/>
          <w:color w:val="1E7832"/>
          <w:sz w:val="19"/>
        </w:rPr>
        <w:t>git clone &lt;repository-url&gt;</w:t>
      </w:r>
    </w:p>
    <w:p>
      <w:pPr>
        <w:spacing w:after="20"/>
        <w:ind w:left="340"/>
        <w:jc w:val="left"/>
      </w:pPr>
      <w:r>
        <w:rPr>
          <w:rFonts w:ascii="Consolas" w:hAnsi="Consolas"/>
          <w:color w:val="1E7832"/>
          <w:sz w:val="19"/>
        </w:rPr>
        <w:t>cd task-management</w:t>
      </w:r>
    </w:p>
    <w:p>
      <w:pPr>
        <w:spacing w:before="160" w:after="60"/>
        <w:jc w:val="right"/>
      </w:pPr>
      <w:r>
        <w:rPr>
          <w:rFonts w:ascii="Calibri" w:hAnsi="Calibri"/>
          <w:b/>
          <w:color w:val="374151"/>
          <w:sz w:val="24"/>
        </w:rPr>
        <w:t>الخطوة 2 — تثبيت الاعتماديات</w:t>
      </w:r>
    </w:p>
    <w:p>
      <w:pPr>
        <w:spacing w:after="20"/>
        <w:ind w:left="340"/>
        <w:jc w:val="left"/>
      </w:pPr>
      <w:r>
        <w:rPr>
          <w:rFonts w:ascii="Consolas" w:hAnsi="Consolas"/>
          <w:color w:val="1E7832"/>
          <w:sz w:val="19"/>
        </w:rPr>
        <w:t>composer install</w:t>
      </w:r>
    </w:p>
    <w:p>
      <w:pPr>
        <w:spacing w:after="20"/>
        <w:ind w:left="340"/>
        <w:jc w:val="left"/>
      </w:pPr>
      <w:r>
        <w:rPr>
          <w:rFonts w:ascii="Consolas" w:hAnsi="Consolas"/>
          <w:color w:val="1E7832"/>
          <w:sz w:val="19"/>
        </w:rPr>
        <w:t>npm install</w:t>
      </w:r>
    </w:p>
    <w:p>
      <w:pPr>
        <w:spacing w:before="160" w:after="60"/>
        <w:jc w:val="right"/>
      </w:pPr>
      <w:r>
        <w:rPr>
          <w:rFonts w:ascii="Calibri" w:hAnsi="Calibri"/>
          <w:b/>
          <w:color w:val="374151"/>
          <w:sz w:val="24"/>
        </w:rPr>
        <w:t>الخطوة 3 — إعداد ملف البيئة</w:t>
      </w:r>
    </w:p>
    <w:p>
      <w:pPr>
        <w:spacing w:after="20"/>
        <w:ind w:left="340"/>
        <w:jc w:val="left"/>
      </w:pPr>
      <w:r>
        <w:rPr>
          <w:rFonts w:ascii="Consolas" w:hAnsi="Consolas"/>
          <w:color w:val="1E7832"/>
          <w:sz w:val="19"/>
        </w:rPr>
        <w:t>cp .env.example .env</w:t>
      </w:r>
    </w:p>
    <w:p>
      <w:pPr>
        <w:spacing w:after="20"/>
        <w:ind w:left="340"/>
        <w:jc w:val="left"/>
      </w:pPr>
      <w:r>
        <w:rPr>
          <w:rFonts w:ascii="Consolas" w:hAnsi="Consolas"/>
          <w:color w:val="1E7832"/>
          <w:sz w:val="19"/>
        </w:rPr>
        <w:t>php artisan key:generate</w:t>
      </w:r>
    </w:p>
    <w:p>
      <w:pPr>
        <w:spacing w:before="160" w:after="60"/>
        <w:jc w:val="right"/>
      </w:pPr>
      <w:r>
        <w:rPr>
          <w:rFonts w:ascii="Calibri" w:hAnsi="Calibri"/>
          <w:b/>
          <w:color w:val="374151"/>
          <w:sz w:val="24"/>
        </w:rPr>
        <w:t>الخطوة 4 — إعداد قاعدة البيانات (مثال MySQL)</w:t>
      </w:r>
    </w:p>
    <w:p>
      <w:pPr>
        <w:spacing w:after="20"/>
        <w:ind w:left="340"/>
        <w:jc w:val="left"/>
      </w:pPr>
      <w:r>
        <w:rPr>
          <w:rFonts w:ascii="Consolas" w:hAnsi="Consolas"/>
          <w:color w:val="1E7832"/>
          <w:sz w:val="19"/>
        </w:rPr>
        <w:t># في ملف .env:</w:t>
      </w:r>
    </w:p>
    <w:p>
      <w:pPr>
        <w:spacing w:after="20"/>
        <w:ind w:left="340"/>
        <w:jc w:val="left"/>
      </w:pPr>
      <w:r>
        <w:rPr>
          <w:rFonts w:ascii="Consolas" w:hAnsi="Consolas"/>
          <w:color w:val="1E7832"/>
          <w:sz w:val="19"/>
        </w:rPr>
        <w:t>DB_CONNECTION=mysql</w:t>
      </w:r>
    </w:p>
    <w:p>
      <w:pPr>
        <w:spacing w:after="20"/>
        <w:ind w:left="340"/>
        <w:jc w:val="left"/>
      </w:pPr>
      <w:r>
        <w:rPr>
          <w:rFonts w:ascii="Consolas" w:hAnsi="Consolas"/>
          <w:color w:val="1E7832"/>
          <w:sz w:val="19"/>
        </w:rPr>
        <w:t>DB_DATABASE=task_management</w:t>
      </w:r>
    </w:p>
    <w:p>
      <w:pPr>
        <w:spacing w:after="20"/>
        <w:ind w:left="340"/>
        <w:jc w:val="left"/>
      </w:pPr>
      <w:r>
        <w:rPr>
          <w:rFonts w:ascii="Consolas" w:hAnsi="Consolas"/>
          <w:color w:val="1E7832"/>
          <w:sz w:val="19"/>
        </w:rPr>
        <w:t>DB_USERNAME=root</w:t>
      </w:r>
    </w:p>
    <w:p>
      <w:pPr>
        <w:spacing w:after="20"/>
        <w:ind w:left="340"/>
        <w:jc w:val="left"/>
      </w:pPr>
      <w:r>
        <w:rPr>
          <w:rFonts w:ascii="Consolas" w:hAnsi="Consolas"/>
          <w:color w:val="1E7832"/>
          <w:sz w:val="19"/>
        </w:rPr>
        <w:t>SESSION_DRIVER=file</w:t>
      </w:r>
    </w:p>
    <w:p>
      <w:pPr>
        <w:spacing w:after="20"/>
        <w:ind w:left="340"/>
        <w:jc w:val="left"/>
      </w:pPr>
      <w:r>
        <w:rPr>
          <w:rFonts w:ascii="Consolas" w:hAnsi="Consolas"/>
          <w:color w:val="1E7832"/>
          <w:sz w:val="19"/>
        </w:rPr>
        <w:t xml:space="preserve"> </w:t>
      </w:r>
    </w:p>
    <w:p>
      <w:pPr>
        <w:spacing w:after="20"/>
        <w:ind w:left="340"/>
        <w:jc w:val="left"/>
      </w:pPr>
      <w:r>
        <w:rPr>
          <w:rFonts w:ascii="Consolas" w:hAnsi="Consolas"/>
          <w:color w:val="1E7832"/>
          <w:sz w:val="19"/>
        </w:rPr>
        <w:t>php artisan migrate</w:t>
      </w:r>
    </w:p>
    <w:p>
      <w:pPr>
        <w:spacing w:before="160" w:after="60"/>
        <w:jc w:val="right"/>
      </w:pPr>
      <w:r>
        <w:rPr>
          <w:rFonts w:ascii="Calibri" w:hAnsi="Calibri"/>
          <w:b/>
          <w:color w:val="374151"/>
          <w:sz w:val="24"/>
        </w:rPr>
        <w:t>الخطوة 5 — تشغيل التطبيق</w:t>
      </w:r>
    </w:p>
    <w:p>
      <w:pPr>
        <w:spacing w:after="20"/>
        <w:ind w:left="340"/>
        <w:jc w:val="left"/>
      </w:pPr>
      <w:r>
        <w:rPr>
          <w:rFonts w:ascii="Consolas" w:hAnsi="Consolas"/>
          <w:color w:val="1E7832"/>
          <w:sz w:val="19"/>
        </w:rPr>
        <w:t>php artisan serve</w:t>
      </w:r>
    </w:p>
    <w:p>
      <w:pPr>
        <w:spacing w:after="20"/>
        <w:ind w:left="340"/>
        <w:jc w:val="left"/>
      </w:pPr>
      <w:r>
        <w:rPr>
          <w:rFonts w:ascii="Consolas" w:hAnsi="Consolas"/>
          <w:color w:val="1E7832"/>
          <w:sz w:val="19"/>
        </w:rPr>
        <w:t># افتح http://127.0.0.1:8000 في المتصفح</w:t>
      </w:r>
    </w:p>
    <w:p>
      <w:pPr>
        <w:pStyle w:val="Heading2"/>
        <w:jc w:val="right"/>
      </w:pPr>
      <w:r>
        <w:rPr>
          <w:color w:val="2D3561"/>
        </w:rPr>
        <w:t>9.1  أوامر Artisan المفيدة</w:t>
      </w:r>
    </w:p>
    <w:tbl>
      <w:tblPr>
        <w:tblStyle w:val="TableGrid"/>
        <w:tblW w:type="auto" w:w="0"/>
        <w:jc w:val="center"/>
        <w:tblLook w:firstColumn="1" w:firstRow="1" w:lastColumn="0" w:lastRow="0" w:noHBand="0" w:noVBand="1" w:val="04A0"/>
      </w:tblPr>
      <w:tblGrid>
        <w:gridCol w:w="4703"/>
        <w:gridCol w:w="4703"/>
      </w:tblGrid>
      <w:tr>
        <w:tc>
          <w:tcPr>
            <w:tcW w:type="dxa" w:w="3402"/>
            <w:vAlign w:val="center"/>
            <w:shd w:fill="2d3561" w:val="clear"/>
          </w:tcPr>
          <w:p>
            <w:pPr>
              <w:jc w:val="center"/>
            </w:pPr>
            <w:r>
              <w:rPr>
                <w:rFonts w:ascii="Calibri" w:hAnsi="Calibri"/>
                <w:b/>
                <w:color w:val="FFFFFF"/>
                <w:sz w:val="20"/>
              </w:rPr>
              <w:t>الأمر</w:t>
            </w:r>
          </w:p>
        </w:tc>
        <w:tc>
          <w:tcPr>
            <w:tcW w:type="dxa" w:w="5386"/>
            <w:vAlign w:val="center"/>
            <w:shd w:fill="2d3561" w:val="clear"/>
          </w:tcPr>
          <w:p>
            <w:pPr>
              <w:jc w:val="center"/>
            </w:pPr>
            <w:r>
              <w:rPr>
                <w:rFonts w:ascii="Calibri" w:hAnsi="Calibri"/>
                <w:b/>
                <w:color w:val="FFFFFF"/>
                <w:sz w:val="20"/>
              </w:rPr>
              <w:t>الغرض</w:t>
            </w:r>
          </w:p>
        </w:tc>
      </w:tr>
      <w:tr>
        <w:tc>
          <w:tcPr>
            <w:tcW w:type="dxa" w:w="3402"/>
            <w:vAlign w:val="center"/>
          </w:tcPr>
          <w:p>
            <w:pPr>
              <w:jc w:val="center"/>
            </w:pPr>
            <w:r>
              <w:rPr>
                <w:rFonts w:ascii="Calibri" w:hAnsi="Calibri"/>
                <w:color w:val="1F2937"/>
                <w:sz w:val="19"/>
              </w:rPr>
              <w:t>php artisan serve</w:t>
            </w:r>
          </w:p>
        </w:tc>
        <w:tc>
          <w:tcPr>
            <w:tcW w:type="dxa" w:w="5386"/>
            <w:vAlign w:val="center"/>
          </w:tcPr>
          <w:p>
            <w:pPr>
              <w:jc w:val="center"/>
            </w:pPr>
            <w:r>
              <w:rPr>
                <w:rFonts w:ascii="Calibri" w:hAnsi="Calibri"/>
                <w:color w:val="1F2937"/>
                <w:sz w:val="19"/>
              </w:rPr>
              <w:t>تشغيل خادم التطوير المحلي</w:t>
            </w:r>
          </w:p>
        </w:tc>
      </w:tr>
      <w:tr>
        <w:tc>
          <w:tcPr>
            <w:tcW w:type="dxa" w:w="3402"/>
            <w:vAlign w:val="center"/>
            <w:shd w:fill="EEF2FF" w:val="clear"/>
          </w:tcPr>
          <w:p>
            <w:pPr>
              <w:jc w:val="center"/>
            </w:pPr>
            <w:r>
              <w:rPr>
                <w:rFonts w:ascii="Calibri" w:hAnsi="Calibri"/>
                <w:color w:val="1F2937"/>
                <w:sz w:val="19"/>
              </w:rPr>
              <w:t>php artisan migrate</w:t>
            </w:r>
          </w:p>
        </w:tc>
        <w:tc>
          <w:tcPr>
            <w:tcW w:type="dxa" w:w="5386"/>
            <w:vAlign w:val="center"/>
            <w:shd w:fill="EEF2FF" w:val="clear"/>
          </w:tcPr>
          <w:p>
            <w:pPr>
              <w:jc w:val="center"/>
            </w:pPr>
            <w:r>
              <w:rPr>
                <w:rFonts w:ascii="Calibri" w:hAnsi="Calibri"/>
                <w:color w:val="1F2937"/>
                <w:sz w:val="19"/>
              </w:rPr>
              <w:t>تنفيذ هجرات قاعدة البيانات المعلقة</w:t>
            </w:r>
          </w:p>
        </w:tc>
      </w:tr>
      <w:tr>
        <w:tc>
          <w:tcPr>
            <w:tcW w:type="dxa" w:w="3402"/>
            <w:vAlign w:val="center"/>
          </w:tcPr>
          <w:p>
            <w:pPr>
              <w:jc w:val="center"/>
            </w:pPr>
            <w:r>
              <w:rPr>
                <w:rFonts w:ascii="Calibri" w:hAnsi="Calibri"/>
                <w:color w:val="1F2937"/>
                <w:sz w:val="19"/>
              </w:rPr>
              <w:t>php artisan migrate:fresh</w:t>
            </w:r>
          </w:p>
        </w:tc>
        <w:tc>
          <w:tcPr>
            <w:tcW w:type="dxa" w:w="5386"/>
            <w:vAlign w:val="center"/>
          </w:tcPr>
          <w:p>
            <w:pPr>
              <w:jc w:val="center"/>
            </w:pPr>
            <w:r>
              <w:rPr>
                <w:rFonts w:ascii="Calibri" w:hAnsi="Calibri"/>
                <w:color w:val="1F2937"/>
                <w:sz w:val="19"/>
              </w:rPr>
              <w:t>حذف جميع الجداول وإعادة تنفيذ الهجرات من البداية</w:t>
            </w:r>
          </w:p>
        </w:tc>
      </w:tr>
      <w:tr>
        <w:tc>
          <w:tcPr>
            <w:tcW w:type="dxa" w:w="3402"/>
            <w:vAlign w:val="center"/>
            <w:shd w:fill="EEF2FF" w:val="clear"/>
          </w:tcPr>
          <w:p>
            <w:pPr>
              <w:jc w:val="center"/>
            </w:pPr>
            <w:r>
              <w:rPr>
                <w:rFonts w:ascii="Calibri" w:hAnsi="Calibri"/>
                <w:color w:val="1F2937"/>
                <w:sz w:val="19"/>
              </w:rPr>
              <w:t>php artisan route:list</w:t>
            </w:r>
          </w:p>
        </w:tc>
        <w:tc>
          <w:tcPr>
            <w:tcW w:type="dxa" w:w="5386"/>
            <w:vAlign w:val="center"/>
            <w:shd w:fill="EEF2FF" w:val="clear"/>
          </w:tcPr>
          <w:p>
            <w:pPr>
              <w:jc w:val="center"/>
            </w:pPr>
            <w:r>
              <w:rPr>
                <w:rFonts w:ascii="Calibri" w:hAnsi="Calibri"/>
                <w:color w:val="1F2937"/>
                <w:sz w:val="19"/>
              </w:rPr>
              <w:t>عرض جميع المسارات المسجّلة في التطبيق</w:t>
            </w:r>
          </w:p>
        </w:tc>
      </w:tr>
      <w:tr>
        <w:tc>
          <w:tcPr>
            <w:tcW w:type="dxa" w:w="3402"/>
            <w:vAlign w:val="center"/>
          </w:tcPr>
          <w:p>
            <w:pPr>
              <w:jc w:val="center"/>
            </w:pPr>
            <w:r>
              <w:rPr>
                <w:rFonts w:ascii="Calibri" w:hAnsi="Calibri"/>
                <w:color w:val="1F2937"/>
                <w:sz w:val="19"/>
              </w:rPr>
              <w:t>php artisan optimize:clear</w:t>
            </w:r>
          </w:p>
        </w:tc>
        <w:tc>
          <w:tcPr>
            <w:tcW w:type="dxa" w:w="5386"/>
            <w:vAlign w:val="center"/>
          </w:tcPr>
          <w:p>
            <w:pPr>
              <w:jc w:val="center"/>
            </w:pPr>
            <w:r>
              <w:rPr>
                <w:rFonts w:ascii="Calibri" w:hAnsi="Calibri"/>
                <w:color w:val="1F2937"/>
                <w:sz w:val="19"/>
              </w:rPr>
              <w:t>مسح جميع ملفات التخزين المؤقت للإعدادات والمسارات والقوالب</w:t>
            </w:r>
          </w:p>
        </w:tc>
      </w:tr>
      <w:tr>
        <w:tc>
          <w:tcPr>
            <w:tcW w:type="dxa" w:w="3402"/>
            <w:vAlign w:val="center"/>
            <w:shd w:fill="EEF2FF" w:val="clear"/>
          </w:tcPr>
          <w:p>
            <w:pPr>
              <w:jc w:val="center"/>
            </w:pPr>
            <w:r>
              <w:rPr>
                <w:rFonts w:ascii="Calibri" w:hAnsi="Calibri"/>
                <w:color w:val="1F2937"/>
                <w:sz w:val="19"/>
              </w:rPr>
              <w:t>php artisan test</w:t>
            </w:r>
          </w:p>
        </w:tc>
        <w:tc>
          <w:tcPr>
            <w:tcW w:type="dxa" w:w="5386"/>
            <w:vAlign w:val="center"/>
            <w:shd w:fill="EEF2FF" w:val="clear"/>
          </w:tcPr>
          <w:p>
            <w:pPr>
              <w:jc w:val="center"/>
            </w:pPr>
            <w:r>
              <w:rPr>
                <w:rFonts w:ascii="Calibri" w:hAnsi="Calibri"/>
                <w:color w:val="1F2937"/>
                <w:sz w:val="19"/>
              </w:rPr>
              <w:t>تشغيل مجموعة اختبارات PHPUnit</w:t>
            </w:r>
          </w:p>
        </w:tc>
      </w:tr>
    </w:tbl>
    <w:p/>
    <w:p>
      <w:pPr>
        <w:pStyle w:val="Heading1"/>
        <w:jc w:val="right"/>
      </w:pPr>
      <w:r>
        <w:rPr>
          <w:color w:val="1A1F36"/>
        </w:rPr>
        <w:t>10.  الخاتمة</w:t>
      </w:r>
    </w:p>
    <w:p>
      <w:pPr>
        <w:spacing w:after="120" w:line="360" w:lineRule="auto"/>
        <w:jc w:val="right"/>
      </w:pPr>
      <w:r>
        <w:rPr>
          <w:rFonts w:ascii="Calibri" w:hAnsi="Calibri"/>
          <w:color w:val="1F2937"/>
          <w:sz w:val="23"/>
        </w:rPr>
        <w:t>يقدّم هذا المشروع تطبيقًا متكاملًا لإدارة المهام مبنيًا على معمارية MVC في لارافل، ويُجسّد تطبيقًا عمليًا ومباشرًا لأهم المفاهيم التي تناولها المقرر: المصادقة والتفويض، Eloquent ORM والعلاقات بين النماذج، الوسائط (Middleware)، التحقق من المدخلات، التوجيه، وبناء واجهة مستخدم عربية متجاوبة باستخدام Bootstrap.</w:t>
      </w:r>
    </w:p>
    <w:p>
      <w:pPr>
        <w:spacing w:after="120" w:line="360" w:lineRule="auto"/>
        <w:jc w:val="right"/>
      </w:pPr>
      <w:r>
        <w:rPr>
          <w:rFonts w:ascii="Calibri" w:hAnsi="Calibri"/>
          <w:color w:val="1F2937"/>
          <w:sz w:val="23"/>
        </w:rPr>
        <w:t>وبالإضافة إلى تحقيق المتطلبات الوظيفية، يعالج المشروع جوانب هندسية واقعية مثل حماية بيانات المستخدم عبر التحقق من الملكية، وتأمين النماذج ضد هجمات CSRF، واستبدال نوافذ التأكيد الافتراضية للمتصفح بتجربة مستخدم متّسقة وأكثر احترافية.</w:t>
      </w:r>
    </w:p>
    <w:p>
      <w:pPr>
        <w:pStyle w:val="Heading2"/>
        <w:jc w:val="right"/>
      </w:pPr>
      <w:r>
        <w:rPr>
          <w:color w:val="2D3561"/>
        </w:rPr>
        <w:t>10.1  مقترحات للتطوير المستقبلي</w:t>
      </w:r>
    </w:p>
    <w:p>
      <w:pPr>
        <w:pStyle w:val="ListBullet"/>
        <w:jc w:val="right"/>
      </w:pPr>
      <w:r>
        <w:rPr>
          <w:rFonts w:ascii="Calibri" w:hAnsi="Calibri"/>
          <w:color w:val="374151"/>
          <w:sz w:val="22"/>
        </w:rPr>
        <w:t>إشعارات بريدية تذكّر المستخدم بالمهام التي اقترب موعد تسليمها</w:t>
      </w:r>
    </w:p>
    <w:p>
      <w:pPr>
        <w:pStyle w:val="ListBullet"/>
        <w:jc w:val="right"/>
      </w:pPr>
      <w:r>
        <w:rPr>
          <w:rFonts w:ascii="Calibri" w:hAnsi="Calibri"/>
          <w:color w:val="374151"/>
          <w:sz w:val="22"/>
        </w:rPr>
        <w:t>إضافة تصنيفات/وسوم للمهام لتسهيل تنظيم القوائم الكبيرة</w:t>
      </w:r>
    </w:p>
    <w:p>
      <w:pPr>
        <w:pStyle w:val="ListBullet"/>
        <w:jc w:val="right"/>
      </w:pPr>
      <w:r>
        <w:rPr>
          <w:rFonts w:ascii="Calibri" w:hAnsi="Calibri"/>
          <w:color w:val="374151"/>
          <w:sz w:val="22"/>
        </w:rPr>
        <w:t>بناء واجهة برمجية REST API (عبر Laravel Sanctum مثلًا) لدعم تطبيق جوّال مستقبلًا</w:t>
      </w:r>
    </w:p>
    <w:p>
      <w:pPr>
        <w:pStyle w:val="ListBullet"/>
        <w:jc w:val="right"/>
      </w:pPr>
      <w:r>
        <w:rPr>
          <w:rFonts w:ascii="Calibri" w:hAnsi="Calibri"/>
          <w:color w:val="374151"/>
          <w:sz w:val="22"/>
        </w:rPr>
        <w:t>دعم المهام الجماعية والمشاركة بين المستخدمين مع صلاحيات حسب الدور</w:t>
      </w:r>
    </w:p>
    <w:p>
      <w:pPr>
        <w:pStyle w:val="ListBullet"/>
        <w:jc w:val="right"/>
      </w:pPr>
      <w:r>
        <w:rPr>
          <w:rFonts w:ascii="Calibri" w:hAnsi="Calibri"/>
          <w:color w:val="374151"/>
          <w:sz w:val="22"/>
        </w:rPr>
        <w:t>تحليلات متقدمة برسوم بيانية وتقارير قابلة للتصدير (PDF/Excel)</w:t>
      </w:r>
    </w:p>
    <w:p>
      <w:pPr>
        <w:spacing w:before="480"/>
        <w:jc w:val="center"/>
      </w:pPr>
      <w:r>
        <w:rPr>
          <w:i/>
          <w:color w:val="667EEA"/>
          <w:sz w:val="22"/>
        </w:rPr>
        <w:t>— نهاية التقرير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